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A9EF2" w14:textId="19C7B924" w:rsidR="00C461C3" w:rsidRPr="001A652E" w:rsidRDefault="00C461C3" w:rsidP="001D7315">
      <w:pPr>
        <w:spacing w:after="0" w:line="276" w:lineRule="auto"/>
        <w:jc w:val="center"/>
        <w:rPr>
          <w:rFonts w:ascii="Work Sans" w:eastAsia="Nunito" w:hAnsi="Work Sans" w:cs="Nunito"/>
          <w:bCs/>
          <w:lang w:val="en-US"/>
        </w:rPr>
      </w:pPr>
    </w:p>
    <w:p w14:paraId="121045F1" w14:textId="77777777" w:rsidR="00CE7E39" w:rsidRDefault="006B5F16" w:rsidP="00CE7E39">
      <w:pPr>
        <w:spacing w:after="0" w:line="276" w:lineRule="auto"/>
        <w:jc w:val="right"/>
        <w:rPr>
          <w:rFonts w:ascii="Work Sans" w:eastAsia="Nunito" w:hAnsi="Work Sans" w:cs="Nunito"/>
          <w:bCs/>
          <w:color w:val="EE0000"/>
          <w:lang w:val="pt-BR"/>
        </w:rPr>
      </w:pPr>
      <w:r w:rsidRPr="00CE7E39">
        <w:rPr>
          <w:rFonts w:ascii="Work Sans" w:eastAsia="Nunito" w:hAnsi="Work Sans" w:cs="Nunito"/>
          <w:bCs/>
          <w:color w:val="EE0000"/>
          <w:lang w:val="pt-BR"/>
        </w:rPr>
        <w:t>Versão preliminar sujeita a alterações</w:t>
      </w:r>
    </w:p>
    <w:p w14:paraId="484051AE" w14:textId="2762BD98" w:rsidR="00C461C3" w:rsidRPr="00CE7E39" w:rsidRDefault="006B5F16" w:rsidP="00CE7E39">
      <w:pPr>
        <w:spacing w:after="0" w:line="276" w:lineRule="auto"/>
        <w:jc w:val="right"/>
        <w:rPr>
          <w:rFonts w:ascii="Work Sans" w:eastAsia="Nunito" w:hAnsi="Work Sans" w:cs="Nunito"/>
          <w:bCs/>
          <w:color w:val="EE0000"/>
          <w:lang w:val="pt-BR"/>
        </w:rPr>
      </w:pPr>
      <w:r w:rsidRPr="00CE7E39">
        <w:rPr>
          <w:rFonts w:ascii="Work Sans" w:eastAsia="Nunito" w:hAnsi="Work Sans" w:cs="Nunito"/>
          <w:bCs/>
          <w:color w:val="EE0000"/>
          <w:lang w:val="pt-BR"/>
        </w:rPr>
        <w:t xml:space="preserve"> </w:t>
      </w:r>
    </w:p>
    <w:p w14:paraId="4C04367D" w14:textId="77777777" w:rsidR="006B5F16" w:rsidRPr="00CE7E39" w:rsidRDefault="006B5F16" w:rsidP="001D7315">
      <w:pPr>
        <w:spacing w:after="0" w:line="276" w:lineRule="auto"/>
        <w:jc w:val="center"/>
        <w:rPr>
          <w:rFonts w:ascii="Work Sans" w:eastAsia="Nunito" w:hAnsi="Work Sans" w:cs="Nunito"/>
          <w:bCs/>
          <w:lang w:val="pt-BR"/>
        </w:rPr>
      </w:pPr>
    </w:p>
    <w:p w14:paraId="67091B3C" w14:textId="5D096212" w:rsidR="00C461C3" w:rsidRPr="00CE7E39" w:rsidRDefault="00C461C3" w:rsidP="001D7315">
      <w:pPr>
        <w:spacing w:after="0" w:line="276" w:lineRule="auto"/>
        <w:jc w:val="center"/>
        <w:rPr>
          <w:rFonts w:ascii="Work Sans" w:eastAsia="Nunito" w:hAnsi="Work Sans" w:cs="Nunito"/>
          <w:bCs/>
          <w:lang w:val="pt-BR"/>
        </w:rPr>
      </w:pPr>
      <w:proofErr w:type="spellStart"/>
      <w:r w:rsidRPr="00CE7E39">
        <w:rPr>
          <w:rFonts w:ascii="Work Sans" w:eastAsia="Nunito" w:hAnsi="Work Sans" w:cs="Nunito"/>
          <w:bCs/>
          <w:lang w:val="pt-BR"/>
        </w:rPr>
        <w:t>Dated</w:t>
      </w:r>
      <w:proofErr w:type="spellEnd"/>
      <w:r w:rsidRPr="00CE7E39">
        <w:rPr>
          <w:rFonts w:ascii="Work Sans" w:eastAsia="Nunito" w:hAnsi="Work Sans" w:cs="Nunito"/>
          <w:bCs/>
          <w:lang w:val="pt-BR"/>
        </w:rPr>
        <w:t xml:space="preserve"> </w:t>
      </w:r>
      <w:r w:rsidRPr="00CE7E39">
        <w:rPr>
          <w:rFonts w:ascii="Work Sans" w:eastAsia="Nunito" w:hAnsi="Work Sans" w:cs="Nunito"/>
          <w:bCs/>
          <w:highlight w:val="cyan"/>
          <w:lang w:val="pt-BR"/>
        </w:rPr>
        <w:t>[</w:t>
      </w:r>
      <w:proofErr w:type="spellStart"/>
      <w:r w:rsidRPr="00CE7E39">
        <w:rPr>
          <w:rFonts w:ascii="Work Sans" w:eastAsia="Nunito" w:hAnsi="Work Sans" w:cs="Nunito"/>
          <w:bCs/>
          <w:highlight w:val="cyan"/>
          <w:lang w:val="pt-BR"/>
        </w:rPr>
        <w:t>month</w:t>
      </w:r>
      <w:proofErr w:type="spellEnd"/>
      <w:r w:rsidRPr="00CE7E39">
        <w:rPr>
          <w:rFonts w:ascii="Work Sans" w:eastAsia="Nunito" w:hAnsi="Work Sans" w:cs="Nunito"/>
          <w:bCs/>
          <w:highlight w:val="cyan"/>
          <w:lang w:val="pt-BR"/>
        </w:rPr>
        <w:t>]</w:t>
      </w:r>
      <w:r w:rsidRPr="00CE7E39">
        <w:rPr>
          <w:rFonts w:ascii="Work Sans" w:eastAsia="Nunito" w:hAnsi="Work Sans" w:cs="Nunito"/>
          <w:bCs/>
          <w:lang w:val="pt-BR"/>
        </w:rPr>
        <w:t xml:space="preserve"> </w:t>
      </w:r>
      <w:r w:rsidRPr="00CE7E39">
        <w:rPr>
          <w:rFonts w:ascii="Work Sans" w:eastAsia="Nunito" w:hAnsi="Work Sans" w:cs="Nunito"/>
          <w:bCs/>
          <w:highlight w:val="cyan"/>
          <w:lang w:val="pt-BR"/>
        </w:rPr>
        <w:t>[</w:t>
      </w:r>
      <w:proofErr w:type="spellStart"/>
      <w:r w:rsidRPr="00CE7E39">
        <w:rPr>
          <w:rFonts w:ascii="Work Sans" w:eastAsia="Nunito" w:hAnsi="Work Sans" w:cs="Nunito"/>
          <w:bCs/>
          <w:highlight w:val="cyan"/>
          <w:lang w:val="pt-BR"/>
        </w:rPr>
        <w:t>day</w:t>
      </w:r>
      <w:proofErr w:type="spellEnd"/>
      <w:r w:rsidRPr="00CE7E39">
        <w:rPr>
          <w:rFonts w:ascii="Work Sans" w:eastAsia="Nunito" w:hAnsi="Work Sans" w:cs="Nunito"/>
          <w:bCs/>
          <w:highlight w:val="cyan"/>
          <w:lang w:val="pt-BR"/>
        </w:rPr>
        <w:t>]</w:t>
      </w:r>
      <w:r w:rsidRPr="00CE7E39">
        <w:rPr>
          <w:rFonts w:ascii="Work Sans" w:eastAsia="Nunito" w:hAnsi="Work Sans" w:cs="Nunito"/>
          <w:bCs/>
          <w:lang w:val="pt-BR"/>
        </w:rPr>
        <w:t xml:space="preserve">, </w:t>
      </w:r>
      <w:r w:rsidRPr="00CE7E39">
        <w:rPr>
          <w:rFonts w:ascii="Work Sans" w:eastAsia="Nunito" w:hAnsi="Work Sans" w:cs="Nunito"/>
          <w:bCs/>
          <w:highlight w:val="cyan"/>
          <w:lang w:val="pt-BR"/>
        </w:rPr>
        <w:t>[</w:t>
      </w:r>
      <w:proofErr w:type="spellStart"/>
      <w:r w:rsidRPr="00CE7E39">
        <w:rPr>
          <w:rFonts w:ascii="Work Sans" w:eastAsia="Nunito" w:hAnsi="Work Sans" w:cs="Nunito"/>
          <w:bCs/>
          <w:highlight w:val="cyan"/>
          <w:lang w:val="pt-BR"/>
        </w:rPr>
        <w:t>year</w:t>
      </w:r>
      <w:proofErr w:type="spellEnd"/>
      <w:r w:rsidRPr="00CE7E39">
        <w:rPr>
          <w:rFonts w:ascii="Work Sans" w:eastAsia="Nunito" w:hAnsi="Work Sans" w:cs="Nunito"/>
          <w:bCs/>
          <w:highlight w:val="cyan"/>
          <w:lang w:val="pt-BR"/>
        </w:rPr>
        <w:t>]</w:t>
      </w:r>
      <w:r w:rsidRPr="00CE7E39">
        <w:rPr>
          <w:rFonts w:ascii="Work Sans" w:eastAsia="Nunito" w:hAnsi="Work Sans" w:cs="Nunito"/>
          <w:bCs/>
          <w:lang w:val="pt-BR"/>
        </w:rPr>
        <w:t xml:space="preserve"> </w:t>
      </w:r>
    </w:p>
    <w:p w14:paraId="768BF06F" w14:textId="77777777" w:rsidR="00C461C3" w:rsidRPr="00CE7E39" w:rsidRDefault="00C461C3" w:rsidP="001D7315">
      <w:pPr>
        <w:spacing w:after="0" w:line="276" w:lineRule="auto"/>
        <w:jc w:val="center"/>
        <w:rPr>
          <w:rFonts w:ascii="Work Sans" w:eastAsia="Nunito" w:hAnsi="Work Sans" w:cs="Nunito"/>
          <w:bCs/>
          <w:lang w:val="pt-BR"/>
        </w:rPr>
      </w:pPr>
    </w:p>
    <w:p w14:paraId="4B4BC178" w14:textId="77777777" w:rsidR="00C461C3" w:rsidRPr="00CE7E39" w:rsidRDefault="00C461C3" w:rsidP="001D7315">
      <w:pPr>
        <w:spacing w:after="0" w:line="276" w:lineRule="auto"/>
        <w:jc w:val="center"/>
        <w:rPr>
          <w:rFonts w:ascii="Work Sans" w:eastAsia="Nunito" w:hAnsi="Work Sans" w:cs="Nunito"/>
          <w:bCs/>
          <w:lang w:val="pt-BR"/>
        </w:rPr>
      </w:pPr>
    </w:p>
    <w:p w14:paraId="11B8B717" w14:textId="77777777" w:rsidR="00C461C3" w:rsidRPr="00CE7E39" w:rsidRDefault="00C461C3" w:rsidP="001D7315">
      <w:pPr>
        <w:spacing w:after="0" w:line="276" w:lineRule="auto"/>
        <w:jc w:val="center"/>
        <w:rPr>
          <w:rFonts w:ascii="Work Sans" w:eastAsia="Nunito" w:hAnsi="Work Sans" w:cs="Nunito"/>
          <w:bCs/>
          <w:lang w:val="pt-BR"/>
        </w:rPr>
      </w:pPr>
    </w:p>
    <w:p w14:paraId="26ADE86F" w14:textId="2468F8CC" w:rsidR="00C461C3" w:rsidRPr="00BE2621" w:rsidRDefault="00C461C3" w:rsidP="001D7315">
      <w:pPr>
        <w:spacing w:after="0" w:line="276" w:lineRule="auto"/>
        <w:jc w:val="center"/>
        <w:rPr>
          <w:rFonts w:ascii="Work Sans" w:eastAsia="Nunito" w:hAnsi="Work Sans" w:cs="Nunito"/>
          <w:bCs/>
          <w:color w:val="000000" w:themeColor="text1"/>
          <w:lang w:val="en-US"/>
        </w:rPr>
      </w:pPr>
      <w:r w:rsidRPr="00BE2621">
        <w:rPr>
          <w:rFonts w:ascii="Work Sans" w:eastAsia="Nunito" w:hAnsi="Work Sans" w:cs="Nunito"/>
          <w:b/>
          <w:color w:val="000000" w:themeColor="text1"/>
          <w:lang w:val="en-US"/>
        </w:rPr>
        <w:t>CARBON CREDIT OFFTAKE AGREEMENT</w:t>
      </w:r>
    </w:p>
    <w:p w14:paraId="2CD3F5A9" w14:textId="03A1D4E9" w:rsidR="00C461C3" w:rsidRPr="001A652E" w:rsidRDefault="00C461C3" w:rsidP="001D7315">
      <w:pPr>
        <w:spacing w:after="0" w:line="276" w:lineRule="auto"/>
        <w:jc w:val="center"/>
        <w:rPr>
          <w:rFonts w:ascii="Work Sans" w:eastAsia="Nunito" w:hAnsi="Work Sans" w:cs="Nunito"/>
          <w:bCs/>
          <w:lang w:val="en-US"/>
        </w:rPr>
      </w:pPr>
    </w:p>
    <w:p w14:paraId="190EA694" w14:textId="77777777" w:rsidR="00C461C3" w:rsidRPr="001A652E" w:rsidRDefault="00C461C3" w:rsidP="001D7315">
      <w:pPr>
        <w:spacing w:after="0" w:line="276" w:lineRule="auto"/>
        <w:jc w:val="center"/>
        <w:rPr>
          <w:rFonts w:ascii="Work Sans" w:eastAsia="Nunito" w:hAnsi="Work Sans" w:cs="Nunito"/>
          <w:bCs/>
          <w:lang w:val="en-US"/>
        </w:rPr>
      </w:pPr>
    </w:p>
    <w:p w14:paraId="21F526B8" w14:textId="5A841B0D" w:rsidR="00C461C3" w:rsidRPr="001A652E" w:rsidRDefault="00C461C3" w:rsidP="001D7315">
      <w:pPr>
        <w:spacing w:after="0" w:line="276" w:lineRule="auto"/>
        <w:jc w:val="center"/>
        <w:rPr>
          <w:rFonts w:ascii="Work Sans" w:eastAsia="Nunito" w:hAnsi="Work Sans" w:cs="Nunito"/>
          <w:bCs/>
          <w:lang w:val="en-US"/>
        </w:rPr>
      </w:pPr>
      <w:r w:rsidRPr="001A652E">
        <w:rPr>
          <w:rFonts w:ascii="Work Sans" w:eastAsia="Nunito" w:hAnsi="Work Sans" w:cs="Nunito"/>
          <w:bCs/>
          <w:lang w:val="en-US"/>
        </w:rPr>
        <w:t xml:space="preserve">between </w:t>
      </w:r>
    </w:p>
    <w:p w14:paraId="54DB1C43" w14:textId="77777777" w:rsidR="00C461C3" w:rsidRPr="001A652E" w:rsidRDefault="00C461C3" w:rsidP="001D7315">
      <w:pPr>
        <w:spacing w:after="0" w:line="276" w:lineRule="auto"/>
        <w:jc w:val="center"/>
        <w:rPr>
          <w:rFonts w:ascii="Work Sans" w:eastAsia="Nunito" w:hAnsi="Work Sans" w:cs="Nunito"/>
          <w:highlight w:val="cyan"/>
          <w:lang w:val="en-US"/>
        </w:rPr>
      </w:pPr>
    </w:p>
    <w:p w14:paraId="74D811C0" w14:textId="31997378" w:rsidR="00C461C3" w:rsidRPr="001A652E" w:rsidRDefault="00C461C3" w:rsidP="001D7315">
      <w:pPr>
        <w:spacing w:after="0" w:line="276" w:lineRule="auto"/>
        <w:jc w:val="center"/>
        <w:rPr>
          <w:rFonts w:ascii="Work Sans" w:eastAsia="Nunito" w:hAnsi="Work Sans" w:cs="Nunito"/>
          <w:b/>
          <w:bCs/>
          <w:highlight w:val="cyan"/>
          <w:lang w:val="en-US"/>
        </w:rPr>
      </w:pPr>
      <w:r w:rsidRPr="001A652E">
        <w:rPr>
          <w:rFonts w:ascii="Work Sans" w:eastAsia="Nunito" w:hAnsi="Work Sans" w:cs="Nunito"/>
          <w:b/>
          <w:bCs/>
          <w:highlight w:val="cyan"/>
          <w:lang w:val="en-US"/>
        </w:rPr>
        <w:t>DEVELOPER NAME</w:t>
      </w:r>
    </w:p>
    <w:p w14:paraId="202DE3AB" w14:textId="7AD3C419" w:rsidR="00C461C3" w:rsidRPr="001A652E" w:rsidRDefault="00C461C3" w:rsidP="001D7315">
      <w:pPr>
        <w:spacing w:after="0" w:line="276" w:lineRule="auto"/>
        <w:jc w:val="center"/>
        <w:rPr>
          <w:rFonts w:ascii="Work Sans" w:eastAsia="Nunito" w:hAnsi="Work Sans" w:cs="Nunito"/>
          <w:lang w:val="en-US"/>
        </w:rPr>
      </w:pPr>
      <w:r w:rsidRPr="001A652E">
        <w:rPr>
          <w:rFonts w:ascii="Work Sans" w:eastAsia="Nunito" w:hAnsi="Work Sans" w:cs="Nunito"/>
          <w:lang w:val="en-US"/>
        </w:rPr>
        <w:t xml:space="preserve">as “Seller” </w:t>
      </w:r>
    </w:p>
    <w:p w14:paraId="1B83E6C6" w14:textId="77777777" w:rsidR="00C461C3" w:rsidRPr="001A652E" w:rsidRDefault="00C461C3" w:rsidP="001D7315">
      <w:pPr>
        <w:spacing w:after="0" w:line="276" w:lineRule="auto"/>
        <w:jc w:val="center"/>
        <w:rPr>
          <w:rFonts w:ascii="Work Sans" w:eastAsia="Nunito" w:hAnsi="Work Sans" w:cs="Nunito"/>
          <w:lang w:val="en-US"/>
        </w:rPr>
      </w:pPr>
    </w:p>
    <w:p w14:paraId="2E38F0A1" w14:textId="77777777" w:rsidR="00C461C3" w:rsidRPr="001A652E" w:rsidRDefault="00C461C3" w:rsidP="001D7315">
      <w:pPr>
        <w:spacing w:after="0" w:line="276" w:lineRule="auto"/>
        <w:rPr>
          <w:rFonts w:ascii="Work Sans" w:eastAsia="Nunito" w:hAnsi="Work Sans" w:cs="Nunito"/>
          <w:lang w:val="en-US"/>
        </w:rPr>
      </w:pPr>
    </w:p>
    <w:p w14:paraId="59741AE4" w14:textId="787F9361" w:rsidR="00C461C3" w:rsidRPr="001A652E" w:rsidRDefault="00C461C3" w:rsidP="001D7315">
      <w:pPr>
        <w:spacing w:after="0" w:line="276" w:lineRule="auto"/>
        <w:jc w:val="center"/>
        <w:rPr>
          <w:rFonts w:ascii="Work Sans" w:eastAsia="Nunito" w:hAnsi="Work Sans" w:cs="Nunito"/>
          <w:lang w:val="en-US"/>
        </w:rPr>
      </w:pPr>
      <w:r w:rsidRPr="001A652E">
        <w:rPr>
          <w:rFonts w:ascii="Work Sans" w:eastAsia="Nunito" w:hAnsi="Work Sans" w:cs="Nunito"/>
          <w:lang w:val="en-US"/>
        </w:rPr>
        <w:t xml:space="preserve">and </w:t>
      </w:r>
      <w:r w:rsidRPr="001A652E">
        <w:rPr>
          <w:rFonts w:ascii="Work Sans" w:eastAsia="Nunito" w:hAnsi="Work Sans" w:cs="Nunito"/>
          <w:b/>
          <w:bCs/>
          <w:highlight w:val="cyan"/>
          <w:lang w:val="en-US"/>
        </w:rPr>
        <w:t>BUYER NAME</w:t>
      </w:r>
    </w:p>
    <w:p w14:paraId="563884D4" w14:textId="49E1AB80" w:rsidR="00C461C3" w:rsidRPr="001A652E" w:rsidRDefault="00C461C3" w:rsidP="001D7315">
      <w:pPr>
        <w:spacing w:after="0" w:line="276" w:lineRule="auto"/>
        <w:jc w:val="center"/>
        <w:rPr>
          <w:rFonts w:ascii="Work Sans" w:eastAsia="Nunito" w:hAnsi="Work Sans" w:cs="Nunito"/>
          <w:lang w:val="en-US"/>
        </w:rPr>
      </w:pPr>
      <w:r w:rsidRPr="001A652E">
        <w:rPr>
          <w:rFonts w:ascii="Work Sans" w:eastAsia="Nunito" w:hAnsi="Work Sans" w:cs="Nunito"/>
          <w:lang w:val="en-US"/>
        </w:rPr>
        <w:t xml:space="preserve">as “Buyer” </w:t>
      </w:r>
    </w:p>
    <w:p w14:paraId="64455B43" w14:textId="77777777" w:rsidR="00C461C3" w:rsidRPr="001A652E" w:rsidRDefault="00C461C3" w:rsidP="004261CB">
      <w:pPr>
        <w:spacing w:after="0" w:line="276" w:lineRule="auto"/>
        <w:rPr>
          <w:rFonts w:ascii="Work Sans" w:hAnsi="Work Sans"/>
          <w:lang w:val="en-US"/>
        </w:rPr>
      </w:pPr>
    </w:p>
    <w:p w14:paraId="0ACA27B5" w14:textId="77777777" w:rsidR="006D1350" w:rsidRPr="004261CB" w:rsidRDefault="006D1350" w:rsidP="006D1350">
      <w:pPr>
        <w:spacing w:after="0" w:line="276" w:lineRule="auto"/>
        <w:jc w:val="both"/>
        <w:rPr>
          <w:rFonts w:ascii="Work Sans" w:hAnsi="Work Sans"/>
          <w:i/>
          <w:iCs/>
          <w:sz w:val="22"/>
          <w:szCs w:val="22"/>
          <w:lang w:val="en-US"/>
        </w:rPr>
      </w:pPr>
      <w:r w:rsidRPr="004261CB">
        <w:rPr>
          <w:rFonts w:ascii="Work Sans" w:hAnsi="Work Sans"/>
          <w:i/>
          <w:iCs/>
          <w:sz w:val="22"/>
          <w:szCs w:val="22"/>
          <w:lang w:val="en-US"/>
        </w:rPr>
        <w:t>THIS OFFTAKE AGREEMENT IS A MODEL TEMPLATE PROVIDED FOR GUIDANCE PURPOSES ONLY. IT IS INTENDED TO FACILITATE NEGOTIATIONS AND SUPPORT THE DEVELOPMENT OF CONTRACTUAL FRAMEWORKS IN THE VOLUNTARY AND COMPLIANCE CARBON MARKETS.</w:t>
      </w:r>
    </w:p>
    <w:p w14:paraId="0EFF3DED" w14:textId="77777777" w:rsidR="00464E38" w:rsidRPr="004261CB" w:rsidRDefault="00464E38" w:rsidP="006D1350">
      <w:pPr>
        <w:spacing w:after="0" w:line="276" w:lineRule="auto"/>
        <w:jc w:val="both"/>
        <w:rPr>
          <w:rFonts w:ascii="Work Sans" w:hAnsi="Work Sans"/>
          <w:i/>
          <w:iCs/>
          <w:sz w:val="22"/>
          <w:szCs w:val="22"/>
          <w:lang w:val="en-US"/>
        </w:rPr>
      </w:pPr>
    </w:p>
    <w:p w14:paraId="08620667" w14:textId="5BB4166C" w:rsidR="006D1350" w:rsidRPr="004261CB" w:rsidRDefault="006D1350" w:rsidP="006D1350">
      <w:pPr>
        <w:spacing w:after="0" w:line="276" w:lineRule="auto"/>
        <w:jc w:val="both"/>
        <w:rPr>
          <w:rFonts w:ascii="Work Sans" w:hAnsi="Work Sans"/>
          <w:i/>
          <w:iCs/>
          <w:sz w:val="22"/>
          <w:szCs w:val="22"/>
          <w:lang w:val="en-US"/>
        </w:rPr>
      </w:pPr>
      <w:r w:rsidRPr="004261CB">
        <w:rPr>
          <w:rFonts w:ascii="Work Sans" w:hAnsi="Work Sans"/>
          <w:i/>
          <w:iCs/>
          <w:sz w:val="22"/>
          <w:szCs w:val="22"/>
          <w:lang w:val="en-US"/>
        </w:rPr>
        <w:t>IT DOES NOT CONSTITUTE, AND SHALL NOT BE INTERPRETED AS, A LEGALLY BINDING OR ENFORCEABLE OFFER, AGREEMENT, OR COMMITMENT OF ANY KIND UNTIL FORMALLY EXECUTED AND APPROVED BY ALL PARTIES, AND A DULY SIGNED COPY IS DELIVERED BY EACH PARTY TO THE OTHERS.</w:t>
      </w:r>
    </w:p>
    <w:p w14:paraId="23B4A8A5" w14:textId="77777777" w:rsidR="00464E38" w:rsidRPr="004261CB" w:rsidRDefault="00464E38" w:rsidP="006D1350">
      <w:pPr>
        <w:spacing w:after="0" w:line="276" w:lineRule="auto"/>
        <w:jc w:val="both"/>
        <w:rPr>
          <w:rFonts w:ascii="Work Sans" w:hAnsi="Work Sans"/>
          <w:i/>
          <w:iCs/>
          <w:sz w:val="22"/>
          <w:szCs w:val="22"/>
          <w:lang w:val="en-US"/>
        </w:rPr>
      </w:pPr>
    </w:p>
    <w:p w14:paraId="339C4103" w14:textId="77777777" w:rsidR="006D1350" w:rsidRPr="004261CB" w:rsidRDefault="006D1350" w:rsidP="006D1350">
      <w:pPr>
        <w:spacing w:after="0" w:line="276" w:lineRule="auto"/>
        <w:jc w:val="both"/>
        <w:rPr>
          <w:rFonts w:ascii="Work Sans" w:hAnsi="Work Sans"/>
          <w:i/>
          <w:iCs/>
          <w:sz w:val="22"/>
          <w:szCs w:val="22"/>
          <w:lang w:val="en-US"/>
        </w:rPr>
      </w:pPr>
      <w:r w:rsidRPr="004261CB">
        <w:rPr>
          <w:rFonts w:ascii="Work Sans" w:hAnsi="Work Sans"/>
          <w:i/>
          <w:iCs/>
          <w:sz w:val="22"/>
          <w:szCs w:val="22"/>
          <w:lang w:val="en-US"/>
        </w:rPr>
        <w:t>THIS TEMPLATE SHOULD BE REVIEWED, ADAPTED, AND SUPPLEMENTED ON A CASE-BY-CASE BASIS TO REFLECT THE SPECIFIC LEGAL, COMMERCIAL, AND REGULATORY CONDITIONS APPLICABLE TO EACH TRANSACTION.</w:t>
      </w:r>
    </w:p>
    <w:p w14:paraId="482D8B3F" w14:textId="77777777" w:rsidR="00464E38" w:rsidRPr="004261CB" w:rsidRDefault="00464E38" w:rsidP="006D1350">
      <w:pPr>
        <w:spacing w:after="0" w:line="276" w:lineRule="auto"/>
        <w:jc w:val="both"/>
        <w:rPr>
          <w:rFonts w:ascii="Work Sans" w:hAnsi="Work Sans"/>
          <w:i/>
          <w:iCs/>
          <w:sz w:val="22"/>
          <w:szCs w:val="22"/>
          <w:lang w:val="en-US"/>
        </w:rPr>
      </w:pPr>
    </w:p>
    <w:p w14:paraId="27935E67" w14:textId="77777777" w:rsidR="004261CB" w:rsidRPr="004261CB" w:rsidRDefault="006D1350" w:rsidP="006D1350">
      <w:pPr>
        <w:spacing w:after="0" w:line="276" w:lineRule="auto"/>
        <w:jc w:val="both"/>
        <w:rPr>
          <w:rFonts w:ascii="Work Sans" w:hAnsi="Work Sans"/>
          <w:i/>
          <w:iCs/>
          <w:sz w:val="22"/>
          <w:szCs w:val="22"/>
          <w:lang w:val="en-US"/>
        </w:rPr>
      </w:pPr>
      <w:r w:rsidRPr="004261CB">
        <w:rPr>
          <w:rFonts w:ascii="Work Sans" w:hAnsi="Work Sans"/>
          <w:i/>
          <w:iCs/>
          <w:sz w:val="22"/>
          <w:szCs w:val="22"/>
          <w:lang w:val="en-US"/>
        </w:rPr>
        <w:t>NO LEGAL RIGHTS OR OBLIGATIONS SHALL ARISE FROM THE USE OF THIS DOCUMENT IN ITS CURRENT FORM.</w:t>
      </w:r>
    </w:p>
    <w:p w14:paraId="245D160B" w14:textId="77777777" w:rsidR="004261CB" w:rsidRPr="004261CB" w:rsidRDefault="004261CB" w:rsidP="006D1350">
      <w:pPr>
        <w:spacing w:after="0" w:line="276" w:lineRule="auto"/>
        <w:jc w:val="both"/>
        <w:rPr>
          <w:rFonts w:ascii="Work Sans" w:hAnsi="Work Sans"/>
          <w:i/>
          <w:iCs/>
          <w:sz w:val="22"/>
          <w:szCs w:val="22"/>
          <w:lang w:val="en-US"/>
        </w:rPr>
      </w:pPr>
    </w:p>
    <w:p w14:paraId="1C79548C" w14:textId="1BCA5DAF" w:rsidR="004261CB" w:rsidRPr="004261CB" w:rsidRDefault="004261CB" w:rsidP="006D1350">
      <w:pPr>
        <w:spacing w:after="0" w:line="276" w:lineRule="auto"/>
        <w:jc w:val="both"/>
        <w:rPr>
          <w:rFonts w:ascii="Work Sans" w:hAnsi="Work Sans"/>
          <w:i/>
          <w:iCs/>
          <w:sz w:val="22"/>
          <w:szCs w:val="22"/>
          <w:lang w:val="en-US"/>
        </w:rPr>
      </w:pPr>
      <w:r w:rsidRPr="004261CB">
        <w:rPr>
          <w:rFonts w:ascii="Work Sans" w:hAnsi="Work Sans"/>
          <w:i/>
          <w:iCs/>
          <w:sz w:val="22"/>
          <w:szCs w:val="22"/>
          <w:lang w:val="en-US"/>
        </w:rPr>
        <w:t>THE OBJECTIVE OF THE NATURE INVESTMENT LAB IS TO PROVIDE MARKET PARTICIPANTS (SUCH AS PROJECT DEVELOPERS, BUYERS, AND OTHERS) WITH A STANDARD DRAFT DOCUMENT TO BE USED AS A REFERENCE, IN LINE WITH THE MISSION OF NIL. HOWEVER, WE DO NOT ASSUME ANY RESPONSIBILITY FOR ITS USE, THE RESULTS DERIVED FROM IT, OR ANY IMPLICATIONS THAT MAY ARISE FROM THE USE OF THIS DOCUMENT.</w:t>
      </w:r>
      <w:r w:rsidR="002F49CE" w:rsidRPr="004261CB">
        <w:rPr>
          <w:rFonts w:ascii="Work Sans" w:hAnsi="Work Sans"/>
          <w:i/>
          <w:iCs/>
          <w:sz w:val="22"/>
          <w:szCs w:val="22"/>
          <w:lang w:val="en-US"/>
        </w:rPr>
        <w:br w:type="page"/>
      </w:r>
    </w:p>
    <w:sdt>
      <w:sdtPr>
        <w:rPr>
          <w:rFonts w:ascii="Work Sans" w:eastAsiaTheme="minorEastAsia" w:hAnsi="Work Sans" w:cstheme="minorBidi"/>
          <w:b/>
          <w:bCs/>
          <w:color w:val="000000" w:themeColor="text1"/>
          <w:kern w:val="2"/>
          <w:sz w:val="24"/>
          <w:szCs w:val="24"/>
          <w:lang w:val="es-CL"/>
          <w14:ligatures w14:val="standardContextual"/>
        </w:rPr>
        <w:id w:val="1594971197"/>
        <w:docPartObj>
          <w:docPartGallery w:val="Table of Contents"/>
          <w:docPartUnique/>
        </w:docPartObj>
      </w:sdtPr>
      <w:sdtEndPr>
        <w:rPr>
          <w:color w:val="auto"/>
          <w:lang w:val="pt-BR"/>
        </w:rPr>
      </w:sdtEndPr>
      <w:sdtContent>
        <w:p w14:paraId="326AA785" w14:textId="5F7BDF20" w:rsidR="002F49CE" w:rsidRPr="00C320FB" w:rsidRDefault="00C320FB" w:rsidP="00C320FB">
          <w:pPr>
            <w:pStyle w:val="CabealhodoSumrio"/>
            <w:spacing w:before="0" w:line="276" w:lineRule="auto"/>
            <w:jc w:val="center"/>
            <w:rPr>
              <w:rFonts w:ascii="Work Sans" w:hAnsi="Work Sans"/>
              <w:b/>
              <w:bCs/>
              <w:color w:val="000000" w:themeColor="text1"/>
              <w:sz w:val="24"/>
              <w:szCs w:val="24"/>
            </w:rPr>
          </w:pPr>
          <w:r w:rsidRPr="00C320FB">
            <w:rPr>
              <w:rFonts w:ascii="Work Sans" w:hAnsi="Work Sans"/>
              <w:b/>
              <w:bCs/>
              <w:color w:val="000000" w:themeColor="text1"/>
              <w:sz w:val="24"/>
              <w:szCs w:val="24"/>
            </w:rPr>
            <w:t>TABLE OF CONTENTS</w:t>
          </w:r>
        </w:p>
        <w:p w14:paraId="74DA2E8A" w14:textId="77777777" w:rsidR="008613D7" w:rsidRPr="001A652E" w:rsidRDefault="008613D7" w:rsidP="001D7315">
          <w:pPr>
            <w:spacing w:after="0" w:line="276" w:lineRule="auto"/>
            <w:rPr>
              <w:rFonts w:ascii="Work Sans" w:hAnsi="Work Sans"/>
              <w:lang w:val="pt-BR"/>
            </w:rPr>
          </w:pPr>
        </w:p>
        <w:p w14:paraId="12296480" w14:textId="32E5AF07" w:rsidR="00BE2621" w:rsidRDefault="002F49CE">
          <w:pPr>
            <w:pStyle w:val="Sumrio1"/>
            <w:rPr>
              <w:rFonts w:eastAsiaTheme="minorEastAsia"/>
              <w:noProof/>
              <w:lang w:val="en-US"/>
            </w:rPr>
          </w:pPr>
          <w:r w:rsidRPr="001A652E">
            <w:rPr>
              <w:rFonts w:ascii="Work Sans" w:hAnsi="Work Sans"/>
            </w:rPr>
            <w:fldChar w:fldCharType="begin"/>
          </w:r>
          <w:r w:rsidRPr="001A652E">
            <w:rPr>
              <w:rFonts w:ascii="Work Sans" w:hAnsi="Work Sans"/>
              <w:lang w:val="pt-BR"/>
            </w:rPr>
            <w:instrText xml:space="preserve"> TOC \o "1-3" \h \z \u </w:instrText>
          </w:r>
          <w:r w:rsidRPr="001A652E">
            <w:rPr>
              <w:rFonts w:ascii="Work Sans" w:hAnsi="Work Sans"/>
            </w:rPr>
            <w:fldChar w:fldCharType="separate"/>
          </w:r>
          <w:hyperlink w:anchor="_Toc212576403" w:history="1">
            <w:r w:rsidR="00BE2621" w:rsidRPr="009D6E7C">
              <w:rPr>
                <w:rStyle w:val="Hyperlink"/>
                <w:rFonts w:ascii="Work Sans" w:eastAsia="Times New Roman" w:hAnsi="Work Sans"/>
                <w:b/>
                <w:bCs/>
                <w:caps/>
                <w:noProof/>
                <w:kern w:val="22"/>
                <w:lang w:val="en-US"/>
              </w:rPr>
              <w:t>1.</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INTERPRETATION AND DEFINITIONS</w:t>
            </w:r>
            <w:r w:rsidR="00BE2621">
              <w:rPr>
                <w:noProof/>
                <w:webHidden/>
              </w:rPr>
              <w:tab/>
            </w:r>
            <w:r w:rsidR="00BE2621">
              <w:rPr>
                <w:noProof/>
                <w:webHidden/>
              </w:rPr>
              <w:fldChar w:fldCharType="begin"/>
            </w:r>
            <w:r w:rsidR="00BE2621">
              <w:rPr>
                <w:noProof/>
                <w:webHidden/>
              </w:rPr>
              <w:instrText xml:space="preserve"> PAGEREF _Toc212576403 \h </w:instrText>
            </w:r>
            <w:r w:rsidR="00BE2621">
              <w:rPr>
                <w:noProof/>
                <w:webHidden/>
              </w:rPr>
            </w:r>
            <w:r w:rsidR="00BE2621">
              <w:rPr>
                <w:noProof/>
                <w:webHidden/>
              </w:rPr>
              <w:fldChar w:fldCharType="separate"/>
            </w:r>
            <w:r w:rsidR="00BE2621">
              <w:rPr>
                <w:noProof/>
                <w:webHidden/>
              </w:rPr>
              <w:t>7</w:t>
            </w:r>
            <w:r w:rsidR="00BE2621">
              <w:rPr>
                <w:noProof/>
                <w:webHidden/>
              </w:rPr>
              <w:fldChar w:fldCharType="end"/>
            </w:r>
          </w:hyperlink>
        </w:p>
        <w:p w14:paraId="59014110" w14:textId="1998ED7B" w:rsidR="00BE2621" w:rsidRDefault="00BF6A5B">
          <w:pPr>
            <w:pStyle w:val="Sumrio1"/>
            <w:rPr>
              <w:rFonts w:eastAsiaTheme="minorEastAsia"/>
              <w:noProof/>
              <w:lang w:val="en-US"/>
            </w:rPr>
          </w:pPr>
          <w:hyperlink w:anchor="_Toc212576404" w:history="1">
            <w:r w:rsidR="00BE2621" w:rsidRPr="009D6E7C">
              <w:rPr>
                <w:rStyle w:val="Hyperlink"/>
                <w:rFonts w:ascii="Work Sans" w:eastAsia="Times New Roman" w:hAnsi="Work Sans"/>
                <w:noProof/>
                <w:kern w:val="22"/>
                <w:lang w:val="en-US"/>
              </w:rPr>
              <w:t>1.1</w:t>
            </w:r>
            <w:r w:rsidR="00BE2621">
              <w:rPr>
                <w:rFonts w:eastAsiaTheme="minorEastAsia"/>
                <w:noProof/>
                <w:lang w:val="en-US"/>
              </w:rPr>
              <w:tab/>
            </w:r>
            <w:r w:rsidR="00BE2621" w:rsidRPr="009D6E7C">
              <w:rPr>
                <w:rStyle w:val="Hyperlink"/>
                <w:rFonts w:ascii="Work Sans" w:hAnsi="Work Sans"/>
                <w:b/>
                <w:bCs/>
                <w:noProof/>
                <w:lang w:val="en-US"/>
              </w:rPr>
              <w:t>Defined Terms</w:t>
            </w:r>
            <w:r w:rsidR="00BE2621">
              <w:rPr>
                <w:noProof/>
                <w:webHidden/>
              </w:rPr>
              <w:tab/>
            </w:r>
            <w:r w:rsidR="00BE2621">
              <w:rPr>
                <w:noProof/>
                <w:webHidden/>
              </w:rPr>
              <w:fldChar w:fldCharType="begin"/>
            </w:r>
            <w:r w:rsidR="00BE2621">
              <w:rPr>
                <w:noProof/>
                <w:webHidden/>
              </w:rPr>
              <w:instrText xml:space="preserve"> PAGEREF _Toc212576404 \h </w:instrText>
            </w:r>
            <w:r w:rsidR="00BE2621">
              <w:rPr>
                <w:noProof/>
                <w:webHidden/>
              </w:rPr>
            </w:r>
            <w:r w:rsidR="00BE2621">
              <w:rPr>
                <w:noProof/>
                <w:webHidden/>
              </w:rPr>
              <w:fldChar w:fldCharType="separate"/>
            </w:r>
            <w:r w:rsidR="00BE2621">
              <w:rPr>
                <w:noProof/>
                <w:webHidden/>
              </w:rPr>
              <w:t>7</w:t>
            </w:r>
            <w:r w:rsidR="00BE2621">
              <w:rPr>
                <w:noProof/>
                <w:webHidden/>
              </w:rPr>
              <w:fldChar w:fldCharType="end"/>
            </w:r>
          </w:hyperlink>
        </w:p>
        <w:p w14:paraId="2029F65B" w14:textId="6B67784D" w:rsidR="00BE2621" w:rsidRDefault="00BF6A5B">
          <w:pPr>
            <w:pStyle w:val="Sumrio1"/>
            <w:rPr>
              <w:rFonts w:eastAsiaTheme="minorEastAsia"/>
              <w:noProof/>
              <w:lang w:val="en-US"/>
            </w:rPr>
          </w:pPr>
          <w:hyperlink w:anchor="_Toc212576405" w:history="1">
            <w:r w:rsidR="00BE2621" w:rsidRPr="009D6E7C">
              <w:rPr>
                <w:rStyle w:val="Hyperlink"/>
                <w:rFonts w:ascii="Work Sans" w:hAnsi="Work Sans"/>
                <w:noProof/>
                <w:lang w:val="en-US"/>
              </w:rPr>
              <w:t>1.2</w:t>
            </w:r>
            <w:r w:rsidR="00BE2621">
              <w:rPr>
                <w:rFonts w:eastAsiaTheme="minorEastAsia"/>
                <w:noProof/>
                <w:lang w:val="en-US"/>
              </w:rPr>
              <w:tab/>
            </w:r>
            <w:r w:rsidR="00BE2621" w:rsidRPr="009D6E7C">
              <w:rPr>
                <w:rStyle w:val="Hyperlink"/>
                <w:rFonts w:ascii="Work Sans" w:hAnsi="Work Sans"/>
                <w:b/>
                <w:bCs/>
                <w:noProof/>
                <w:lang w:val="en-US"/>
              </w:rPr>
              <w:t>Rules of Interpretation</w:t>
            </w:r>
            <w:r w:rsidR="00BE2621">
              <w:rPr>
                <w:noProof/>
                <w:webHidden/>
              </w:rPr>
              <w:tab/>
            </w:r>
            <w:r w:rsidR="00BE2621">
              <w:rPr>
                <w:noProof/>
                <w:webHidden/>
              </w:rPr>
              <w:fldChar w:fldCharType="begin"/>
            </w:r>
            <w:r w:rsidR="00BE2621">
              <w:rPr>
                <w:noProof/>
                <w:webHidden/>
              </w:rPr>
              <w:instrText xml:space="preserve"> PAGEREF _Toc212576405 \h </w:instrText>
            </w:r>
            <w:r w:rsidR="00BE2621">
              <w:rPr>
                <w:noProof/>
                <w:webHidden/>
              </w:rPr>
            </w:r>
            <w:r w:rsidR="00BE2621">
              <w:rPr>
                <w:noProof/>
                <w:webHidden/>
              </w:rPr>
              <w:fldChar w:fldCharType="separate"/>
            </w:r>
            <w:r w:rsidR="00BE2621">
              <w:rPr>
                <w:noProof/>
                <w:webHidden/>
              </w:rPr>
              <w:t>12</w:t>
            </w:r>
            <w:r w:rsidR="00BE2621">
              <w:rPr>
                <w:noProof/>
                <w:webHidden/>
              </w:rPr>
              <w:fldChar w:fldCharType="end"/>
            </w:r>
          </w:hyperlink>
        </w:p>
        <w:p w14:paraId="04DCB7FC" w14:textId="53CE1271" w:rsidR="00BE2621" w:rsidRDefault="00BF6A5B">
          <w:pPr>
            <w:pStyle w:val="Sumrio1"/>
            <w:rPr>
              <w:rFonts w:eastAsiaTheme="minorEastAsia"/>
              <w:noProof/>
              <w:lang w:val="en-US"/>
            </w:rPr>
          </w:pPr>
          <w:hyperlink w:anchor="_Toc212576406" w:history="1">
            <w:r w:rsidR="00BE2621" w:rsidRPr="009D6E7C">
              <w:rPr>
                <w:rStyle w:val="Hyperlink"/>
                <w:rFonts w:ascii="Work Sans" w:hAnsi="Work Sans"/>
                <w:noProof/>
                <w:lang w:val="en-US"/>
              </w:rPr>
              <w:t>1.3</w:t>
            </w:r>
            <w:r w:rsidR="00BE2621">
              <w:rPr>
                <w:rFonts w:eastAsiaTheme="minorEastAsia"/>
                <w:noProof/>
                <w:lang w:val="en-US"/>
              </w:rPr>
              <w:tab/>
            </w:r>
            <w:r w:rsidR="00BE2621" w:rsidRPr="009D6E7C">
              <w:rPr>
                <w:rStyle w:val="Hyperlink"/>
                <w:rFonts w:ascii="Work Sans" w:hAnsi="Work Sans"/>
                <w:b/>
                <w:bCs/>
                <w:noProof/>
                <w:lang w:val="en-US"/>
              </w:rPr>
              <w:t>Exhibits</w:t>
            </w:r>
            <w:r w:rsidR="00BE2621">
              <w:rPr>
                <w:noProof/>
                <w:webHidden/>
              </w:rPr>
              <w:tab/>
            </w:r>
            <w:r w:rsidR="00BE2621">
              <w:rPr>
                <w:noProof/>
                <w:webHidden/>
              </w:rPr>
              <w:fldChar w:fldCharType="begin"/>
            </w:r>
            <w:r w:rsidR="00BE2621">
              <w:rPr>
                <w:noProof/>
                <w:webHidden/>
              </w:rPr>
              <w:instrText xml:space="preserve"> PAGEREF _Toc212576406 \h </w:instrText>
            </w:r>
            <w:r w:rsidR="00BE2621">
              <w:rPr>
                <w:noProof/>
                <w:webHidden/>
              </w:rPr>
            </w:r>
            <w:r w:rsidR="00BE2621">
              <w:rPr>
                <w:noProof/>
                <w:webHidden/>
              </w:rPr>
              <w:fldChar w:fldCharType="separate"/>
            </w:r>
            <w:r w:rsidR="00BE2621">
              <w:rPr>
                <w:noProof/>
                <w:webHidden/>
              </w:rPr>
              <w:t>13</w:t>
            </w:r>
            <w:r w:rsidR="00BE2621">
              <w:rPr>
                <w:noProof/>
                <w:webHidden/>
              </w:rPr>
              <w:fldChar w:fldCharType="end"/>
            </w:r>
          </w:hyperlink>
        </w:p>
        <w:p w14:paraId="228AF77F" w14:textId="42BA98FA" w:rsidR="00BE2621" w:rsidRDefault="00BF6A5B">
          <w:pPr>
            <w:pStyle w:val="Sumrio1"/>
            <w:rPr>
              <w:rFonts w:eastAsiaTheme="minorEastAsia"/>
              <w:noProof/>
              <w:lang w:val="en-US"/>
            </w:rPr>
          </w:pPr>
          <w:hyperlink w:anchor="_Toc212576407" w:history="1">
            <w:r w:rsidR="00BE2621" w:rsidRPr="009D6E7C">
              <w:rPr>
                <w:rStyle w:val="Hyperlink"/>
                <w:rFonts w:ascii="Work Sans" w:eastAsia="Times New Roman" w:hAnsi="Work Sans"/>
                <w:b/>
                <w:bCs/>
                <w:caps/>
                <w:noProof/>
                <w:kern w:val="22"/>
                <w:lang w:val="en-US"/>
              </w:rPr>
              <w:t>2.</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TRANSACTION</w:t>
            </w:r>
            <w:r w:rsidR="00BE2621">
              <w:rPr>
                <w:noProof/>
                <w:webHidden/>
              </w:rPr>
              <w:tab/>
            </w:r>
            <w:r w:rsidR="00BE2621">
              <w:rPr>
                <w:noProof/>
                <w:webHidden/>
              </w:rPr>
              <w:fldChar w:fldCharType="begin"/>
            </w:r>
            <w:r w:rsidR="00BE2621">
              <w:rPr>
                <w:noProof/>
                <w:webHidden/>
              </w:rPr>
              <w:instrText xml:space="preserve"> PAGEREF _Toc212576407 \h </w:instrText>
            </w:r>
            <w:r w:rsidR="00BE2621">
              <w:rPr>
                <w:noProof/>
                <w:webHidden/>
              </w:rPr>
            </w:r>
            <w:r w:rsidR="00BE2621">
              <w:rPr>
                <w:noProof/>
                <w:webHidden/>
              </w:rPr>
              <w:fldChar w:fldCharType="separate"/>
            </w:r>
            <w:r w:rsidR="00BE2621">
              <w:rPr>
                <w:noProof/>
                <w:webHidden/>
              </w:rPr>
              <w:t>13</w:t>
            </w:r>
            <w:r w:rsidR="00BE2621">
              <w:rPr>
                <w:noProof/>
                <w:webHidden/>
              </w:rPr>
              <w:fldChar w:fldCharType="end"/>
            </w:r>
          </w:hyperlink>
        </w:p>
        <w:p w14:paraId="48457869" w14:textId="0409416E" w:rsidR="00BE2621" w:rsidRDefault="00BF6A5B">
          <w:pPr>
            <w:pStyle w:val="Sumrio1"/>
            <w:rPr>
              <w:rFonts w:eastAsiaTheme="minorEastAsia"/>
              <w:noProof/>
              <w:lang w:val="en-US"/>
            </w:rPr>
          </w:pPr>
          <w:hyperlink w:anchor="_Toc212576408" w:history="1">
            <w:r w:rsidR="00BE2621" w:rsidRPr="009D6E7C">
              <w:rPr>
                <w:rStyle w:val="Hyperlink"/>
                <w:rFonts w:ascii="Work Sans" w:eastAsia="Times New Roman" w:hAnsi="Work Sans"/>
                <w:noProof/>
                <w:kern w:val="22"/>
                <w:lang w:val="en-US"/>
              </w:rPr>
              <w:t>2.1</w:t>
            </w:r>
            <w:r w:rsidR="00BE2621">
              <w:rPr>
                <w:rFonts w:eastAsiaTheme="minorEastAsia"/>
                <w:noProof/>
                <w:lang w:val="en-US"/>
              </w:rPr>
              <w:tab/>
            </w:r>
            <w:r w:rsidR="00BE2621" w:rsidRPr="009D6E7C">
              <w:rPr>
                <w:rStyle w:val="Hyperlink"/>
                <w:rFonts w:ascii="Work Sans" w:hAnsi="Work Sans"/>
                <w:b/>
                <w:bCs/>
                <w:noProof/>
                <w:lang w:val="en-US"/>
              </w:rPr>
              <w:t>Term</w:t>
            </w:r>
            <w:r w:rsidR="00BE2621">
              <w:rPr>
                <w:noProof/>
                <w:webHidden/>
              </w:rPr>
              <w:tab/>
            </w:r>
            <w:r w:rsidR="00BE2621">
              <w:rPr>
                <w:noProof/>
                <w:webHidden/>
              </w:rPr>
              <w:fldChar w:fldCharType="begin"/>
            </w:r>
            <w:r w:rsidR="00BE2621">
              <w:rPr>
                <w:noProof/>
                <w:webHidden/>
              </w:rPr>
              <w:instrText xml:space="preserve"> PAGEREF _Toc212576408 \h </w:instrText>
            </w:r>
            <w:r w:rsidR="00BE2621">
              <w:rPr>
                <w:noProof/>
                <w:webHidden/>
              </w:rPr>
            </w:r>
            <w:r w:rsidR="00BE2621">
              <w:rPr>
                <w:noProof/>
                <w:webHidden/>
              </w:rPr>
              <w:fldChar w:fldCharType="separate"/>
            </w:r>
            <w:r w:rsidR="00BE2621">
              <w:rPr>
                <w:noProof/>
                <w:webHidden/>
              </w:rPr>
              <w:t>13</w:t>
            </w:r>
            <w:r w:rsidR="00BE2621">
              <w:rPr>
                <w:noProof/>
                <w:webHidden/>
              </w:rPr>
              <w:fldChar w:fldCharType="end"/>
            </w:r>
          </w:hyperlink>
        </w:p>
        <w:p w14:paraId="2C29339B" w14:textId="4ACA2126" w:rsidR="00BE2621" w:rsidRDefault="00BF6A5B">
          <w:pPr>
            <w:pStyle w:val="Sumrio1"/>
            <w:rPr>
              <w:rFonts w:eastAsiaTheme="minorEastAsia"/>
              <w:noProof/>
              <w:lang w:val="en-US"/>
            </w:rPr>
          </w:pPr>
          <w:hyperlink w:anchor="_Toc212576409" w:history="1">
            <w:r w:rsidR="00BE2621" w:rsidRPr="009D6E7C">
              <w:rPr>
                <w:rStyle w:val="Hyperlink"/>
                <w:rFonts w:ascii="Work Sans" w:hAnsi="Work Sans"/>
                <w:noProof/>
                <w:lang w:val="en-US"/>
              </w:rPr>
              <w:t>2.2</w:t>
            </w:r>
            <w:r w:rsidR="00BE2621">
              <w:rPr>
                <w:rFonts w:eastAsiaTheme="minorEastAsia"/>
                <w:noProof/>
                <w:lang w:val="en-US"/>
              </w:rPr>
              <w:tab/>
            </w:r>
            <w:r w:rsidR="00BE2621" w:rsidRPr="009D6E7C">
              <w:rPr>
                <w:rStyle w:val="Hyperlink"/>
                <w:rFonts w:ascii="Work Sans" w:hAnsi="Work Sans"/>
                <w:b/>
                <w:bCs/>
                <w:noProof/>
                <w:lang w:val="en-US"/>
              </w:rPr>
              <w:t>Conditions Precedent</w:t>
            </w:r>
            <w:r w:rsidR="00BE2621">
              <w:rPr>
                <w:noProof/>
                <w:webHidden/>
              </w:rPr>
              <w:tab/>
            </w:r>
            <w:r w:rsidR="00BE2621">
              <w:rPr>
                <w:noProof/>
                <w:webHidden/>
              </w:rPr>
              <w:fldChar w:fldCharType="begin"/>
            </w:r>
            <w:r w:rsidR="00BE2621">
              <w:rPr>
                <w:noProof/>
                <w:webHidden/>
              </w:rPr>
              <w:instrText xml:space="preserve"> PAGEREF _Toc212576409 \h </w:instrText>
            </w:r>
            <w:r w:rsidR="00BE2621">
              <w:rPr>
                <w:noProof/>
                <w:webHidden/>
              </w:rPr>
            </w:r>
            <w:r w:rsidR="00BE2621">
              <w:rPr>
                <w:noProof/>
                <w:webHidden/>
              </w:rPr>
              <w:fldChar w:fldCharType="separate"/>
            </w:r>
            <w:r w:rsidR="00BE2621">
              <w:rPr>
                <w:noProof/>
                <w:webHidden/>
              </w:rPr>
              <w:t>14</w:t>
            </w:r>
            <w:r w:rsidR="00BE2621">
              <w:rPr>
                <w:noProof/>
                <w:webHidden/>
              </w:rPr>
              <w:fldChar w:fldCharType="end"/>
            </w:r>
          </w:hyperlink>
        </w:p>
        <w:p w14:paraId="43AD8485" w14:textId="45BCDAC8" w:rsidR="00BE2621" w:rsidRDefault="00BF6A5B">
          <w:pPr>
            <w:pStyle w:val="Sumrio1"/>
            <w:rPr>
              <w:rFonts w:eastAsiaTheme="minorEastAsia"/>
              <w:noProof/>
              <w:lang w:val="en-US"/>
            </w:rPr>
          </w:pPr>
          <w:hyperlink w:anchor="_Toc212576410" w:history="1">
            <w:r w:rsidR="00BE2621" w:rsidRPr="009D6E7C">
              <w:rPr>
                <w:rStyle w:val="Hyperlink"/>
                <w:rFonts w:ascii="Work Sans" w:hAnsi="Work Sans"/>
                <w:noProof/>
                <w:lang w:val="en-US"/>
              </w:rPr>
              <w:t>2.3</w:t>
            </w:r>
            <w:r w:rsidR="00BE2621">
              <w:rPr>
                <w:rFonts w:eastAsiaTheme="minorEastAsia"/>
                <w:noProof/>
                <w:lang w:val="en-US"/>
              </w:rPr>
              <w:tab/>
            </w:r>
            <w:r w:rsidR="00BE2621" w:rsidRPr="009D6E7C">
              <w:rPr>
                <w:rStyle w:val="Hyperlink"/>
                <w:rFonts w:ascii="Work Sans" w:hAnsi="Work Sans"/>
                <w:b/>
                <w:bCs/>
                <w:noProof/>
                <w:lang w:val="en-US"/>
              </w:rPr>
              <w:t>Sale and Purchase Obligation</w:t>
            </w:r>
            <w:r w:rsidR="00BE2621">
              <w:rPr>
                <w:noProof/>
                <w:webHidden/>
              </w:rPr>
              <w:tab/>
            </w:r>
            <w:r w:rsidR="00BE2621">
              <w:rPr>
                <w:noProof/>
                <w:webHidden/>
              </w:rPr>
              <w:fldChar w:fldCharType="begin"/>
            </w:r>
            <w:r w:rsidR="00BE2621">
              <w:rPr>
                <w:noProof/>
                <w:webHidden/>
              </w:rPr>
              <w:instrText xml:space="preserve"> PAGEREF _Toc212576410 \h </w:instrText>
            </w:r>
            <w:r w:rsidR="00BE2621">
              <w:rPr>
                <w:noProof/>
                <w:webHidden/>
              </w:rPr>
            </w:r>
            <w:r w:rsidR="00BE2621">
              <w:rPr>
                <w:noProof/>
                <w:webHidden/>
              </w:rPr>
              <w:fldChar w:fldCharType="separate"/>
            </w:r>
            <w:r w:rsidR="00BE2621">
              <w:rPr>
                <w:noProof/>
                <w:webHidden/>
              </w:rPr>
              <w:t>14</w:t>
            </w:r>
            <w:r w:rsidR="00BE2621">
              <w:rPr>
                <w:noProof/>
                <w:webHidden/>
              </w:rPr>
              <w:fldChar w:fldCharType="end"/>
            </w:r>
          </w:hyperlink>
        </w:p>
        <w:p w14:paraId="72C1B988" w14:textId="2B29F5C1" w:rsidR="00BE2621" w:rsidRDefault="00BF6A5B">
          <w:pPr>
            <w:pStyle w:val="Sumrio1"/>
            <w:rPr>
              <w:rFonts w:eastAsiaTheme="minorEastAsia"/>
              <w:noProof/>
              <w:lang w:val="en-US"/>
            </w:rPr>
          </w:pPr>
          <w:hyperlink w:anchor="_Toc212576411" w:history="1">
            <w:r w:rsidR="00BE2621" w:rsidRPr="009D6E7C">
              <w:rPr>
                <w:rStyle w:val="Hyperlink"/>
                <w:rFonts w:ascii="Work Sans" w:hAnsi="Work Sans"/>
                <w:b/>
                <w:bCs/>
                <w:noProof/>
                <w:highlight w:val="cyan"/>
                <w:lang w:val="en-US"/>
              </w:rPr>
              <w:t>[Option A – Fixed Price]</w:t>
            </w:r>
            <w:r w:rsidR="00BE2621">
              <w:rPr>
                <w:noProof/>
                <w:webHidden/>
              </w:rPr>
              <w:tab/>
            </w:r>
            <w:r w:rsidR="00BE2621">
              <w:rPr>
                <w:noProof/>
                <w:webHidden/>
              </w:rPr>
              <w:fldChar w:fldCharType="begin"/>
            </w:r>
            <w:r w:rsidR="00BE2621">
              <w:rPr>
                <w:noProof/>
                <w:webHidden/>
              </w:rPr>
              <w:instrText xml:space="preserve"> PAGEREF _Toc212576411 \h </w:instrText>
            </w:r>
            <w:r w:rsidR="00BE2621">
              <w:rPr>
                <w:noProof/>
                <w:webHidden/>
              </w:rPr>
            </w:r>
            <w:r w:rsidR="00BE2621">
              <w:rPr>
                <w:noProof/>
                <w:webHidden/>
              </w:rPr>
              <w:fldChar w:fldCharType="separate"/>
            </w:r>
            <w:r w:rsidR="00BE2621">
              <w:rPr>
                <w:noProof/>
                <w:webHidden/>
              </w:rPr>
              <w:t>15</w:t>
            </w:r>
            <w:r w:rsidR="00BE2621">
              <w:rPr>
                <w:noProof/>
                <w:webHidden/>
              </w:rPr>
              <w:fldChar w:fldCharType="end"/>
            </w:r>
          </w:hyperlink>
        </w:p>
        <w:p w14:paraId="0CF780BC" w14:textId="5579CFCB" w:rsidR="00BE2621" w:rsidRDefault="00BF6A5B">
          <w:pPr>
            <w:pStyle w:val="Sumrio1"/>
            <w:rPr>
              <w:rFonts w:eastAsiaTheme="minorEastAsia"/>
              <w:noProof/>
              <w:lang w:val="en-US"/>
            </w:rPr>
          </w:pPr>
          <w:hyperlink w:anchor="_Toc212576412" w:history="1">
            <w:r w:rsidR="00BE2621" w:rsidRPr="009D6E7C">
              <w:rPr>
                <w:rStyle w:val="Hyperlink"/>
                <w:rFonts w:ascii="Work Sans" w:hAnsi="Work Sans"/>
                <w:b/>
                <w:bCs/>
                <w:noProof/>
                <w:highlight w:val="cyan"/>
                <w:lang w:val="en-US"/>
              </w:rPr>
              <w:t>[Option B – Indexed Market Price]</w:t>
            </w:r>
            <w:r w:rsidR="00BE2621">
              <w:rPr>
                <w:noProof/>
                <w:webHidden/>
              </w:rPr>
              <w:tab/>
            </w:r>
            <w:r w:rsidR="00BE2621">
              <w:rPr>
                <w:noProof/>
                <w:webHidden/>
              </w:rPr>
              <w:fldChar w:fldCharType="begin"/>
            </w:r>
            <w:r w:rsidR="00BE2621">
              <w:rPr>
                <w:noProof/>
                <w:webHidden/>
              </w:rPr>
              <w:instrText xml:space="preserve"> PAGEREF _Toc212576412 \h </w:instrText>
            </w:r>
            <w:r w:rsidR="00BE2621">
              <w:rPr>
                <w:noProof/>
                <w:webHidden/>
              </w:rPr>
            </w:r>
            <w:r w:rsidR="00BE2621">
              <w:rPr>
                <w:noProof/>
                <w:webHidden/>
              </w:rPr>
              <w:fldChar w:fldCharType="separate"/>
            </w:r>
            <w:r w:rsidR="00BE2621">
              <w:rPr>
                <w:noProof/>
                <w:webHidden/>
              </w:rPr>
              <w:t>15</w:t>
            </w:r>
            <w:r w:rsidR="00BE2621">
              <w:rPr>
                <w:noProof/>
                <w:webHidden/>
              </w:rPr>
              <w:fldChar w:fldCharType="end"/>
            </w:r>
          </w:hyperlink>
        </w:p>
        <w:p w14:paraId="0E12562F" w14:textId="64C5FF2D" w:rsidR="00BE2621" w:rsidRDefault="00BF6A5B">
          <w:pPr>
            <w:pStyle w:val="Sumrio1"/>
            <w:rPr>
              <w:rFonts w:eastAsiaTheme="minorEastAsia"/>
              <w:noProof/>
              <w:lang w:val="en-US"/>
            </w:rPr>
          </w:pPr>
          <w:hyperlink w:anchor="_Toc212576413" w:history="1">
            <w:r w:rsidR="00BE2621" w:rsidRPr="009D6E7C">
              <w:rPr>
                <w:rStyle w:val="Hyperlink"/>
                <w:rFonts w:ascii="Work Sans" w:hAnsi="Work Sans"/>
                <w:b/>
                <w:bCs/>
                <w:noProof/>
                <w:highlight w:val="cyan"/>
                <w:lang w:val="en-US"/>
              </w:rPr>
              <w:t>[Option C – Floor-and-Ceiling Pricing]</w:t>
            </w:r>
            <w:r w:rsidR="00BE2621">
              <w:rPr>
                <w:noProof/>
                <w:webHidden/>
              </w:rPr>
              <w:tab/>
            </w:r>
            <w:r w:rsidR="00BE2621">
              <w:rPr>
                <w:noProof/>
                <w:webHidden/>
              </w:rPr>
              <w:fldChar w:fldCharType="begin"/>
            </w:r>
            <w:r w:rsidR="00BE2621">
              <w:rPr>
                <w:noProof/>
                <w:webHidden/>
              </w:rPr>
              <w:instrText xml:space="preserve"> PAGEREF _Toc212576413 \h </w:instrText>
            </w:r>
            <w:r w:rsidR="00BE2621">
              <w:rPr>
                <w:noProof/>
                <w:webHidden/>
              </w:rPr>
            </w:r>
            <w:r w:rsidR="00BE2621">
              <w:rPr>
                <w:noProof/>
                <w:webHidden/>
              </w:rPr>
              <w:fldChar w:fldCharType="separate"/>
            </w:r>
            <w:r w:rsidR="00BE2621">
              <w:rPr>
                <w:noProof/>
                <w:webHidden/>
              </w:rPr>
              <w:t>16</w:t>
            </w:r>
            <w:r w:rsidR="00BE2621">
              <w:rPr>
                <w:noProof/>
                <w:webHidden/>
              </w:rPr>
              <w:fldChar w:fldCharType="end"/>
            </w:r>
          </w:hyperlink>
        </w:p>
        <w:p w14:paraId="70811127" w14:textId="69016085" w:rsidR="00BE2621" w:rsidRDefault="00BF6A5B">
          <w:pPr>
            <w:pStyle w:val="Sumrio1"/>
            <w:rPr>
              <w:rFonts w:eastAsiaTheme="minorEastAsia"/>
              <w:noProof/>
              <w:lang w:val="en-US"/>
            </w:rPr>
          </w:pPr>
          <w:hyperlink w:anchor="_Toc212576414" w:history="1">
            <w:r w:rsidR="00BE2621" w:rsidRPr="009D6E7C">
              <w:rPr>
                <w:rStyle w:val="Hyperlink"/>
                <w:rFonts w:ascii="Work Sans" w:hAnsi="Work Sans"/>
                <w:b/>
                <w:bCs/>
                <w:noProof/>
                <w:highlight w:val="cyan"/>
                <w:lang w:val="en-US"/>
              </w:rPr>
              <w:t>[Option D – Discount-to-Market Pricing]</w:t>
            </w:r>
            <w:r w:rsidR="00BE2621">
              <w:rPr>
                <w:noProof/>
                <w:webHidden/>
              </w:rPr>
              <w:tab/>
            </w:r>
            <w:r w:rsidR="00BE2621">
              <w:rPr>
                <w:noProof/>
                <w:webHidden/>
              </w:rPr>
              <w:fldChar w:fldCharType="begin"/>
            </w:r>
            <w:r w:rsidR="00BE2621">
              <w:rPr>
                <w:noProof/>
                <w:webHidden/>
              </w:rPr>
              <w:instrText xml:space="preserve"> PAGEREF _Toc212576414 \h </w:instrText>
            </w:r>
            <w:r w:rsidR="00BE2621">
              <w:rPr>
                <w:noProof/>
                <w:webHidden/>
              </w:rPr>
            </w:r>
            <w:r w:rsidR="00BE2621">
              <w:rPr>
                <w:noProof/>
                <w:webHidden/>
              </w:rPr>
              <w:fldChar w:fldCharType="separate"/>
            </w:r>
            <w:r w:rsidR="00BE2621">
              <w:rPr>
                <w:noProof/>
                <w:webHidden/>
              </w:rPr>
              <w:t>16</w:t>
            </w:r>
            <w:r w:rsidR="00BE2621">
              <w:rPr>
                <w:noProof/>
                <w:webHidden/>
              </w:rPr>
              <w:fldChar w:fldCharType="end"/>
            </w:r>
          </w:hyperlink>
        </w:p>
        <w:p w14:paraId="227BFB55" w14:textId="6BCD7F1D" w:rsidR="00BE2621" w:rsidRDefault="00BF6A5B">
          <w:pPr>
            <w:pStyle w:val="Sumrio1"/>
            <w:rPr>
              <w:rFonts w:eastAsiaTheme="minorEastAsia"/>
              <w:noProof/>
              <w:lang w:val="en-US"/>
            </w:rPr>
          </w:pPr>
          <w:hyperlink w:anchor="_Toc212576415" w:history="1">
            <w:r w:rsidR="00BE2621" w:rsidRPr="009D6E7C">
              <w:rPr>
                <w:rStyle w:val="Hyperlink"/>
                <w:rFonts w:ascii="Work Sans" w:hAnsi="Work Sans"/>
                <w:b/>
                <w:bCs/>
                <w:noProof/>
                <w:highlight w:val="cyan"/>
                <w:lang w:val="en-US"/>
              </w:rPr>
              <w:t>[Option E – Escalation Formula]</w:t>
            </w:r>
            <w:r w:rsidR="00BE2621">
              <w:rPr>
                <w:noProof/>
                <w:webHidden/>
              </w:rPr>
              <w:tab/>
            </w:r>
            <w:r w:rsidR="00BE2621">
              <w:rPr>
                <w:noProof/>
                <w:webHidden/>
              </w:rPr>
              <w:fldChar w:fldCharType="begin"/>
            </w:r>
            <w:r w:rsidR="00BE2621">
              <w:rPr>
                <w:noProof/>
                <w:webHidden/>
              </w:rPr>
              <w:instrText xml:space="preserve"> PAGEREF _Toc212576415 \h </w:instrText>
            </w:r>
            <w:r w:rsidR="00BE2621">
              <w:rPr>
                <w:noProof/>
                <w:webHidden/>
              </w:rPr>
            </w:r>
            <w:r w:rsidR="00BE2621">
              <w:rPr>
                <w:noProof/>
                <w:webHidden/>
              </w:rPr>
              <w:fldChar w:fldCharType="separate"/>
            </w:r>
            <w:r w:rsidR="00BE2621">
              <w:rPr>
                <w:noProof/>
                <w:webHidden/>
              </w:rPr>
              <w:t>16</w:t>
            </w:r>
            <w:r w:rsidR="00BE2621">
              <w:rPr>
                <w:noProof/>
                <w:webHidden/>
              </w:rPr>
              <w:fldChar w:fldCharType="end"/>
            </w:r>
          </w:hyperlink>
        </w:p>
        <w:p w14:paraId="0965B098" w14:textId="1ABC8BCC" w:rsidR="00BE2621" w:rsidRDefault="00BF6A5B">
          <w:pPr>
            <w:pStyle w:val="Sumrio1"/>
            <w:rPr>
              <w:rFonts w:eastAsiaTheme="minorEastAsia"/>
              <w:noProof/>
              <w:lang w:val="en-US"/>
            </w:rPr>
          </w:pPr>
          <w:hyperlink w:anchor="_Toc212576416" w:history="1">
            <w:r w:rsidR="00BE2621" w:rsidRPr="009D6E7C">
              <w:rPr>
                <w:rStyle w:val="Hyperlink"/>
                <w:rFonts w:ascii="Work Sans" w:hAnsi="Work Sans"/>
                <w:b/>
                <w:bCs/>
                <w:noProof/>
                <w:highlight w:val="cyan"/>
                <w:lang w:val="en-US"/>
              </w:rPr>
              <w:t>[Option F – Floating Reference Basket]</w:t>
            </w:r>
            <w:r w:rsidR="00BE2621">
              <w:rPr>
                <w:noProof/>
                <w:webHidden/>
              </w:rPr>
              <w:tab/>
            </w:r>
            <w:r w:rsidR="00BE2621">
              <w:rPr>
                <w:noProof/>
                <w:webHidden/>
              </w:rPr>
              <w:fldChar w:fldCharType="begin"/>
            </w:r>
            <w:r w:rsidR="00BE2621">
              <w:rPr>
                <w:noProof/>
                <w:webHidden/>
              </w:rPr>
              <w:instrText xml:space="preserve"> PAGEREF _Toc212576416 \h </w:instrText>
            </w:r>
            <w:r w:rsidR="00BE2621">
              <w:rPr>
                <w:noProof/>
                <w:webHidden/>
              </w:rPr>
            </w:r>
            <w:r w:rsidR="00BE2621">
              <w:rPr>
                <w:noProof/>
                <w:webHidden/>
              </w:rPr>
              <w:fldChar w:fldCharType="separate"/>
            </w:r>
            <w:r w:rsidR="00BE2621">
              <w:rPr>
                <w:noProof/>
                <w:webHidden/>
              </w:rPr>
              <w:t>16</w:t>
            </w:r>
            <w:r w:rsidR="00BE2621">
              <w:rPr>
                <w:noProof/>
                <w:webHidden/>
              </w:rPr>
              <w:fldChar w:fldCharType="end"/>
            </w:r>
          </w:hyperlink>
        </w:p>
        <w:p w14:paraId="1D3459FD" w14:textId="4BCA1FC7" w:rsidR="00BE2621" w:rsidRDefault="00BF6A5B">
          <w:pPr>
            <w:pStyle w:val="Sumrio1"/>
            <w:rPr>
              <w:rFonts w:eastAsiaTheme="minorEastAsia"/>
              <w:noProof/>
              <w:lang w:val="en-US"/>
            </w:rPr>
          </w:pPr>
          <w:hyperlink w:anchor="_Toc212576417" w:history="1">
            <w:r w:rsidR="00BE2621" w:rsidRPr="009D6E7C">
              <w:rPr>
                <w:rStyle w:val="Hyperlink"/>
                <w:rFonts w:ascii="Work Sans" w:hAnsi="Work Sans"/>
                <w:noProof/>
                <w:lang w:val="en-US"/>
              </w:rPr>
              <w:t>2.4</w:t>
            </w:r>
            <w:r w:rsidR="00BE2621">
              <w:rPr>
                <w:rFonts w:eastAsiaTheme="minorEastAsia"/>
                <w:noProof/>
                <w:lang w:val="en-US"/>
              </w:rPr>
              <w:tab/>
            </w:r>
            <w:r w:rsidR="00BE2621" w:rsidRPr="009D6E7C">
              <w:rPr>
                <w:rStyle w:val="Hyperlink"/>
                <w:rFonts w:ascii="Work Sans" w:hAnsi="Work Sans"/>
                <w:b/>
                <w:bCs/>
                <w:noProof/>
                <w:lang w:val="en-US"/>
              </w:rPr>
              <w:t>Payment Structure</w:t>
            </w:r>
            <w:r w:rsidR="00BE2621">
              <w:rPr>
                <w:noProof/>
                <w:webHidden/>
              </w:rPr>
              <w:tab/>
            </w:r>
            <w:r w:rsidR="00BE2621">
              <w:rPr>
                <w:noProof/>
                <w:webHidden/>
              </w:rPr>
              <w:fldChar w:fldCharType="begin"/>
            </w:r>
            <w:r w:rsidR="00BE2621">
              <w:rPr>
                <w:noProof/>
                <w:webHidden/>
              </w:rPr>
              <w:instrText xml:space="preserve"> PAGEREF _Toc212576417 \h </w:instrText>
            </w:r>
            <w:r w:rsidR="00BE2621">
              <w:rPr>
                <w:noProof/>
                <w:webHidden/>
              </w:rPr>
            </w:r>
            <w:r w:rsidR="00BE2621">
              <w:rPr>
                <w:noProof/>
                <w:webHidden/>
              </w:rPr>
              <w:fldChar w:fldCharType="separate"/>
            </w:r>
            <w:r w:rsidR="00BE2621">
              <w:rPr>
                <w:noProof/>
                <w:webHidden/>
              </w:rPr>
              <w:t>17</w:t>
            </w:r>
            <w:r w:rsidR="00BE2621">
              <w:rPr>
                <w:noProof/>
                <w:webHidden/>
              </w:rPr>
              <w:fldChar w:fldCharType="end"/>
            </w:r>
          </w:hyperlink>
        </w:p>
        <w:p w14:paraId="7C6CFD2C" w14:textId="28C43324" w:rsidR="00BE2621" w:rsidRDefault="00BF6A5B">
          <w:pPr>
            <w:pStyle w:val="Sumrio1"/>
            <w:rPr>
              <w:rFonts w:eastAsiaTheme="minorEastAsia"/>
              <w:noProof/>
              <w:lang w:val="en-US"/>
            </w:rPr>
          </w:pPr>
          <w:hyperlink w:anchor="_Toc212576418" w:history="1">
            <w:r w:rsidR="00BE2621" w:rsidRPr="009D6E7C">
              <w:rPr>
                <w:rStyle w:val="Hyperlink"/>
                <w:rFonts w:ascii="Work Sans" w:hAnsi="Work Sans"/>
                <w:b/>
                <w:bCs/>
                <w:noProof/>
                <w:highlight w:val="cyan"/>
                <w:lang w:val="en-US"/>
              </w:rPr>
              <w:t>[Option A – Pre-Payment]</w:t>
            </w:r>
            <w:r w:rsidR="00BE2621">
              <w:rPr>
                <w:noProof/>
                <w:webHidden/>
              </w:rPr>
              <w:tab/>
            </w:r>
            <w:r w:rsidR="00BE2621">
              <w:rPr>
                <w:noProof/>
                <w:webHidden/>
              </w:rPr>
              <w:fldChar w:fldCharType="begin"/>
            </w:r>
            <w:r w:rsidR="00BE2621">
              <w:rPr>
                <w:noProof/>
                <w:webHidden/>
              </w:rPr>
              <w:instrText xml:space="preserve"> PAGEREF _Toc212576418 \h </w:instrText>
            </w:r>
            <w:r w:rsidR="00BE2621">
              <w:rPr>
                <w:noProof/>
                <w:webHidden/>
              </w:rPr>
            </w:r>
            <w:r w:rsidR="00BE2621">
              <w:rPr>
                <w:noProof/>
                <w:webHidden/>
              </w:rPr>
              <w:fldChar w:fldCharType="separate"/>
            </w:r>
            <w:r w:rsidR="00BE2621">
              <w:rPr>
                <w:noProof/>
                <w:webHidden/>
              </w:rPr>
              <w:t>17</w:t>
            </w:r>
            <w:r w:rsidR="00BE2621">
              <w:rPr>
                <w:noProof/>
                <w:webHidden/>
              </w:rPr>
              <w:fldChar w:fldCharType="end"/>
            </w:r>
          </w:hyperlink>
        </w:p>
        <w:p w14:paraId="7C397F03" w14:textId="0B05E498" w:rsidR="00BE2621" w:rsidRDefault="00BF6A5B">
          <w:pPr>
            <w:pStyle w:val="Sumrio1"/>
            <w:rPr>
              <w:rFonts w:eastAsiaTheme="minorEastAsia"/>
              <w:noProof/>
              <w:lang w:val="en-US"/>
            </w:rPr>
          </w:pPr>
          <w:hyperlink w:anchor="_Toc212576419" w:history="1">
            <w:r w:rsidR="00BE2621" w:rsidRPr="009D6E7C">
              <w:rPr>
                <w:rStyle w:val="Hyperlink"/>
                <w:rFonts w:ascii="Work Sans" w:hAnsi="Work Sans"/>
                <w:b/>
                <w:bCs/>
                <w:noProof/>
                <w:highlight w:val="cyan"/>
                <w:lang w:val="en-US"/>
              </w:rPr>
              <w:t>[Option B – Payment on Delivery]</w:t>
            </w:r>
            <w:r w:rsidR="00BE2621">
              <w:rPr>
                <w:noProof/>
                <w:webHidden/>
              </w:rPr>
              <w:tab/>
            </w:r>
            <w:r w:rsidR="00BE2621">
              <w:rPr>
                <w:noProof/>
                <w:webHidden/>
              </w:rPr>
              <w:fldChar w:fldCharType="begin"/>
            </w:r>
            <w:r w:rsidR="00BE2621">
              <w:rPr>
                <w:noProof/>
                <w:webHidden/>
              </w:rPr>
              <w:instrText xml:space="preserve"> PAGEREF _Toc212576419 \h </w:instrText>
            </w:r>
            <w:r w:rsidR="00BE2621">
              <w:rPr>
                <w:noProof/>
                <w:webHidden/>
              </w:rPr>
            </w:r>
            <w:r w:rsidR="00BE2621">
              <w:rPr>
                <w:noProof/>
                <w:webHidden/>
              </w:rPr>
              <w:fldChar w:fldCharType="separate"/>
            </w:r>
            <w:r w:rsidR="00BE2621">
              <w:rPr>
                <w:noProof/>
                <w:webHidden/>
              </w:rPr>
              <w:t>19</w:t>
            </w:r>
            <w:r w:rsidR="00BE2621">
              <w:rPr>
                <w:noProof/>
                <w:webHidden/>
              </w:rPr>
              <w:fldChar w:fldCharType="end"/>
            </w:r>
          </w:hyperlink>
        </w:p>
        <w:p w14:paraId="44CA8402" w14:textId="5A009E7B" w:rsidR="00BE2621" w:rsidRDefault="00BF6A5B">
          <w:pPr>
            <w:pStyle w:val="Sumrio1"/>
            <w:rPr>
              <w:rFonts w:eastAsiaTheme="minorEastAsia"/>
              <w:noProof/>
              <w:lang w:val="en-US"/>
            </w:rPr>
          </w:pPr>
          <w:hyperlink w:anchor="_Toc212576420" w:history="1">
            <w:r w:rsidR="00BE2621" w:rsidRPr="009D6E7C">
              <w:rPr>
                <w:rStyle w:val="Hyperlink"/>
                <w:rFonts w:ascii="Work Sans" w:hAnsi="Work Sans"/>
                <w:b/>
                <w:bCs/>
                <w:noProof/>
                <w:highlight w:val="cyan"/>
                <w:lang w:val="en-US"/>
              </w:rPr>
              <w:t>[Option C – Hybrid Structure]</w:t>
            </w:r>
            <w:r w:rsidR="00BE2621">
              <w:rPr>
                <w:noProof/>
                <w:webHidden/>
              </w:rPr>
              <w:tab/>
            </w:r>
            <w:r w:rsidR="00BE2621">
              <w:rPr>
                <w:noProof/>
                <w:webHidden/>
              </w:rPr>
              <w:fldChar w:fldCharType="begin"/>
            </w:r>
            <w:r w:rsidR="00BE2621">
              <w:rPr>
                <w:noProof/>
                <w:webHidden/>
              </w:rPr>
              <w:instrText xml:space="preserve"> PAGEREF _Toc212576420 \h </w:instrText>
            </w:r>
            <w:r w:rsidR="00BE2621">
              <w:rPr>
                <w:noProof/>
                <w:webHidden/>
              </w:rPr>
            </w:r>
            <w:r w:rsidR="00BE2621">
              <w:rPr>
                <w:noProof/>
                <w:webHidden/>
              </w:rPr>
              <w:fldChar w:fldCharType="separate"/>
            </w:r>
            <w:r w:rsidR="00BE2621">
              <w:rPr>
                <w:noProof/>
                <w:webHidden/>
              </w:rPr>
              <w:t>19</w:t>
            </w:r>
            <w:r w:rsidR="00BE2621">
              <w:rPr>
                <w:noProof/>
                <w:webHidden/>
              </w:rPr>
              <w:fldChar w:fldCharType="end"/>
            </w:r>
          </w:hyperlink>
        </w:p>
        <w:p w14:paraId="28372C8D" w14:textId="1A5EA738" w:rsidR="00BE2621" w:rsidRDefault="00BF6A5B">
          <w:pPr>
            <w:pStyle w:val="Sumrio1"/>
            <w:rPr>
              <w:rFonts w:eastAsiaTheme="minorEastAsia"/>
              <w:noProof/>
              <w:lang w:val="en-US"/>
            </w:rPr>
          </w:pPr>
          <w:hyperlink w:anchor="_Toc212576421" w:history="1">
            <w:r w:rsidR="00BE2621" w:rsidRPr="009D6E7C">
              <w:rPr>
                <w:rStyle w:val="Hyperlink"/>
                <w:rFonts w:ascii="Work Sans" w:hAnsi="Work Sans"/>
                <w:b/>
                <w:bCs/>
                <w:noProof/>
                <w:highlight w:val="cyan"/>
                <w:lang w:val="en-US"/>
              </w:rPr>
              <w:t>[Option D – Installments]</w:t>
            </w:r>
            <w:r w:rsidR="00BE2621">
              <w:rPr>
                <w:noProof/>
                <w:webHidden/>
              </w:rPr>
              <w:tab/>
            </w:r>
            <w:r w:rsidR="00BE2621">
              <w:rPr>
                <w:noProof/>
                <w:webHidden/>
              </w:rPr>
              <w:fldChar w:fldCharType="begin"/>
            </w:r>
            <w:r w:rsidR="00BE2621">
              <w:rPr>
                <w:noProof/>
                <w:webHidden/>
              </w:rPr>
              <w:instrText xml:space="preserve"> PAGEREF _Toc212576421 \h </w:instrText>
            </w:r>
            <w:r w:rsidR="00BE2621">
              <w:rPr>
                <w:noProof/>
                <w:webHidden/>
              </w:rPr>
            </w:r>
            <w:r w:rsidR="00BE2621">
              <w:rPr>
                <w:noProof/>
                <w:webHidden/>
              </w:rPr>
              <w:fldChar w:fldCharType="separate"/>
            </w:r>
            <w:r w:rsidR="00BE2621">
              <w:rPr>
                <w:noProof/>
                <w:webHidden/>
              </w:rPr>
              <w:t>20</w:t>
            </w:r>
            <w:r w:rsidR="00BE2621">
              <w:rPr>
                <w:noProof/>
                <w:webHidden/>
              </w:rPr>
              <w:fldChar w:fldCharType="end"/>
            </w:r>
          </w:hyperlink>
        </w:p>
        <w:p w14:paraId="67B4DF4F" w14:textId="41ED032F" w:rsidR="00BE2621" w:rsidRDefault="00BF6A5B">
          <w:pPr>
            <w:pStyle w:val="Sumrio1"/>
            <w:rPr>
              <w:rFonts w:eastAsiaTheme="minorEastAsia"/>
              <w:noProof/>
              <w:lang w:val="en-US"/>
            </w:rPr>
          </w:pPr>
          <w:hyperlink w:anchor="_Toc212576422" w:history="1">
            <w:r w:rsidR="00BE2621" w:rsidRPr="009D6E7C">
              <w:rPr>
                <w:rStyle w:val="Hyperlink"/>
                <w:rFonts w:ascii="Work Sans" w:hAnsi="Work Sans"/>
                <w:b/>
                <w:bCs/>
                <w:noProof/>
                <w:highlight w:val="cyan"/>
                <w:lang w:val="en-US"/>
              </w:rPr>
              <w:t>[Option E – Investment / Financing Structure]</w:t>
            </w:r>
            <w:r w:rsidR="00BE2621">
              <w:rPr>
                <w:noProof/>
                <w:webHidden/>
              </w:rPr>
              <w:tab/>
            </w:r>
            <w:r w:rsidR="00BE2621">
              <w:rPr>
                <w:noProof/>
                <w:webHidden/>
              </w:rPr>
              <w:fldChar w:fldCharType="begin"/>
            </w:r>
            <w:r w:rsidR="00BE2621">
              <w:rPr>
                <w:noProof/>
                <w:webHidden/>
              </w:rPr>
              <w:instrText xml:space="preserve"> PAGEREF _Toc212576422 \h </w:instrText>
            </w:r>
            <w:r w:rsidR="00BE2621">
              <w:rPr>
                <w:noProof/>
                <w:webHidden/>
              </w:rPr>
            </w:r>
            <w:r w:rsidR="00BE2621">
              <w:rPr>
                <w:noProof/>
                <w:webHidden/>
              </w:rPr>
              <w:fldChar w:fldCharType="separate"/>
            </w:r>
            <w:r w:rsidR="00BE2621">
              <w:rPr>
                <w:noProof/>
                <w:webHidden/>
              </w:rPr>
              <w:t>21</w:t>
            </w:r>
            <w:r w:rsidR="00BE2621">
              <w:rPr>
                <w:noProof/>
                <w:webHidden/>
              </w:rPr>
              <w:fldChar w:fldCharType="end"/>
            </w:r>
          </w:hyperlink>
        </w:p>
        <w:p w14:paraId="20E7BB7C" w14:textId="6289FAEB" w:rsidR="00BE2621" w:rsidRDefault="00BF6A5B">
          <w:pPr>
            <w:pStyle w:val="Sumrio1"/>
            <w:rPr>
              <w:rFonts w:eastAsiaTheme="minorEastAsia"/>
              <w:noProof/>
              <w:lang w:val="en-US"/>
            </w:rPr>
          </w:pPr>
          <w:hyperlink w:anchor="_Toc212576423" w:history="1">
            <w:r w:rsidR="00BE2621" w:rsidRPr="009D6E7C">
              <w:rPr>
                <w:rStyle w:val="Hyperlink"/>
                <w:rFonts w:ascii="Work Sans" w:hAnsi="Work Sans"/>
                <w:noProof/>
                <w:lang w:val="en-US"/>
              </w:rPr>
              <w:t>2.5</w:t>
            </w:r>
            <w:r w:rsidR="00BE2621">
              <w:rPr>
                <w:rFonts w:eastAsiaTheme="minorEastAsia"/>
                <w:noProof/>
                <w:lang w:val="en-US"/>
              </w:rPr>
              <w:tab/>
            </w:r>
            <w:r w:rsidR="00BE2621" w:rsidRPr="009D6E7C">
              <w:rPr>
                <w:rStyle w:val="Hyperlink"/>
                <w:rFonts w:ascii="Work Sans" w:hAnsi="Work Sans"/>
                <w:b/>
                <w:bCs/>
                <w:noProof/>
                <w:lang w:val="en-US"/>
              </w:rPr>
              <w:t>Delivery</w:t>
            </w:r>
            <w:r w:rsidR="00BE2621">
              <w:rPr>
                <w:noProof/>
                <w:webHidden/>
              </w:rPr>
              <w:tab/>
            </w:r>
            <w:r w:rsidR="00BE2621">
              <w:rPr>
                <w:noProof/>
                <w:webHidden/>
              </w:rPr>
              <w:fldChar w:fldCharType="begin"/>
            </w:r>
            <w:r w:rsidR="00BE2621">
              <w:rPr>
                <w:noProof/>
                <w:webHidden/>
              </w:rPr>
              <w:instrText xml:space="preserve"> PAGEREF _Toc212576423 \h </w:instrText>
            </w:r>
            <w:r w:rsidR="00BE2621">
              <w:rPr>
                <w:noProof/>
                <w:webHidden/>
              </w:rPr>
            </w:r>
            <w:r w:rsidR="00BE2621">
              <w:rPr>
                <w:noProof/>
                <w:webHidden/>
              </w:rPr>
              <w:fldChar w:fldCharType="separate"/>
            </w:r>
            <w:r w:rsidR="00BE2621">
              <w:rPr>
                <w:noProof/>
                <w:webHidden/>
              </w:rPr>
              <w:t>22</w:t>
            </w:r>
            <w:r w:rsidR="00BE2621">
              <w:rPr>
                <w:noProof/>
                <w:webHidden/>
              </w:rPr>
              <w:fldChar w:fldCharType="end"/>
            </w:r>
          </w:hyperlink>
        </w:p>
        <w:p w14:paraId="75103918" w14:textId="60711ADB" w:rsidR="00BE2621" w:rsidRDefault="00BF6A5B">
          <w:pPr>
            <w:pStyle w:val="Sumrio1"/>
            <w:rPr>
              <w:rFonts w:eastAsiaTheme="minorEastAsia"/>
              <w:noProof/>
              <w:lang w:val="en-US"/>
            </w:rPr>
          </w:pPr>
          <w:hyperlink w:anchor="_Toc212576424" w:history="1">
            <w:r w:rsidR="00BE2621" w:rsidRPr="009D6E7C">
              <w:rPr>
                <w:rStyle w:val="Hyperlink"/>
                <w:rFonts w:ascii="Work Sans" w:hAnsi="Work Sans"/>
                <w:b/>
                <w:bCs/>
                <w:noProof/>
                <w:highlight w:val="cyan"/>
                <w:lang w:val="en-US"/>
              </w:rPr>
              <w:t>[Option A – Deliver and Pay]</w:t>
            </w:r>
            <w:r w:rsidR="00BE2621">
              <w:rPr>
                <w:noProof/>
                <w:webHidden/>
              </w:rPr>
              <w:tab/>
            </w:r>
            <w:r w:rsidR="00BE2621">
              <w:rPr>
                <w:noProof/>
                <w:webHidden/>
              </w:rPr>
              <w:fldChar w:fldCharType="begin"/>
            </w:r>
            <w:r w:rsidR="00BE2621">
              <w:rPr>
                <w:noProof/>
                <w:webHidden/>
              </w:rPr>
              <w:instrText xml:space="preserve"> PAGEREF _Toc212576424 \h </w:instrText>
            </w:r>
            <w:r w:rsidR="00BE2621">
              <w:rPr>
                <w:noProof/>
                <w:webHidden/>
              </w:rPr>
            </w:r>
            <w:r w:rsidR="00BE2621">
              <w:rPr>
                <w:noProof/>
                <w:webHidden/>
              </w:rPr>
              <w:fldChar w:fldCharType="separate"/>
            </w:r>
            <w:r w:rsidR="00BE2621">
              <w:rPr>
                <w:noProof/>
                <w:webHidden/>
              </w:rPr>
              <w:t>23</w:t>
            </w:r>
            <w:r w:rsidR="00BE2621">
              <w:rPr>
                <w:noProof/>
                <w:webHidden/>
              </w:rPr>
              <w:fldChar w:fldCharType="end"/>
            </w:r>
          </w:hyperlink>
        </w:p>
        <w:p w14:paraId="0A6B3EA4" w14:textId="63D2042B" w:rsidR="00BE2621" w:rsidRDefault="00BF6A5B">
          <w:pPr>
            <w:pStyle w:val="Sumrio1"/>
            <w:rPr>
              <w:rFonts w:eastAsiaTheme="minorEastAsia"/>
              <w:noProof/>
              <w:lang w:val="en-US"/>
            </w:rPr>
          </w:pPr>
          <w:hyperlink w:anchor="_Toc212576425" w:history="1">
            <w:r w:rsidR="00BE2621" w:rsidRPr="009D6E7C">
              <w:rPr>
                <w:rStyle w:val="Hyperlink"/>
                <w:rFonts w:ascii="Work Sans" w:hAnsi="Work Sans"/>
                <w:b/>
                <w:bCs/>
                <w:noProof/>
                <w:highlight w:val="cyan"/>
                <w:lang w:val="en-US"/>
              </w:rPr>
              <w:t>[Option B – Pay and Deliver]</w:t>
            </w:r>
            <w:r w:rsidR="00BE2621">
              <w:rPr>
                <w:noProof/>
                <w:webHidden/>
              </w:rPr>
              <w:tab/>
            </w:r>
            <w:r w:rsidR="00BE2621">
              <w:rPr>
                <w:noProof/>
                <w:webHidden/>
              </w:rPr>
              <w:fldChar w:fldCharType="begin"/>
            </w:r>
            <w:r w:rsidR="00BE2621">
              <w:rPr>
                <w:noProof/>
                <w:webHidden/>
              </w:rPr>
              <w:instrText xml:space="preserve"> PAGEREF _Toc212576425 \h </w:instrText>
            </w:r>
            <w:r w:rsidR="00BE2621">
              <w:rPr>
                <w:noProof/>
                <w:webHidden/>
              </w:rPr>
            </w:r>
            <w:r w:rsidR="00BE2621">
              <w:rPr>
                <w:noProof/>
                <w:webHidden/>
              </w:rPr>
              <w:fldChar w:fldCharType="separate"/>
            </w:r>
            <w:r w:rsidR="00BE2621">
              <w:rPr>
                <w:noProof/>
                <w:webHidden/>
              </w:rPr>
              <w:t>23</w:t>
            </w:r>
            <w:r w:rsidR="00BE2621">
              <w:rPr>
                <w:noProof/>
                <w:webHidden/>
              </w:rPr>
              <w:fldChar w:fldCharType="end"/>
            </w:r>
          </w:hyperlink>
        </w:p>
        <w:p w14:paraId="4F4EC2DD" w14:textId="3B99AFCF" w:rsidR="00BE2621" w:rsidRDefault="00BF6A5B">
          <w:pPr>
            <w:pStyle w:val="Sumrio1"/>
            <w:rPr>
              <w:rFonts w:eastAsiaTheme="minorEastAsia"/>
              <w:noProof/>
              <w:lang w:val="en-US"/>
            </w:rPr>
          </w:pPr>
          <w:hyperlink w:anchor="_Toc212576426" w:history="1">
            <w:r w:rsidR="00BE2621" w:rsidRPr="009D6E7C">
              <w:rPr>
                <w:rStyle w:val="Hyperlink"/>
                <w:rFonts w:ascii="Work Sans" w:hAnsi="Work Sans"/>
                <w:b/>
                <w:bCs/>
                <w:noProof/>
                <w:highlight w:val="cyan"/>
                <w:lang w:val="en-US"/>
              </w:rPr>
              <w:t>[Option C – Escrow Delivery]</w:t>
            </w:r>
            <w:r w:rsidR="00BE2621">
              <w:rPr>
                <w:noProof/>
                <w:webHidden/>
              </w:rPr>
              <w:tab/>
            </w:r>
            <w:r w:rsidR="00BE2621">
              <w:rPr>
                <w:noProof/>
                <w:webHidden/>
              </w:rPr>
              <w:fldChar w:fldCharType="begin"/>
            </w:r>
            <w:r w:rsidR="00BE2621">
              <w:rPr>
                <w:noProof/>
                <w:webHidden/>
              </w:rPr>
              <w:instrText xml:space="preserve"> PAGEREF _Toc212576426 \h </w:instrText>
            </w:r>
            <w:r w:rsidR="00BE2621">
              <w:rPr>
                <w:noProof/>
                <w:webHidden/>
              </w:rPr>
            </w:r>
            <w:r w:rsidR="00BE2621">
              <w:rPr>
                <w:noProof/>
                <w:webHidden/>
              </w:rPr>
              <w:fldChar w:fldCharType="separate"/>
            </w:r>
            <w:r w:rsidR="00BE2621">
              <w:rPr>
                <w:noProof/>
                <w:webHidden/>
              </w:rPr>
              <w:t>24</w:t>
            </w:r>
            <w:r w:rsidR="00BE2621">
              <w:rPr>
                <w:noProof/>
                <w:webHidden/>
              </w:rPr>
              <w:fldChar w:fldCharType="end"/>
            </w:r>
          </w:hyperlink>
        </w:p>
        <w:p w14:paraId="1B967559" w14:textId="50127A03" w:rsidR="00BE2621" w:rsidRDefault="00BF6A5B">
          <w:pPr>
            <w:pStyle w:val="Sumrio1"/>
            <w:rPr>
              <w:rFonts w:eastAsiaTheme="minorEastAsia"/>
              <w:noProof/>
              <w:lang w:val="en-US"/>
            </w:rPr>
          </w:pPr>
          <w:hyperlink w:anchor="_Toc212576427" w:history="1">
            <w:r w:rsidR="00BE2621" w:rsidRPr="009D6E7C">
              <w:rPr>
                <w:rStyle w:val="Hyperlink"/>
                <w:rFonts w:ascii="Work Sans" w:hAnsi="Work Sans"/>
                <w:b/>
                <w:bCs/>
                <w:noProof/>
                <w:highlight w:val="cyan"/>
                <w:lang w:val="en-US"/>
              </w:rPr>
              <w:t>[Option D – Staggered or Partial Deliveries]</w:t>
            </w:r>
            <w:r w:rsidR="00BE2621">
              <w:rPr>
                <w:noProof/>
                <w:webHidden/>
              </w:rPr>
              <w:tab/>
            </w:r>
            <w:r w:rsidR="00BE2621">
              <w:rPr>
                <w:noProof/>
                <w:webHidden/>
              </w:rPr>
              <w:fldChar w:fldCharType="begin"/>
            </w:r>
            <w:r w:rsidR="00BE2621">
              <w:rPr>
                <w:noProof/>
                <w:webHidden/>
              </w:rPr>
              <w:instrText xml:space="preserve"> PAGEREF _Toc212576427 \h </w:instrText>
            </w:r>
            <w:r w:rsidR="00BE2621">
              <w:rPr>
                <w:noProof/>
                <w:webHidden/>
              </w:rPr>
            </w:r>
            <w:r w:rsidR="00BE2621">
              <w:rPr>
                <w:noProof/>
                <w:webHidden/>
              </w:rPr>
              <w:fldChar w:fldCharType="separate"/>
            </w:r>
            <w:r w:rsidR="00BE2621">
              <w:rPr>
                <w:noProof/>
                <w:webHidden/>
              </w:rPr>
              <w:t>24</w:t>
            </w:r>
            <w:r w:rsidR="00BE2621">
              <w:rPr>
                <w:noProof/>
                <w:webHidden/>
              </w:rPr>
              <w:fldChar w:fldCharType="end"/>
            </w:r>
          </w:hyperlink>
        </w:p>
        <w:p w14:paraId="7620A1BC" w14:textId="706267D2" w:rsidR="00BE2621" w:rsidRDefault="00BF6A5B">
          <w:pPr>
            <w:pStyle w:val="Sumrio1"/>
            <w:rPr>
              <w:rFonts w:eastAsiaTheme="minorEastAsia"/>
              <w:noProof/>
              <w:lang w:val="en-US"/>
            </w:rPr>
          </w:pPr>
          <w:hyperlink w:anchor="_Toc212576428" w:history="1">
            <w:r w:rsidR="00BE2621" w:rsidRPr="009D6E7C">
              <w:rPr>
                <w:rStyle w:val="Hyperlink"/>
                <w:rFonts w:ascii="Work Sans" w:hAnsi="Work Sans"/>
                <w:b/>
                <w:bCs/>
                <w:noProof/>
                <w:highlight w:val="cyan"/>
                <w:lang w:val="en-US"/>
              </w:rPr>
              <w:t>[Option E – Retirement on Behalf of Buyer]</w:t>
            </w:r>
            <w:r w:rsidR="00BE2621">
              <w:rPr>
                <w:noProof/>
                <w:webHidden/>
              </w:rPr>
              <w:tab/>
            </w:r>
            <w:r w:rsidR="00BE2621">
              <w:rPr>
                <w:noProof/>
                <w:webHidden/>
              </w:rPr>
              <w:fldChar w:fldCharType="begin"/>
            </w:r>
            <w:r w:rsidR="00BE2621">
              <w:rPr>
                <w:noProof/>
                <w:webHidden/>
              </w:rPr>
              <w:instrText xml:space="preserve"> PAGEREF _Toc212576428 \h </w:instrText>
            </w:r>
            <w:r w:rsidR="00BE2621">
              <w:rPr>
                <w:noProof/>
                <w:webHidden/>
              </w:rPr>
            </w:r>
            <w:r w:rsidR="00BE2621">
              <w:rPr>
                <w:noProof/>
                <w:webHidden/>
              </w:rPr>
              <w:fldChar w:fldCharType="separate"/>
            </w:r>
            <w:r w:rsidR="00BE2621">
              <w:rPr>
                <w:noProof/>
                <w:webHidden/>
              </w:rPr>
              <w:t>25</w:t>
            </w:r>
            <w:r w:rsidR="00BE2621">
              <w:rPr>
                <w:noProof/>
                <w:webHidden/>
              </w:rPr>
              <w:fldChar w:fldCharType="end"/>
            </w:r>
          </w:hyperlink>
        </w:p>
        <w:p w14:paraId="5CE9914C" w14:textId="4EC73D24" w:rsidR="00BE2621" w:rsidRDefault="00BF6A5B">
          <w:pPr>
            <w:pStyle w:val="Sumrio1"/>
            <w:rPr>
              <w:rFonts w:eastAsiaTheme="minorEastAsia"/>
              <w:noProof/>
              <w:lang w:val="en-US"/>
            </w:rPr>
          </w:pPr>
          <w:hyperlink w:anchor="_Toc212576429" w:history="1">
            <w:r w:rsidR="00BE2621" w:rsidRPr="009D6E7C">
              <w:rPr>
                <w:rStyle w:val="Hyperlink"/>
                <w:rFonts w:ascii="Work Sans" w:hAnsi="Work Sans"/>
                <w:noProof/>
                <w:lang w:val="en-US"/>
              </w:rPr>
              <w:t>2.6</w:t>
            </w:r>
            <w:r w:rsidR="00BE2621">
              <w:rPr>
                <w:rFonts w:eastAsiaTheme="minorEastAsia"/>
                <w:noProof/>
                <w:lang w:val="en-US"/>
              </w:rPr>
              <w:tab/>
            </w:r>
            <w:r w:rsidR="00BE2621" w:rsidRPr="009D6E7C">
              <w:rPr>
                <w:rStyle w:val="Hyperlink"/>
                <w:rFonts w:ascii="Work Sans" w:hAnsi="Work Sans"/>
                <w:b/>
                <w:bCs/>
                <w:noProof/>
                <w:lang w:val="en-US"/>
              </w:rPr>
              <w:t>Grace Period</w:t>
            </w:r>
            <w:r w:rsidR="00BE2621">
              <w:rPr>
                <w:noProof/>
                <w:webHidden/>
              </w:rPr>
              <w:tab/>
            </w:r>
            <w:r w:rsidR="00BE2621">
              <w:rPr>
                <w:noProof/>
                <w:webHidden/>
              </w:rPr>
              <w:fldChar w:fldCharType="begin"/>
            </w:r>
            <w:r w:rsidR="00BE2621">
              <w:rPr>
                <w:noProof/>
                <w:webHidden/>
              </w:rPr>
              <w:instrText xml:space="preserve"> PAGEREF _Toc212576429 \h </w:instrText>
            </w:r>
            <w:r w:rsidR="00BE2621">
              <w:rPr>
                <w:noProof/>
                <w:webHidden/>
              </w:rPr>
            </w:r>
            <w:r w:rsidR="00BE2621">
              <w:rPr>
                <w:noProof/>
                <w:webHidden/>
              </w:rPr>
              <w:fldChar w:fldCharType="separate"/>
            </w:r>
            <w:r w:rsidR="00BE2621">
              <w:rPr>
                <w:noProof/>
                <w:webHidden/>
              </w:rPr>
              <w:t>25</w:t>
            </w:r>
            <w:r w:rsidR="00BE2621">
              <w:rPr>
                <w:noProof/>
                <w:webHidden/>
              </w:rPr>
              <w:fldChar w:fldCharType="end"/>
            </w:r>
          </w:hyperlink>
        </w:p>
        <w:p w14:paraId="0777EEF3" w14:textId="1F2869C1" w:rsidR="00BE2621" w:rsidRDefault="00BF6A5B">
          <w:pPr>
            <w:pStyle w:val="Sumrio1"/>
            <w:rPr>
              <w:rFonts w:eastAsiaTheme="minorEastAsia"/>
              <w:noProof/>
              <w:lang w:val="en-US"/>
            </w:rPr>
          </w:pPr>
          <w:hyperlink w:anchor="_Toc212576430" w:history="1">
            <w:r w:rsidR="00BE2621" w:rsidRPr="009D6E7C">
              <w:rPr>
                <w:rStyle w:val="Hyperlink"/>
                <w:rFonts w:ascii="Work Sans" w:hAnsi="Work Sans"/>
                <w:noProof/>
                <w:lang w:val="en-US"/>
              </w:rPr>
              <w:t>2.7</w:t>
            </w:r>
            <w:r w:rsidR="00BE2621">
              <w:rPr>
                <w:rFonts w:eastAsiaTheme="minorEastAsia"/>
                <w:noProof/>
                <w:lang w:val="en-US"/>
              </w:rPr>
              <w:tab/>
            </w:r>
            <w:r w:rsidR="00BE2621" w:rsidRPr="009D6E7C">
              <w:rPr>
                <w:rStyle w:val="Hyperlink"/>
                <w:rFonts w:ascii="Work Sans" w:hAnsi="Work Sans"/>
                <w:b/>
                <w:bCs/>
                <w:noProof/>
                <w:lang w:val="en-US"/>
              </w:rPr>
              <w:t>Rights, Title</w:t>
            </w:r>
            <w:r w:rsidR="00BE2621">
              <w:rPr>
                <w:noProof/>
                <w:webHidden/>
              </w:rPr>
              <w:tab/>
            </w:r>
            <w:r w:rsidR="00BE2621">
              <w:rPr>
                <w:noProof/>
                <w:webHidden/>
              </w:rPr>
              <w:fldChar w:fldCharType="begin"/>
            </w:r>
            <w:r w:rsidR="00BE2621">
              <w:rPr>
                <w:noProof/>
                <w:webHidden/>
              </w:rPr>
              <w:instrText xml:space="preserve"> PAGEREF _Toc212576430 \h </w:instrText>
            </w:r>
            <w:r w:rsidR="00BE2621">
              <w:rPr>
                <w:noProof/>
                <w:webHidden/>
              </w:rPr>
            </w:r>
            <w:r w:rsidR="00BE2621">
              <w:rPr>
                <w:noProof/>
                <w:webHidden/>
              </w:rPr>
              <w:fldChar w:fldCharType="separate"/>
            </w:r>
            <w:r w:rsidR="00BE2621">
              <w:rPr>
                <w:noProof/>
                <w:webHidden/>
              </w:rPr>
              <w:t>26</w:t>
            </w:r>
            <w:r w:rsidR="00BE2621">
              <w:rPr>
                <w:noProof/>
                <w:webHidden/>
              </w:rPr>
              <w:fldChar w:fldCharType="end"/>
            </w:r>
          </w:hyperlink>
        </w:p>
        <w:p w14:paraId="1F1687B1" w14:textId="4F0F4D7E" w:rsidR="00BE2621" w:rsidRDefault="00BF6A5B">
          <w:pPr>
            <w:pStyle w:val="Sumrio1"/>
            <w:rPr>
              <w:rFonts w:eastAsiaTheme="minorEastAsia"/>
              <w:noProof/>
              <w:lang w:val="en-US"/>
            </w:rPr>
          </w:pPr>
          <w:hyperlink w:anchor="_Toc212576431" w:history="1">
            <w:r w:rsidR="00BE2621" w:rsidRPr="009D6E7C">
              <w:rPr>
                <w:rStyle w:val="Hyperlink"/>
                <w:rFonts w:ascii="Work Sans" w:hAnsi="Work Sans"/>
                <w:noProof/>
                <w:lang w:val="en-US"/>
              </w:rPr>
              <w:t>2.8</w:t>
            </w:r>
            <w:r w:rsidR="00BE2621">
              <w:rPr>
                <w:rFonts w:eastAsiaTheme="minorEastAsia"/>
                <w:noProof/>
                <w:lang w:val="en-US"/>
              </w:rPr>
              <w:tab/>
            </w:r>
            <w:r w:rsidR="00BE2621" w:rsidRPr="009D6E7C">
              <w:rPr>
                <w:rStyle w:val="Hyperlink"/>
                <w:rFonts w:ascii="Work Sans" w:hAnsi="Work Sans"/>
                <w:b/>
                <w:bCs/>
                <w:noProof/>
                <w:lang w:val="en-US"/>
              </w:rPr>
              <w:t>Reporting Requirements and Audit Rights</w:t>
            </w:r>
            <w:r w:rsidR="00BE2621">
              <w:rPr>
                <w:noProof/>
                <w:webHidden/>
              </w:rPr>
              <w:tab/>
            </w:r>
            <w:r w:rsidR="00BE2621">
              <w:rPr>
                <w:noProof/>
                <w:webHidden/>
              </w:rPr>
              <w:fldChar w:fldCharType="begin"/>
            </w:r>
            <w:r w:rsidR="00BE2621">
              <w:rPr>
                <w:noProof/>
                <w:webHidden/>
              </w:rPr>
              <w:instrText xml:space="preserve"> PAGEREF _Toc212576431 \h </w:instrText>
            </w:r>
            <w:r w:rsidR="00BE2621">
              <w:rPr>
                <w:noProof/>
                <w:webHidden/>
              </w:rPr>
            </w:r>
            <w:r w:rsidR="00BE2621">
              <w:rPr>
                <w:noProof/>
                <w:webHidden/>
              </w:rPr>
              <w:fldChar w:fldCharType="separate"/>
            </w:r>
            <w:r w:rsidR="00BE2621">
              <w:rPr>
                <w:noProof/>
                <w:webHidden/>
              </w:rPr>
              <w:t>26</w:t>
            </w:r>
            <w:r w:rsidR="00BE2621">
              <w:rPr>
                <w:noProof/>
                <w:webHidden/>
              </w:rPr>
              <w:fldChar w:fldCharType="end"/>
            </w:r>
          </w:hyperlink>
        </w:p>
        <w:p w14:paraId="3E60599B" w14:textId="00D613D8" w:rsidR="00BE2621" w:rsidRDefault="00BF6A5B">
          <w:pPr>
            <w:pStyle w:val="Sumrio1"/>
            <w:rPr>
              <w:rFonts w:eastAsiaTheme="minorEastAsia"/>
              <w:noProof/>
              <w:lang w:val="en-US"/>
            </w:rPr>
          </w:pPr>
          <w:hyperlink w:anchor="_Toc212576432" w:history="1">
            <w:r w:rsidR="00BE2621" w:rsidRPr="009D6E7C">
              <w:rPr>
                <w:rStyle w:val="Hyperlink"/>
                <w:rFonts w:ascii="Work Sans" w:eastAsia="Times New Roman" w:hAnsi="Work Sans"/>
                <w:b/>
                <w:bCs/>
                <w:caps/>
                <w:noProof/>
                <w:kern w:val="22"/>
                <w:lang w:val="en-US"/>
              </w:rPr>
              <w:t>3.</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EXIT OPTION</w:t>
            </w:r>
            <w:r w:rsidR="00BE2621">
              <w:rPr>
                <w:noProof/>
                <w:webHidden/>
              </w:rPr>
              <w:tab/>
            </w:r>
            <w:r w:rsidR="00BE2621">
              <w:rPr>
                <w:noProof/>
                <w:webHidden/>
              </w:rPr>
              <w:fldChar w:fldCharType="begin"/>
            </w:r>
            <w:r w:rsidR="00BE2621">
              <w:rPr>
                <w:noProof/>
                <w:webHidden/>
              </w:rPr>
              <w:instrText xml:space="preserve"> PAGEREF _Toc212576432 \h </w:instrText>
            </w:r>
            <w:r w:rsidR="00BE2621">
              <w:rPr>
                <w:noProof/>
                <w:webHidden/>
              </w:rPr>
            </w:r>
            <w:r w:rsidR="00BE2621">
              <w:rPr>
                <w:noProof/>
                <w:webHidden/>
              </w:rPr>
              <w:fldChar w:fldCharType="separate"/>
            </w:r>
            <w:r w:rsidR="00BE2621">
              <w:rPr>
                <w:noProof/>
                <w:webHidden/>
              </w:rPr>
              <w:t>28</w:t>
            </w:r>
            <w:r w:rsidR="00BE2621">
              <w:rPr>
                <w:noProof/>
                <w:webHidden/>
              </w:rPr>
              <w:fldChar w:fldCharType="end"/>
            </w:r>
          </w:hyperlink>
        </w:p>
        <w:p w14:paraId="115A7404" w14:textId="0C716ABF" w:rsidR="00BE2621" w:rsidRDefault="00BF6A5B">
          <w:pPr>
            <w:pStyle w:val="Sumrio1"/>
            <w:rPr>
              <w:rFonts w:eastAsiaTheme="minorEastAsia"/>
              <w:noProof/>
              <w:lang w:val="en-US"/>
            </w:rPr>
          </w:pPr>
          <w:hyperlink w:anchor="_Toc212576433" w:history="1">
            <w:r w:rsidR="00BE2621" w:rsidRPr="009D6E7C">
              <w:rPr>
                <w:rStyle w:val="Hyperlink"/>
                <w:rFonts w:ascii="Work Sans" w:hAnsi="Work Sans"/>
                <w:noProof/>
                <w:lang w:val="en-US"/>
              </w:rPr>
              <w:t>3.1</w:t>
            </w:r>
            <w:r w:rsidR="00BE2621">
              <w:rPr>
                <w:rFonts w:eastAsiaTheme="minorEastAsia"/>
                <w:noProof/>
                <w:lang w:val="en-US"/>
              </w:rPr>
              <w:tab/>
            </w:r>
            <w:r w:rsidR="00BE2621" w:rsidRPr="009D6E7C">
              <w:rPr>
                <w:rStyle w:val="Hyperlink"/>
                <w:rFonts w:ascii="Work Sans" w:hAnsi="Work Sans"/>
                <w:b/>
                <w:bCs/>
                <w:noProof/>
                <w:lang w:val="en-US"/>
              </w:rPr>
              <w:t>Early Termination by Mutual Agreement</w:t>
            </w:r>
            <w:r w:rsidR="00BE2621">
              <w:rPr>
                <w:noProof/>
                <w:webHidden/>
              </w:rPr>
              <w:tab/>
            </w:r>
            <w:r w:rsidR="00BE2621">
              <w:rPr>
                <w:noProof/>
                <w:webHidden/>
              </w:rPr>
              <w:fldChar w:fldCharType="begin"/>
            </w:r>
            <w:r w:rsidR="00BE2621">
              <w:rPr>
                <w:noProof/>
                <w:webHidden/>
              </w:rPr>
              <w:instrText xml:space="preserve"> PAGEREF _Toc212576433 \h </w:instrText>
            </w:r>
            <w:r w:rsidR="00BE2621">
              <w:rPr>
                <w:noProof/>
                <w:webHidden/>
              </w:rPr>
            </w:r>
            <w:r w:rsidR="00BE2621">
              <w:rPr>
                <w:noProof/>
                <w:webHidden/>
              </w:rPr>
              <w:fldChar w:fldCharType="separate"/>
            </w:r>
            <w:r w:rsidR="00BE2621">
              <w:rPr>
                <w:noProof/>
                <w:webHidden/>
              </w:rPr>
              <w:t>28</w:t>
            </w:r>
            <w:r w:rsidR="00BE2621">
              <w:rPr>
                <w:noProof/>
                <w:webHidden/>
              </w:rPr>
              <w:fldChar w:fldCharType="end"/>
            </w:r>
          </w:hyperlink>
        </w:p>
        <w:p w14:paraId="562175B9" w14:textId="313C48F0" w:rsidR="00BE2621" w:rsidRDefault="00BF6A5B">
          <w:pPr>
            <w:pStyle w:val="Sumrio1"/>
            <w:rPr>
              <w:rFonts w:eastAsiaTheme="minorEastAsia"/>
              <w:noProof/>
              <w:lang w:val="en-US"/>
            </w:rPr>
          </w:pPr>
          <w:hyperlink w:anchor="_Toc212576434" w:history="1">
            <w:r w:rsidR="00BE2621" w:rsidRPr="009D6E7C">
              <w:rPr>
                <w:rStyle w:val="Hyperlink"/>
                <w:rFonts w:ascii="Work Sans" w:hAnsi="Work Sans"/>
                <w:noProof/>
                <w:lang w:val="en-US"/>
              </w:rPr>
              <w:t>3.2</w:t>
            </w:r>
            <w:r w:rsidR="00BE2621">
              <w:rPr>
                <w:rFonts w:eastAsiaTheme="minorEastAsia"/>
                <w:noProof/>
                <w:lang w:val="en-US"/>
              </w:rPr>
              <w:tab/>
            </w:r>
            <w:r w:rsidR="00BE2621" w:rsidRPr="009D6E7C">
              <w:rPr>
                <w:rStyle w:val="Hyperlink"/>
                <w:rFonts w:ascii="Work Sans" w:hAnsi="Work Sans"/>
                <w:b/>
                <w:bCs/>
                <w:noProof/>
                <w:lang w:val="en-US"/>
              </w:rPr>
              <w:t>Seller Exit Right</w:t>
            </w:r>
            <w:r w:rsidR="00BE2621">
              <w:rPr>
                <w:noProof/>
                <w:webHidden/>
              </w:rPr>
              <w:tab/>
            </w:r>
            <w:r w:rsidR="00BE2621">
              <w:rPr>
                <w:noProof/>
                <w:webHidden/>
              </w:rPr>
              <w:fldChar w:fldCharType="begin"/>
            </w:r>
            <w:r w:rsidR="00BE2621">
              <w:rPr>
                <w:noProof/>
                <w:webHidden/>
              </w:rPr>
              <w:instrText xml:space="preserve"> PAGEREF _Toc212576434 \h </w:instrText>
            </w:r>
            <w:r w:rsidR="00BE2621">
              <w:rPr>
                <w:noProof/>
                <w:webHidden/>
              </w:rPr>
            </w:r>
            <w:r w:rsidR="00BE2621">
              <w:rPr>
                <w:noProof/>
                <w:webHidden/>
              </w:rPr>
              <w:fldChar w:fldCharType="separate"/>
            </w:r>
            <w:r w:rsidR="00BE2621">
              <w:rPr>
                <w:noProof/>
                <w:webHidden/>
              </w:rPr>
              <w:t>28</w:t>
            </w:r>
            <w:r w:rsidR="00BE2621">
              <w:rPr>
                <w:noProof/>
                <w:webHidden/>
              </w:rPr>
              <w:fldChar w:fldCharType="end"/>
            </w:r>
          </w:hyperlink>
        </w:p>
        <w:p w14:paraId="5CAE23DB" w14:textId="1A246C0C" w:rsidR="00BE2621" w:rsidRDefault="00BF6A5B">
          <w:pPr>
            <w:pStyle w:val="Sumrio1"/>
            <w:rPr>
              <w:rFonts w:eastAsiaTheme="minorEastAsia"/>
              <w:noProof/>
              <w:lang w:val="en-US"/>
            </w:rPr>
          </w:pPr>
          <w:hyperlink w:anchor="_Toc212576435" w:history="1">
            <w:r w:rsidR="00BE2621" w:rsidRPr="009D6E7C">
              <w:rPr>
                <w:rStyle w:val="Hyperlink"/>
                <w:rFonts w:ascii="Work Sans" w:hAnsi="Work Sans"/>
                <w:noProof/>
                <w:lang w:val="en-US"/>
              </w:rPr>
              <w:t>3.3</w:t>
            </w:r>
            <w:r w:rsidR="00BE2621">
              <w:rPr>
                <w:rFonts w:eastAsiaTheme="minorEastAsia"/>
                <w:noProof/>
                <w:lang w:val="en-US"/>
              </w:rPr>
              <w:tab/>
            </w:r>
            <w:r w:rsidR="00BE2621" w:rsidRPr="009D6E7C">
              <w:rPr>
                <w:rStyle w:val="Hyperlink"/>
                <w:rFonts w:ascii="Work Sans" w:hAnsi="Work Sans"/>
                <w:b/>
                <w:bCs/>
                <w:noProof/>
                <w:lang w:val="en-US"/>
              </w:rPr>
              <w:t>Buyer Exit Right</w:t>
            </w:r>
            <w:r w:rsidR="00BE2621">
              <w:rPr>
                <w:noProof/>
                <w:webHidden/>
              </w:rPr>
              <w:tab/>
            </w:r>
            <w:r w:rsidR="00BE2621">
              <w:rPr>
                <w:noProof/>
                <w:webHidden/>
              </w:rPr>
              <w:fldChar w:fldCharType="begin"/>
            </w:r>
            <w:r w:rsidR="00BE2621">
              <w:rPr>
                <w:noProof/>
                <w:webHidden/>
              </w:rPr>
              <w:instrText xml:space="preserve"> PAGEREF _Toc212576435 \h </w:instrText>
            </w:r>
            <w:r w:rsidR="00BE2621">
              <w:rPr>
                <w:noProof/>
                <w:webHidden/>
              </w:rPr>
            </w:r>
            <w:r w:rsidR="00BE2621">
              <w:rPr>
                <w:noProof/>
                <w:webHidden/>
              </w:rPr>
              <w:fldChar w:fldCharType="separate"/>
            </w:r>
            <w:r w:rsidR="00BE2621">
              <w:rPr>
                <w:noProof/>
                <w:webHidden/>
              </w:rPr>
              <w:t>29</w:t>
            </w:r>
            <w:r w:rsidR="00BE2621">
              <w:rPr>
                <w:noProof/>
                <w:webHidden/>
              </w:rPr>
              <w:fldChar w:fldCharType="end"/>
            </w:r>
          </w:hyperlink>
        </w:p>
        <w:p w14:paraId="1FA266BF" w14:textId="182C298D" w:rsidR="00BE2621" w:rsidRDefault="00BF6A5B">
          <w:pPr>
            <w:pStyle w:val="Sumrio1"/>
            <w:rPr>
              <w:rFonts w:eastAsiaTheme="minorEastAsia"/>
              <w:noProof/>
              <w:lang w:val="en-US"/>
            </w:rPr>
          </w:pPr>
          <w:hyperlink w:anchor="_Toc212576436" w:history="1">
            <w:r w:rsidR="00BE2621" w:rsidRPr="009D6E7C">
              <w:rPr>
                <w:rStyle w:val="Hyperlink"/>
                <w:rFonts w:ascii="Work Sans" w:hAnsi="Work Sans"/>
                <w:noProof/>
                <w:lang w:val="en-US"/>
              </w:rPr>
              <w:t>3.4</w:t>
            </w:r>
            <w:r w:rsidR="00BE2621">
              <w:rPr>
                <w:rFonts w:eastAsiaTheme="minorEastAsia"/>
                <w:noProof/>
                <w:lang w:val="en-US"/>
              </w:rPr>
              <w:tab/>
            </w:r>
            <w:r w:rsidR="00BE2621" w:rsidRPr="009D6E7C">
              <w:rPr>
                <w:rStyle w:val="Hyperlink"/>
                <w:rFonts w:ascii="Work Sans" w:hAnsi="Work Sans"/>
                <w:b/>
                <w:bCs/>
                <w:noProof/>
                <w:lang w:val="en-US"/>
              </w:rPr>
              <w:t>Effect of Termination</w:t>
            </w:r>
            <w:r w:rsidR="00BE2621">
              <w:rPr>
                <w:noProof/>
                <w:webHidden/>
              </w:rPr>
              <w:tab/>
            </w:r>
            <w:r w:rsidR="00BE2621">
              <w:rPr>
                <w:noProof/>
                <w:webHidden/>
              </w:rPr>
              <w:fldChar w:fldCharType="begin"/>
            </w:r>
            <w:r w:rsidR="00BE2621">
              <w:rPr>
                <w:noProof/>
                <w:webHidden/>
              </w:rPr>
              <w:instrText xml:space="preserve"> PAGEREF _Toc212576436 \h </w:instrText>
            </w:r>
            <w:r w:rsidR="00BE2621">
              <w:rPr>
                <w:noProof/>
                <w:webHidden/>
              </w:rPr>
            </w:r>
            <w:r w:rsidR="00BE2621">
              <w:rPr>
                <w:noProof/>
                <w:webHidden/>
              </w:rPr>
              <w:fldChar w:fldCharType="separate"/>
            </w:r>
            <w:r w:rsidR="00BE2621">
              <w:rPr>
                <w:noProof/>
                <w:webHidden/>
              </w:rPr>
              <w:t>29</w:t>
            </w:r>
            <w:r w:rsidR="00BE2621">
              <w:rPr>
                <w:noProof/>
                <w:webHidden/>
              </w:rPr>
              <w:fldChar w:fldCharType="end"/>
            </w:r>
          </w:hyperlink>
        </w:p>
        <w:p w14:paraId="344C6D3A" w14:textId="281A2DDC" w:rsidR="00BE2621" w:rsidRDefault="00BF6A5B">
          <w:pPr>
            <w:pStyle w:val="Sumrio1"/>
            <w:rPr>
              <w:rFonts w:eastAsiaTheme="minorEastAsia"/>
              <w:noProof/>
              <w:lang w:val="en-US"/>
            </w:rPr>
          </w:pPr>
          <w:hyperlink w:anchor="_Toc212576437" w:history="1">
            <w:r w:rsidR="00BE2621" w:rsidRPr="009D6E7C">
              <w:rPr>
                <w:rStyle w:val="Hyperlink"/>
                <w:rFonts w:ascii="Work Sans" w:eastAsia="Times New Roman" w:hAnsi="Work Sans"/>
                <w:b/>
                <w:bCs/>
                <w:caps/>
                <w:noProof/>
                <w:kern w:val="22"/>
                <w:lang w:val="en-US"/>
              </w:rPr>
              <w:t>4.</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RIGHT OF FIRST NEGOTIATION/ RIGHT OF FIRST OFFER/ RIGHT OF FIRST REFUSAL/ RIGHT OF FIRST OFFER AND REFUSAL/ CALL OPTION</w:t>
            </w:r>
            <w:r w:rsidR="00BE2621">
              <w:rPr>
                <w:noProof/>
                <w:webHidden/>
              </w:rPr>
              <w:tab/>
            </w:r>
            <w:r w:rsidR="00BE2621">
              <w:rPr>
                <w:noProof/>
                <w:webHidden/>
              </w:rPr>
              <w:fldChar w:fldCharType="begin"/>
            </w:r>
            <w:r w:rsidR="00BE2621">
              <w:rPr>
                <w:noProof/>
                <w:webHidden/>
              </w:rPr>
              <w:instrText xml:space="preserve"> PAGEREF _Toc212576437 \h </w:instrText>
            </w:r>
            <w:r w:rsidR="00BE2621">
              <w:rPr>
                <w:noProof/>
                <w:webHidden/>
              </w:rPr>
            </w:r>
            <w:r w:rsidR="00BE2621">
              <w:rPr>
                <w:noProof/>
                <w:webHidden/>
              </w:rPr>
              <w:fldChar w:fldCharType="separate"/>
            </w:r>
            <w:r w:rsidR="00BE2621">
              <w:rPr>
                <w:noProof/>
                <w:webHidden/>
              </w:rPr>
              <w:t>29</w:t>
            </w:r>
            <w:r w:rsidR="00BE2621">
              <w:rPr>
                <w:noProof/>
                <w:webHidden/>
              </w:rPr>
              <w:fldChar w:fldCharType="end"/>
            </w:r>
          </w:hyperlink>
        </w:p>
        <w:p w14:paraId="73071A9E" w14:textId="271A74DD" w:rsidR="00BE2621" w:rsidRDefault="00BF6A5B">
          <w:pPr>
            <w:pStyle w:val="Sumrio1"/>
            <w:rPr>
              <w:rFonts w:eastAsiaTheme="minorEastAsia"/>
              <w:noProof/>
              <w:lang w:val="en-US"/>
            </w:rPr>
          </w:pPr>
          <w:hyperlink w:anchor="_Toc212576438" w:history="1">
            <w:r w:rsidR="00BE2621" w:rsidRPr="009D6E7C">
              <w:rPr>
                <w:rStyle w:val="Hyperlink"/>
                <w:rFonts w:ascii="Work Sans" w:hAnsi="Work Sans"/>
                <w:b/>
                <w:bCs/>
                <w:noProof/>
                <w:highlight w:val="cyan"/>
                <w:lang w:val="en-US"/>
              </w:rPr>
              <w:t>[Option A – Right of First Negotiation (ROFN)]</w:t>
            </w:r>
            <w:r w:rsidR="00BE2621">
              <w:rPr>
                <w:noProof/>
                <w:webHidden/>
              </w:rPr>
              <w:tab/>
            </w:r>
            <w:r w:rsidR="00BE2621">
              <w:rPr>
                <w:noProof/>
                <w:webHidden/>
              </w:rPr>
              <w:fldChar w:fldCharType="begin"/>
            </w:r>
            <w:r w:rsidR="00BE2621">
              <w:rPr>
                <w:noProof/>
                <w:webHidden/>
              </w:rPr>
              <w:instrText xml:space="preserve"> PAGEREF _Toc212576438 \h </w:instrText>
            </w:r>
            <w:r w:rsidR="00BE2621">
              <w:rPr>
                <w:noProof/>
                <w:webHidden/>
              </w:rPr>
            </w:r>
            <w:r w:rsidR="00BE2621">
              <w:rPr>
                <w:noProof/>
                <w:webHidden/>
              </w:rPr>
              <w:fldChar w:fldCharType="separate"/>
            </w:r>
            <w:r w:rsidR="00BE2621">
              <w:rPr>
                <w:noProof/>
                <w:webHidden/>
              </w:rPr>
              <w:t>30</w:t>
            </w:r>
            <w:r w:rsidR="00BE2621">
              <w:rPr>
                <w:noProof/>
                <w:webHidden/>
              </w:rPr>
              <w:fldChar w:fldCharType="end"/>
            </w:r>
          </w:hyperlink>
        </w:p>
        <w:p w14:paraId="7295035A" w14:textId="1223AA26" w:rsidR="00BE2621" w:rsidRDefault="00BF6A5B">
          <w:pPr>
            <w:pStyle w:val="Sumrio1"/>
            <w:rPr>
              <w:rFonts w:eastAsiaTheme="minorEastAsia"/>
              <w:noProof/>
              <w:lang w:val="en-US"/>
            </w:rPr>
          </w:pPr>
          <w:hyperlink w:anchor="_Toc212576439" w:history="1">
            <w:r w:rsidR="00BE2621" w:rsidRPr="009D6E7C">
              <w:rPr>
                <w:rStyle w:val="Hyperlink"/>
                <w:rFonts w:ascii="Work Sans" w:hAnsi="Work Sans"/>
                <w:b/>
                <w:bCs/>
                <w:noProof/>
                <w:highlight w:val="cyan"/>
                <w:lang w:val="en-US"/>
              </w:rPr>
              <w:t>[Option B – Right of First Offer (ROFO)]</w:t>
            </w:r>
            <w:r w:rsidR="00BE2621">
              <w:rPr>
                <w:noProof/>
                <w:webHidden/>
              </w:rPr>
              <w:tab/>
            </w:r>
            <w:r w:rsidR="00BE2621">
              <w:rPr>
                <w:noProof/>
                <w:webHidden/>
              </w:rPr>
              <w:fldChar w:fldCharType="begin"/>
            </w:r>
            <w:r w:rsidR="00BE2621">
              <w:rPr>
                <w:noProof/>
                <w:webHidden/>
              </w:rPr>
              <w:instrText xml:space="preserve"> PAGEREF _Toc212576439 \h </w:instrText>
            </w:r>
            <w:r w:rsidR="00BE2621">
              <w:rPr>
                <w:noProof/>
                <w:webHidden/>
              </w:rPr>
            </w:r>
            <w:r w:rsidR="00BE2621">
              <w:rPr>
                <w:noProof/>
                <w:webHidden/>
              </w:rPr>
              <w:fldChar w:fldCharType="separate"/>
            </w:r>
            <w:r w:rsidR="00BE2621">
              <w:rPr>
                <w:noProof/>
                <w:webHidden/>
              </w:rPr>
              <w:t>31</w:t>
            </w:r>
            <w:r w:rsidR="00BE2621">
              <w:rPr>
                <w:noProof/>
                <w:webHidden/>
              </w:rPr>
              <w:fldChar w:fldCharType="end"/>
            </w:r>
          </w:hyperlink>
        </w:p>
        <w:p w14:paraId="59AE7986" w14:textId="15D934BA" w:rsidR="00BE2621" w:rsidRDefault="00BF6A5B">
          <w:pPr>
            <w:pStyle w:val="Sumrio1"/>
            <w:rPr>
              <w:rFonts w:eastAsiaTheme="minorEastAsia"/>
              <w:noProof/>
              <w:lang w:val="en-US"/>
            </w:rPr>
          </w:pPr>
          <w:hyperlink w:anchor="_Toc212576440" w:history="1">
            <w:r w:rsidR="00BE2621" w:rsidRPr="009D6E7C">
              <w:rPr>
                <w:rStyle w:val="Hyperlink"/>
                <w:rFonts w:ascii="Work Sans" w:hAnsi="Work Sans"/>
                <w:b/>
                <w:bCs/>
                <w:noProof/>
                <w:highlight w:val="cyan"/>
                <w:lang w:val="en-US"/>
              </w:rPr>
              <w:t>[Option C – Right of First Refusal (ROFR)]</w:t>
            </w:r>
            <w:r w:rsidR="00BE2621">
              <w:rPr>
                <w:noProof/>
                <w:webHidden/>
              </w:rPr>
              <w:tab/>
            </w:r>
            <w:r w:rsidR="00BE2621">
              <w:rPr>
                <w:noProof/>
                <w:webHidden/>
              </w:rPr>
              <w:fldChar w:fldCharType="begin"/>
            </w:r>
            <w:r w:rsidR="00BE2621">
              <w:rPr>
                <w:noProof/>
                <w:webHidden/>
              </w:rPr>
              <w:instrText xml:space="preserve"> PAGEREF _Toc212576440 \h </w:instrText>
            </w:r>
            <w:r w:rsidR="00BE2621">
              <w:rPr>
                <w:noProof/>
                <w:webHidden/>
              </w:rPr>
            </w:r>
            <w:r w:rsidR="00BE2621">
              <w:rPr>
                <w:noProof/>
                <w:webHidden/>
              </w:rPr>
              <w:fldChar w:fldCharType="separate"/>
            </w:r>
            <w:r w:rsidR="00BE2621">
              <w:rPr>
                <w:noProof/>
                <w:webHidden/>
              </w:rPr>
              <w:t>32</w:t>
            </w:r>
            <w:r w:rsidR="00BE2621">
              <w:rPr>
                <w:noProof/>
                <w:webHidden/>
              </w:rPr>
              <w:fldChar w:fldCharType="end"/>
            </w:r>
          </w:hyperlink>
        </w:p>
        <w:p w14:paraId="1578DDD4" w14:textId="4D46DC22" w:rsidR="00BE2621" w:rsidRDefault="00BF6A5B">
          <w:pPr>
            <w:pStyle w:val="Sumrio1"/>
            <w:rPr>
              <w:rFonts w:eastAsiaTheme="minorEastAsia"/>
              <w:noProof/>
              <w:lang w:val="en-US"/>
            </w:rPr>
          </w:pPr>
          <w:hyperlink w:anchor="_Toc212576441" w:history="1">
            <w:r w:rsidR="00BE2621" w:rsidRPr="009D6E7C">
              <w:rPr>
                <w:rStyle w:val="Hyperlink"/>
                <w:rFonts w:ascii="Work Sans" w:hAnsi="Work Sans"/>
                <w:b/>
                <w:bCs/>
                <w:noProof/>
                <w:highlight w:val="cyan"/>
                <w:lang w:val="en-US"/>
              </w:rPr>
              <w:t>[Option D – Right of First Offer and Refusal (ROFOR)]</w:t>
            </w:r>
            <w:r w:rsidR="00BE2621">
              <w:rPr>
                <w:noProof/>
                <w:webHidden/>
              </w:rPr>
              <w:tab/>
            </w:r>
            <w:r w:rsidR="00BE2621">
              <w:rPr>
                <w:noProof/>
                <w:webHidden/>
              </w:rPr>
              <w:fldChar w:fldCharType="begin"/>
            </w:r>
            <w:r w:rsidR="00BE2621">
              <w:rPr>
                <w:noProof/>
                <w:webHidden/>
              </w:rPr>
              <w:instrText xml:space="preserve"> PAGEREF _Toc212576441 \h </w:instrText>
            </w:r>
            <w:r w:rsidR="00BE2621">
              <w:rPr>
                <w:noProof/>
                <w:webHidden/>
              </w:rPr>
            </w:r>
            <w:r w:rsidR="00BE2621">
              <w:rPr>
                <w:noProof/>
                <w:webHidden/>
              </w:rPr>
              <w:fldChar w:fldCharType="separate"/>
            </w:r>
            <w:r w:rsidR="00BE2621">
              <w:rPr>
                <w:noProof/>
                <w:webHidden/>
              </w:rPr>
              <w:t>32</w:t>
            </w:r>
            <w:r w:rsidR="00BE2621">
              <w:rPr>
                <w:noProof/>
                <w:webHidden/>
              </w:rPr>
              <w:fldChar w:fldCharType="end"/>
            </w:r>
          </w:hyperlink>
        </w:p>
        <w:p w14:paraId="58E2C0D1" w14:textId="3ED569F8" w:rsidR="00BE2621" w:rsidRDefault="00BF6A5B">
          <w:pPr>
            <w:pStyle w:val="Sumrio1"/>
            <w:rPr>
              <w:rFonts w:eastAsiaTheme="minorEastAsia"/>
              <w:noProof/>
              <w:lang w:val="en-US"/>
            </w:rPr>
          </w:pPr>
          <w:hyperlink w:anchor="_Toc212576442" w:history="1">
            <w:r w:rsidR="00BE2621" w:rsidRPr="009D6E7C">
              <w:rPr>
                <w:rStyle w:val="Hyperlink"/>
                <w:rFonts w:ascii="Work Sans" w:hAnsi="Work Sans"/>
                <w:b/>
                <w:bCs/>
                <w:noProof/>
                <w:highlight w:val="cyan"/>
                <w:lang w:val="en-US"/>
              </w:rPr>
              <w:t>[Option E – Call Option]</w:t>
            </w:r>
            <w:r w:rsidR="00BE2621">
              <w:rPr>
                <w:noProof/>
                <w:webHidden/>
              </w:rPr>
              <w:tab/>
            </w:r>
            <w:r w:rsidR="00BE2621">
              <w:rPr>
                <w:noProof/>
                <w:webHidden/>
              </w:rPr>
              <w:fldChar w:fldCharType="begin"/>
            </w:r>
            <w:r w:rsidR="00BE2621">
              <w:rPr>
                <w:noProof/>
                <w:webHidden/>
              </w:rPr>
              <w:instrText xml:space="preserve"> PAGEREF _Toc212576442 \h </w:instrText>
            </w:r>
            <w:r w:rsidR="00BE2621">
              <w:rPr>
                <w:noProof/>
                <w:webHidden/>
              </w:rPr>
            </w:r>
            <w:r w:rsidR="00BE2621">
              <w:rPr>
                <w:noProof/>
                <w:webHidden/>
              </w:rPr>
              <w:fldChar w:fldCharType="separate"/>
            </w:r>
            <w:r w:rsidR="00BE2621">
              <w:rPr>
                <w:noProof/>
                <w:webHidden/>
              </w:rPr>
              <w:t>33</w:t>
            </w:r>
            <w:r w:rsidR="00BE2621">
              <w:rPr>
                <w:noProof/>
                <w:webHidden/>
              </w:rPr>
              <w:fldChar w:fldCharType="end"/>
            </w:r>
          </w:hyperlink>
        </w:p>
        <w:p w14:paraId="0E0BF19D" w14:textId="22F0B55D" w:rsidR="00BE2621" w:rsidRDefault="00BF6A5B">
          <w:pPr>
            <w:pStyle w:val="Sumrio1"/>
            <w:rPr>
              <w:rFonts w:eastAsiaTheme="minorEastAsia"/>
              <w:noProof/>
              <w:lang w:val="en-US"/>
            </w:rPr>
          </w:pPr>
          <w:hyperlink w:anchor="_Toc212576443" w:history="1">
            <w:r w:rsidR="00BE2621" w:rsidRPr="009D6E7C">
              <w:rPr>
                <w:rStyle w:val="Hyperlink"/>
                <w:rFonts w:ascii="Work Sans" w:eastAsia="Times New Roman" w:hAnsi="Work Sans"/>
                <w:b/>
                <w:bCs/>
                <w:caps/>
                <w:noProof/>
                <w:kern w:val="22"/>
                <w:lang w:val="en-US"/>
              </w:rPr>
              <w:t>5.</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DELIVERY FAILURE</w:t>
            </w:r>
            <w:r w:rsidR="00BE2621">
              <w:rPr>
                <w:noProof/>
                <w:webHidden/>
              </w:rPr>
              <w:tab/>
            </w:r>
            <w:r w:rsidR="00BE2621">
              <w:rPr>
                <w:noProof/>
                <w:webHidden/>
              </w:rPr>
              <w:fldChar w:fldCharType="begin"/>
            </w:r>
            <w:r w:rsidR="00BE2621">
              <w:rPr>
                <w:noProof/>
                <w:webHidden/>
              </w:rPr>
              <w:instrText xml:space="preserve"> PAGEREF _Toc212576443 \h </w:instrText>
            </w:r>
            <w:r w:rsidR="00BE2621">
              <w:rPr>
                <w:noProof/>
                <w:webHidden/>
              </w:rPr>
            </w:r>
            <w:r w:rsidR="00BE2621">
              <w:rPr>
                <w:noProof/>
                <w:webHidden/>
              </w:rPr>
              <w:fldChar w:fldCharType="separate"/>
            </w:r>
            <w:r w:rsidR="00BE2621">
              <w:rPr>
                <w:noProof/>
                <w:webHidden/>
              </w:rPr>
              <w:t>34</w:t>
            </w:r>
            <w:r w:rsidR="00BE2621">
              <w:rPr>
                <w:noProof/>
                <w:webHidden/>
              </w:rPr>
              <w:fldChar w:fldCharType="end"/>
            </w:r>
          </w:hyperlink>
        </w:p>
        <w:p w14:paraId="59487466" w14:textId="61E44217" w:rsidR="00BE2621" w:rsidRDefault="00BF6A5B">
          <w:pPr>
            <w:pStyle w:val="Sumrio1"/>
            <w:rPr>
              <w:rFonts w:eastAsiaTheme="minorEastAsia"/>
              <w:noProof/>
              <w:lang w:val="en-US"/>
            </w:rPr>
          </w:pPr>
          <w:hyperlink w:anchor="_Toc212576449" w:history="1">
            <w:r w:rsidR="00BE2621" w:rsidRPr="009D6E7C">
              <w:rPr>
                <w:rStyle w:val="Hyperlink"/>
                <w:rFonts w:ascii="Work Sans" w:eastAsia="Times New Roman" w:hAnsi="Work Sans"/>
                <w:b/>
                <w:bCs/>
                <w:caps/>
                <w:noProof/>
                <w:kern w:val="22"/>
                <w:lang w:val="en-US"/>
              </w:rPr>
              <w:t>6.</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FORCE MAJEURE AND CHANGE IN LAW</w:t>
            </w:r>
            <w:r w:rsidR="00BE2621">
              <w:rPr>
                <w:noProof/>
                <w:webHidden/>
              </w:rPr>
              <w:tab/>
            </w:r>
            <w:r w:rsidR="00BE2621">
              <w:rPr>
                <w:noProof/>
                <w:webHidden/>
              </w:rPr>
              <w:fldChar w:fldCharType="begin"/>
            </w:r>
            <w:r w:rsidR="00BE2621">
              <w:rPr>
                <w:noProof/>
                <w:webHidden/>
              </w:rPr>
              <w:instrText xml:space="preserve"> PAGEREF _Toc212576449 \h </w:instrText>
            </w:r>
            <w:r w:rsidR="00BE2621">
              <w:rPr>
                <w:noProof/>
                <w:webHidden/>
              </w:rPr>
            </w:r>
            <w:r w:rsidR="00BE2621">
              <w:rPr>
                <w:noProof/>
                <w:webHidden/>
              </w:rPr>
              <w:fldChar w:fldCharType="separate"/>
            </w:r>
            <w:r w:rsidR="00BE2621">
              <w:rPr>
                <w:noProof/>
                <w:webHidden/>
              </w:rPr>
              <w:t>36</w:t>
            </w:r>
            <w:r w:rsidR="00BE2621">
              <w:rPr>
                <w:noProof/>
                <w:webHidden/>
              </w:rPr>
              <w:fldChar w:fldCharType="end"/>
            </w:r>
          </w:hyperlink>
        </w:p>
        <w:p w14:paraId="4BA641F3" w14:textId="7DE5B38B" w:rsidR="00BE2621" w:rsidRDefault="00BF6A5B">
          <w:pPr>
            <w:pStyle w:val="Sumrio1"/>
            <w:rPr>
              <w:rFonts w:eastAsiaTheme="minorEastAsia"/>
              <w:noProof/>
              <w:lang w:val="en-US"/>
            </w:rPr>
          </w:pPr>
          <w:hyperlink w:anchor="_Toc212576450" w:history="1">
            <w:r w:rsidR="00BE2621" w:rsidRPr="009D6E7C">
              <w:rPr>
                <w:rStyle w:val="Hyperlink"/>
                <w:rFonts w:ascii="Work Sans" w:eastAsia="Times New Roman" w:hAnsi="Work Sans"/>
                <w:noProof/>
                <w:kern w:val="22"/>
                <w:lang w:val="en-US"/>
              </w:rPr>
              <w:t>6.1</w:t>
            </w:r>
            <w:r w:rsidR="00BE2621">
              <w:rPr>
                <w:rFonts w:eastAsiaTheme="minorEastAsia"/>
                <w:noProof/>
                <w:lang w:val="en-US"/>
              </w:rPr>
              <w:tab/>
            </w:r>
            <w:r w:rsidR="00BE2621" w:rsidRPr="009D6E7C">
              <w:rPr>
                <w:rStyle w:val="Hyperlink"/>
                <w:rFonts w:ascii="Work Sans" w:hAnsi="Work Sans"/>
                <w:b/>
                <w:bCs/>
                <w:noProof/>
                <w:lang w:val="en-US"/>
              </w:rPr>
              <w:t>Force Majeure</w:t>
            </w:r>
            <w:r w:rsidR="00BE2621">
              <w:rPr>
                <w:noProof/>
                <w:webHidden/>
              </w:rPr>
              <w:tab/>
            </w:r>
            <w:r w:rsidR="00BE2621">
              <w:rPr>
                <w:noProof/>
                <w:webHidden/>
              </w:rPr>
              <w:fldChar w:fldCharType="begin"/>
            </w:r>
            <w:r w:rsidR="00BE2621">
              <w:rPr>
                <w:noProof/>
                <w:webHidden/>
              </w:rPr>
              <w:instrText xml:space="preserve"> PAGEREF _Toc212576450 \h </w:instrText>
            </w:r>
            <w:r w:rsidR="00BE2621">
              <w:rPr>
                <w:noProof/>
                <w:webHidden/>
              </w:rPr>
            </w:r>
            <w:r w:rsidR="00BE2621">
              <w:rPr>
                <w:noProof/>
                <w:webHidden/>
              </w:rPr>
              <w:fldChar w:fldCharType="separate"/>
            </w:r>
            <w:r w:rsidR="00BE2621">
              <w:rPr>
                <w:noProof/>
                <w:webHidden/>
              </w:rPr>
              <w:t>36</w:t>
            </w:r>
            <w:r w:rsidR="00BE2621">
              <w:rPr>
                <w:noProof/>
                <w:webHidden/>
              </w:rPr>
              <w:fldChar w:fldCharType="end"/>
            </w:r>
          </w:hyperlink>
        </w:p>
        <w:p w14:paraId="443CD966" w14:textId="769E1CE1" w:rsidR="00BE2621" w:rsidRDefault="00BF6A5B">
          <w:pPr>
            <w:pStyle w:val="Sumrio1"/>
            <w:rPr>
              <w:rFonts w:eastAsiaTheme="minorEastAsia"/>
              <w:noProof/>
              <w:lang w:val="en-US"/>
            </w:rPr>
          </w:pPr>
          <w:hyperlink w:anchor="_Toc212576451" w:history="1">
            <w:r w:rsidR="00BE2621" w:rsidRPr="009D6E7C">
              <w:rPr>
                <w:rStyle w:val="Hyperlink"/>
                <w:rFonts w:ascii="Work Sans" w:hAnsi="Work Sans"/>
                <w:noProof/>
                <w:lang w:val="en-US"/>
              </w:rPr>
              <w:t>6.2</w:t>
            </w:r>
            <w:r w:rsidR="00BE2621">
              <w:rPr>
                <w:rFonts w:eastAsiaTheme="minorEastAsia"/>
                <w:noProof/>
                <w:lang w:val="en-US"/>
              </w:rPr>
              <w:tab/>
            </w:r>
            <w:r w:rsidR="00BE2621" w:rsidRPr="009D6E7C">
              <w:rPr>
                <w:rStyle w:val="Hyperlink"/>
                <w:rFonts w:ascii="Work Sans" w:hAnsi="Work Sans"/>
                <w:b/>
                <w:bCs/>
                <w:noProof/>
                <w:lang w:val="en-US"/>
              </w:rPr>
              <w:t>Change in Law</w:t>
            </w:r>
            <w:r w:rsidR="00BE2621">
              <w:rPr>
                <w:noProof/>
                <w:webHidden/>
              </w:rPr>
              <w:tab/>
            </w:r>
            <w:r w:rsidR="00BE2621">
              <w:rPr>
                <w:noProof/>
                <w:webHidden/>
              </w:rPr>
              <w:fldChar w:fldCharType="begin"/>
            </w:r>
            <w:r w:rsidR="00BE2621">
              <w:rPr>
                <w:noProof/>
                <w:webHidden/>
              </w:rPr>
              <w:instrText xml:space="preserve"> PAGEREF _Toc212576451 \h </w:instrText>
            </w:r>
            <w:r w:rsidR="00BE2621">
              <w:rPr>
                <w:noProof/>
                <w:webHidden/>
              </w:rPr>
            </w:r>
            <w:r w:rsidR="00BE2621">
              <w:rPr>
                <w:noProof/>
                <w:webHidden/>
              </w:rPr>
              <w:fldChar w:fldCharType="separate"/>
            </w:r>
            <w:r w:rsidR="00BE2621">
              <w:rPr>
                <w:noProof/>
                <w:webHidden/>
              </w:rPr>
              <w:t>37</w:t>
            </w:r>
            <w:r w:rsidR="00BE2621">
              <w:rPr>
                <w:noProof/>
                <w:webHidden/>
              </w:rPr>
              <w:fldChar w:fldCharType="end"/>
            </w:r>
          </w:hyperlink>
        </w:p>
        <w:p w14:paraId="6D6CFAE3" w14:textId="28EFFFA6" w:rsidR="00BE2621" w:rsidRDefault="00BF6A5B">
          <w:pPr>
            <w:pStyle w:val="Sumrio1"/>
            <w:rPr>
              <w:rFonts w:eastAsiaTheme="minorEastAsia"/>
              <w:noProof/>
              <w:lang w:val="en-US"/>
            </w:rPr>
          </w:pPr>
          <w:hyperlink w:anchor="_Toc212576452" w:history="1">
            <w:r w:rsidR="00BE2621" w:rsidRPr="009D6E7C">
              <w:rPr>
                <w:rStyle w:val="Hyperlink"/>
                <w:rFonts w:ascii="Work Sans" w:eastAsia="Times New Roman" w:hAnsi="Work Sans"/>
                <w:b/>
                <w:bCs/>
                <w:caps/>
                <w:noProof/>
                <w:kern w:val="22"/>
                <w:lang w:val="en-US"/>
              </w:rPr>
              <w:t>7.</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COVENANTS</w:t>
            </w:r>
            <w:r w:rsidR="00BE2621">
              <w:rPr>
                <w:noProof/>
                <w:webHidden/>
              </w:rPr>
              <w:tab/>
            </w:r>
            <w:r w:rsidR="00BE2621">
              <w:rPr>
                <w:noProof/>
                <w:webHidden/>
              </w:rPr>
              <w:fldChar w:fldCharType="begin"/>
            </w:r>
            <w:r w:rsidR="00BE2621">
              <w:rPr>
                <w:noProof/>
                <w:webHidden/>
              </w:rPr>
              <w:instrText xml:space="preserve"> PAGEREF _Toc212576452 \h </w:instrText>
            </w:r>
            <w:r w:rsidR="00BE2621">
              <w:rPr>
                <w:noProof/>
                <w:webHidden/>
              </w:rPr>
            </w:r>
            <w:r w:rsidR="00BE2621">
              <w:rPr>
                <w:noProof/>
                <w:webHidden/>
              </w:rPr>
              <w:fldChar w:fldCharType="separate"/>
            </w:r>
            <w:r w:rsidR="00BE2621">
              <w:rPr>
                <w:noProof/>
                <w:webHidden/>
              </w:rPr>
              <w:t>38</w:t>
            </w:r>
            <w:r w:rsidR="00BE2621">
              <w:rPr>
                <w:noProof/>
                <w:webHidden/>
              </w:rPr>
              <w:fldChar w:fldCharType="end"/>
            </w:r>
          </w:hyperlink>
        </w:p>
        <w:p w14:paraId="08E1D8B2" w14:textId="219FF975" w:rsidR="00BE2621" w:rsidRDefault="00BF6A5B">
          <w:pPr>
            <w:pStyle w:val="Sumrio1"/>
            <w:rPr>
              <w:rFonts w:eastAsiaTheme="minorEastAsia"/>
              <w:noProof/>
              <w:lang w:val="en-US"/>
            </w:rPr>
          </w:pPr>
          <w:hyperlink w:anchor="_Toc212576453" w:history="1">
            <w:r w:rsidR="00BE2621" w:rsidRPr="009D6E7C">
              <w:rPr>
                <w:rStyle w:val="Hyperlink"/>
                <w:rFonts w:ascii="Work Sans" w:hAnsi="Work Sans"/>
                <w:noProof/>
                <w:lang w:val="en-US"/>
              </w:rPr>
              <w:t>7.1</w:t>
            </w:r>
            <w:r w:rsidR="00BE2621">
              <w:rPr>
                <w:rFonts w:eastAsiaTheme="minorEastAsia"/>
                <w:noProof/>
                <w:lang w:val="en-US"/>
              </w:rPr>
              <w:tab/>
            </w:r>
            <w:r w:rsidR="00BE2621" w:rsidRPr="009D6E7C">
              <w:rPr>
                <w:rStyle w:val="Hyperlink"/>
                <w:rFonts w:ascii="Work Sans" w:hAnsi="Work Sans"/>
                <w:b/>
                <w:bCs/>
                <w:noProof/>
                <w:lang w:val="en-US"/>
              </w:rPr>
              <w:t>Compliance with Applicable Laws and Standards</w:t>
            </w:r>
            <w:r w:rsidR="00BE2621">
              <w:rPr>
                <w:noProof/>
                <w:webHidden/>
              </w:rPr>
              <w:tab/>
            </w:r>
            <w:r w:rsidR="00BE2621">
              <w:rPr>
                <w:noProof/>
                <w:webHidden/>
              </w:rPr>
              <w:fldChar w:fldCharType="begin"/>
            </w:r>
            <w:r w:rsidR="00BE2621">
              <w:rPr>
                <w:noProof/>
                <w:webHidden/>
              </w:rPr>
              <w:instrText xml:space="preserve"> PAGEREF _Toc212576453 \h </w:instrText>
            </w:r>
            <w:r w:rsidR="00BE2621">
              <w:rPr>
                <w:noProof/>
                <w:webHidden/>
              </w:rPr>
            </w:r>
            <w:r w:rsidR="00BE2621">
              <w:rPr>
                <w:noProof/>
                <w:webHidden/>
              </w:rPr>
              <w:fldChar w:fldCharType="separate"/>
            </w:r>
            <w:r w:rsidR="00BE2621">
              <w:rPr>
                <w:noProof/>
                <w:webHidden/>
              </w:rPr>
              <w:t>38</w:t>
            </w:r>
            <w:r w:rsidR="00BE2621">
              <w:rPr>
                <w:noProof/>
                <w:webHidden/>
              </w:rPr>
              <w:fldChar w:fldCharType="end"/>
            </w:r>
          </w:hyperlink>
        </w:p>
        <w:p w14:paraId="5B42CC73" w14:textId="3E0594D3" w:rsidR="00BE2621" w:rsidRDefault="00BF6A5B">
          <w:pPr>
            <w:pStyle w:val="Sumrio1"/>
            <w:rPr>
              <w:rFonts w:eastAsiaTheme="minorEastAsia"/>
              <w:noProof/>
              <w:lang w:val="en-US"/>
            </w:rPr>
          </w:pPr>
          <w:hyperlink w:anchor="_Toc212576454" w:history="1">
            <w:r w:rsidR="00BE2621" w:rsidRPr="009D6E7C">
              <w:rPr>
                <w:rStyle w:val="Hyperlink"/>
                <w:rFonts w:ascii="Work Sans" w:hAnsi="Work Sans"/>
                <w:noProof/>
                <w:lang w:val="en-US"/>
              </w:rPr>
              <w:t>7.2</w:t>
            </w:r>
            <w:r w:rsidR="00BE2621">
              <w:rPr>
                <w:rFonts w:eastAsiaTheme="minorEastAsia"/>
                <w:noProof/>
                <w:lang w:val="en-US"/>
              </w:rPr>
              <w:tab/>
            </w:r>
            <w:r w:rsidR="00BE2621" w:rsidRPr="009D6E7C">
              <w:rPr>
                <w:rStyle w:val="Hyperlink"/>
                <w:rFonts w:ascii="Work Sans" w:hAnsi="Work Sans"/>
                <w:b/>
                <w:bCs/>
                <w:noProof/>
                <w:lang w:val="en-US"/>
              </w:rPr>
              <w:t>Legal Right and Title to Credits</w:t>
            </w:r>
            <w:r w:rsidR="00BE2621">
              <w:rPr>
                <w:noProof/>
                <w:webHidden/>
              </w:rPr>
              <w:tab/>
            </w:r>
            <w:r w:rsidR="00BE2621">
              <w:rPr>
                <w:noProof/>
                <w:webHidden/>
              </w:rPr>
              <w:fldChar w:fldCharType="begin"/>
            </w:r>
            <w:r w:rsidR="00BE2621">
              <w:rPr>
                <w:noProof/>
                <w:webHidden/>
              </w:rPr>
              <w:instrText xml:space="preserve"> PAGEREF _Toc212576454 \h </w:instrText>
            </w:r>
            <w:r w:rsidR="00BE2621">
              <w:rPr>
                <w:noProof/>
                <w:webHidden/>
              </w:rPr>
            </w:r>
            <w:r w:rsidR="00BE2621">
              <w:rPr>
                <w:noProof/>
                <w:webHidden/>
              </w:rPr>
              <w:fldChar w:fldCharType="separate"/>
            </w:r>
            <w:r w:rsidR="00BE2621">
              <w:rPr>
                <w:noProof/>
                <w:webHidden/>
              </w:rPr>
              <w:t>38</w:t>
            </w:r>
            <w:r w:rsidR="00BE2621">
              <w:rPr>
                <w:noProof/>
                <w:webHidden/>
              </w:rPr>
              <w:fldChar w:fldCharType="end"/>
            </w:r>
          </w:hyperlink>
        </w:p>
        <w:p w14:paraId="2CAA42ED" w14:textId="512C9A67" w:rsidR="00BE2621" w:rsidRDefault="00BF6A5B">
          <w:pPr>
            <w:pStyle w:val="Sumrio1"/>
            <w:rPr>
              <w:rFonts w:eastAsiaTheme="minorEastAsia"/>
              <w:noProof/>
              <w:lang w:val="en-US"/>
            </w:rPr>
          </w:pPr>
          <w:hyperlink w:anchor="_Toc212576455" w:history="1">
            <w:r w:rsidR="00BE2621" w:rsidRPr="009D6E7C">
              <w:rPr>
                <w:rStyle w:val="Hyperlink"/>
                <w:rFonts w:ascii="Work Sans" w:hAnsi="Work Sans"/>
                <w:noProof/>
                <w:lang w:val="en-US"/>
              </w:rPr>
              <w:t>7.3</w:t>
            </w:r>
            <w:r w:rsidR="00BE2621">
              <w:rPr>
                <w:rFonts w:eastAsiaTheme="minorEastAsia"/>
                <w:noProof/>
                <w:lang w:val="en-US"/>
              </w:rPr>
              <w:tab/>
            </w:r>
            <w:r w:rsidR="00BE2621" w:rsidRPr="009D6E7C">
              <w:rPr>
                <w:rStyle w:val="Hyperlink"/>
                <w:rFonts w:ascii="Work Sans" w:hAnsi="Work Sans"/>
                <w:b/>
                <w:bCs/>
                <w:noProof/>
                <w:lang w:val="en-US"/>
              </w:rPr>
              <w:t>Avoidance of Double Counting and Double Claiming</w:t>
            </w:r>
            <w:r w:rsidR="00BE2621">
              <w:rPr>
                <w:noProof/>
                <w:webHidden/>
              </w:rPr>
              <w:tab/>
            </w:r>
            <w:r w:rsidR="00BE2621">
              <w:rPr>
                <w:noProof/>
                <w:webHidden/>
              </w:rPr>
              <w:fldChar w:fldCharType="begin"/>
            </w:r>
            <w:r w:rsidR="00BE2621">
              <w:rPr>
                <w:noProof/>
                <w:webHidden/>
              </w:rPr>
              <w:instrText xml:space="preserve"> PAGEREF _Toc212576455 \h </w:instrText>
            </w:r>
            <w:r w:rsidR="00BE2621">
              <w:rPr>
                <w:noProof/>
                <w:webHidden/>
              </w:rPr>
            </w:r>
            <w:r w:rsidR="00BE2621">
              <w:rPr>
                <w:noProof/>
                <w:webHidden/>
              </w:rPr>
              <w:fldChar w:fldCharType="separate"/>
            </w:r>
            <w:r w:rsidR="00BE2621">
              <w:rPr>
                <w:noProof/>
                <w:webHidden/>
              </w:rPr>
              <w:t>38</w:t>
            </w:r>
            <w:r w:rsidR="00BE2621">
              <w:rPr>
                <w:noProof/>
                <w:webHidden/>
              </w:rPr>
              <w:fldChar w:fldCharType="end"/>
            </w:r>
          </w:hyperlink>
        </w:p>
        <w:p w14:paraId="1AD64E33" w14:textId="35C4F1D7" w:rsidR="00BE2621" w:rsidRDefault="00BF6A5B">
          <w:pPr>
            <w:pStyle w:val="Sumrio1"/>
            <w:rPr>
              <w:rFonts w:eastAsiaTheme="minorEastAsia"/>
              <w:noProof/>
              <w:lang w:val="en-US"/>
            </w:rPr>
          </w:pPr>
          <w:hyperlink w:anchor="_Toc212576456" w:history="1">
            <w:r w:rsidR="00BE2621" w:rsidRPr="009D6E7C">
              <w:rPr>
                <w:rStyle w:val="Hyperlink"/>
                <w:rFonts w:ascii="Work Sans" w:hAnsi="Work Sans"/>
                <w:noProof/>
                <w:lang w:val="en-US"/>
              </w:rPr>
              <w:t>7.4</w:t>
            </w:r>
            <w:r w:rsidR="00BE2621">
              <w:rPr>
                <w:rFonts w:eastAsiaTheme="minorEastAsia"/>
                <w:noProof/>
                <w:lang w:val="en-US"/>
              </w:rPr>
              <w:tab/>
            </w:r>
            <w:r w:rsidR="00BE2621" w:rsidRPr="009D6E7C">
              <w:rPr>
                <w:rStyle w:val="Hyperlink"/>
                <w:rFonts w:ascii="Work Sans" w:hAnsi="Work Sans"/>
                <w:b/>
                <w:bCs/>
                <w:noProof/>
                <w:lang w:val="en-US"/>
              </w:rPr>
              <w:t>Corresponding Adjustments</w:t>
            </w:r>
            <w:r w:rsidR="00BE2621">
              <w:rPr>
                <w:noProof/>
                <w:webHidden/>
              </w:rPr>
              <w:tab/>
            </w:r>
            <w:r w:rsidR="00BE2621">
              <w:rPr>
                <w:noProof/>
                <w:webHidden/>
              </w:rPr>
              <w:fldChar w:fldCharType="begin"/>
            </w:r>
            <w:r w:rsidR="00BE2621">
              <w:rPr>
                <w:noProof/>
                <w:webHidden/>
              </w:rPr>
              <w:instrText xml:space="preserve"> PAGEREF _Toc212576456 \h </w:instrText>
            </w:r>
            <w:r w:rsidR="00BE2621">
              <w:rPr>
                <w:noProof/>
                <w:webHidden/>
              </w:rPr>
            </w:r>
            <w:r w:rsidR="00BE2621">
              <w:rPr>
                <w:noProof/>
                <w:webHidden/>
              </w:rPr>
              <w:fldChar w:fldCharType="separate"/>
            </w:r>
            <w:r w:rsidR="00BE2621">
              <w:rPr>
                <w:noProof/>
                <w:webHidden/>
              </w:rPr>
              <w:t>39</w:t>
            </w:r>
            <w:r w:rsidR="00BE2621">
              <w:rPr>
                <w:noProof/>
                <w:webHidden/>
              </w:rPr>
              <w:fldChar w:fldCharType="end"/>
            </w:r>
          </w:hyperlink>
        </w:p>
        <w:p w14:paraId="2A82B4AC" w14:textId="1753FF36" w:rsidR="00BE2621" w:rsidRDefault="00BF6A5B">
          <w:pPr>
            <w:pStyle w:val="Sumrio1"/>
            <w:rPr>
              <w:rFonts w:eastAsiaTheme="minorEastAsia"/>
              <w:noProof/>
              <w:lang w:val="en-US"/>
            </w:rPr>
          </w:pPr>
          <w:hyperlink w:anchor="_Toc212576457" w:history="1">
            <w:r w:rsidR="00BE2621" w:rsidRPr="009D6E7C">
              <w:rPr>
                <w:rStyle w:val="Hyperlink"/>
                <w:rFonts w:ascii="Work Sans" w:hAnsi="Work Sans"/>
                <w:noProof/>
                <w:lang w:val="en-US"/>
              </w:rPr>
              <w:t>7.5</w:t>
            </w:r>
            <w:r w:rsidR="00BE2621">
              <w:rPr>
                <w:rFonts w:eastAsiaTheme="minorEastAsia"/>
                <w:noProof/>
                <w:lang w:val="en-US"/>
              </w:rPr>
              <w:tab/>
            </w:r>
            <w:r w:rsidR="00BE2621" w:rsidRPr="009D6E7C">
              <w:rPr>
                <w:rStyle w:val="Hyperlink"/>
                <w:rFonts w:ascii="Work Sans" w:hAnsi="Work Sans"/>
                <w:b/>
                <w:bCs/>
                <w:noProof/>
                <w:lang w:val="en-US"/>
              </w:rPr>
              <w:t>Environmental and Social Safeguards</w:t>
            </w:r>
            <w:r w:rsidR="00BE2621">
              <w:rPr>
                <w:noProof/>
                <w:webHidden/>
              </w:rPr>
              <w:tab/>
            </w:r>
            <w:r w:rsidR="00BE2621">
              <w:rPr>
                <w:noProof/>
                <w:webHidden/>
              </w:rPr>
              <w:fldChar w:fldCharType="begin"/>
            </w:r>
            <w:r w:rsidR="00BE2621">
              <w:rPr>
                <w:noProof/>
                <w:webHidden/>
              </w:rPr>
              <w:instrText xml:space="preserve"> PAGEREF _Toc212576457 \h </w:instrText>
            </w:r>
            <w:r w:rsidR="00BE2621">
              <w:rPr>
                <w:noProof/>
                <w:webHidden/>
              </w:rPr>
            </w:r>
            <w:r w:rsidR="00BE2621">
              <w:rPr>
                <w:noProof/>
                <w:webHidden/>
              </w:rPr>
              <w:fldChar w:fldCharType="separate"/>
            </w:r>
            <w:r w:rsidR="00BE2621">
              <w:rPr>
                <w:noProof/>
                <w:webHidden/>
              </w:rPr>
              <w:t>40</w:t>
            </w:r>
            <w:r w:rsidR="00BE2621">
              <w:rPr>
                <w:noProof/>
                <w:webHidden/>
              </w:rPr>
              <w:fldChar w:fldCharType="end"/>
            </w:r>
          </w:hyperlink>
        </w:p>
        <w:p w14:paraId="735A0286" w14:textId="1CF0A0A7" w:rsidR="00BE2621" w:rsidRDefault="00BF6A5B">
          <w:pPr>
            <w:pStyle w:val="Sumrio1"/>
            <w:rPr>
              <w:rFonts w:eastAsiaTheme="minorEastAsia"/>
              <w:noProof/>
              <w:lang w:val="en-US"/>
            </w:rPr>
          </w:pPr>
          <w:hyperlink w:anchor="_Toc212576458" w:history="1">
            <w:r w:rsidR="00BE2621" w:rsidRPr="009D6E7C">
              <w:rPr>
                <w:rStyle w:val="Hyperlink"/>
                <w:rFonts w:ascii="Work Sans" w:hAnsi="Work Sans"/>
                <w:noProof/>
                <w:lang w:val="en-US"/>
              </w:rPr>
              <w:t>7.6</w:t>
            </w:r>
            <w:r w:rsidR="00BE2621">
              <w:rPr>
                <w:rFonts w:eastAsiaTheme="minorEastAsia"/>
                <w:noProof/>
                <w:lang w:val="en-US"/>
              </w:rPr>
              <w:tab/>
            </w:r>
            <w:r w:rsidR="00BE2621" w:rsidRPr="009D6E7C">
              <w:rPr>
                <w:rStyle w:val="Hyperlink"/>
                <w:rFonts w:ascii="Work Sans" w:hAnsi="Work Sans"/>
                <w:b/>
                <w:bCs/>
                <w:noProof/>
                <w:lang w:val="en-US"/>
              </w:rPr>
              <w:t>Transparency and Registry Cooperation</w:t>
            </w:r>
            <w:r w:rsidR="00BE2621">
              <w:rPr>
                <w:noProof/>
                <w:webHidden/>
              </w:rPr>
              <w:tab/>
            </w:r>
            <w:r w:rsidR="00BE2621">
              <w:rPr>
                <w:noProof/>
                <w:webHidden/>
              </w:rPr>
              <w:fldChar w:fldCharType="begin"/>
            </w:r>
            <w:r w:rsidR="00BE2621">
              <w:rPr>
                <w:noProof/>
                <w:webHidden/>
              </w:rPr>
              <w:instrText xml:space="preserve"> PAGEREF _Toc212576458 \h </w:instrText>
            </w:r>
            <w:r w:rsidR="00BE2621">
              <w:rPr>
                <w:noProof/>
                <w:webHidden/>
              </w:rPr>
            </w:r>
            <w:r w:rsidR="00BE2621">
              <w:rPr>
                <w:noProof/>
                <w:webHidden/>
              </w:rPr>
              <w:fldChar w:fldCharType="separate"/>
            </w:r>
            <w:r w:rsidR="00BE2621">
              <w:rPr>
                <w:noProof/>
                <w:webHidden/>
              </w:rPr>
              <w:t>40</w:t>
            </w:r>
            <w:r w:rsidR="00BE2621">
              <w:rPr>
                <w:noProof/>
                <w:webHidden/>
              </w:rPr>
              <w:fldChar w:fldCharType="end"/>
            </w:r>
          </w:hyperlink>
        </w:p>
        <w:p w14:paraId="5F1FB8ED" w14:textId="519B81AA" w:rsidR="00BE2621" w:rsidRDefault="00BF6A5B">
          <w:pPr>
            <w:pStyle w:val="Sumrio1"/>
            <w:rPr>
              <w:rFonts w:eastAsiaTheme="minorEastAsia"/>
              <w:noProof/>
              <w:lang w:val="en-US"/>
            </w:rPr>
          </w:pPr>
          <w:hyperlink w:anchor="_Toc212576459" w:history="1">
            <w:r w:rsidR="00BE2621" w:rsidRPr="009D6E7C">
              <w:rPr>
                <w:rStyle w:val="Hyperlink"/>
                <w:rFonts w:ascii="Work Sans" w:hAnsi="Work Sans"/>
                <w:noProof/>
                <w:lang w:val="en-US"/>
              </w:rPr>
              <w:t>7.7</w:t>
            </w:r>
            <w:r w:rsidR="00BE2621">
              <w:rPr>
                <w:rFonts w:eastAsiaTheme="minorEastAsia"/>
                <w:noProof/>
                <w:lang w:val="en-US"/>
              </w:rPr>
              <w:tab/>
            </w:r>
            <w:r w:rsidR="00BE2621" w:rsidRPr="009D6E7C">
              <w:rPr>
                <w:rStyle w:val="Hyperlink"/>
                <w:rFonts w:ascii="Work Sans" w:hAnsi="Work Sans"/>
                <w:b/>
                <w:bCs/>
                <w:noProof/>
                <w:lang w:val="en-US"/>
              </w:rPr>
              <w:t>Change in Standard or Methodology</w:t>
            </w:r>
            <w:r w:rsidR="00BE2621">
              <w:rPr>
                <w:noProof/>
                <w:webHidden/>
              </w:rPr>
              <w:tab/>
            </w:r>
            <w:r w:rsidR="00BE2621">
              <w:rPr>
                <w:noProof/>
                <w:webHidden/>
              </w:rPr>
              <w:fldChar w:fldCharType="begin"/>
            </w:r>
            <w:r w:rsidR="00BE2621">
              <w:rPr>
                <w:noProof/>
                <w:webHidden/>
              </w:rPr>
              <w:instrText xml:space="preserve"> PAGEREF _Toc212576459 \h </w:instrText>
            </w:r>
            <w:r w:rsidR="00BE2621">
              <w:rPr>
                <w:noProof/>
                <w:webHidden/>
              </w:rPr>
            </w:r>
            <w:r w:rsidR="00BE2621">
              <w:rPr>
                <w:noProof/>
                <w:webHidden/>
              </w:rPr>
              <w:fldChar w:fldCharType="separate"/>
            </w:r>
            <w:r w:rsidR="00BE2621">
              <w:rPr>
                <w:noProof/>
                <w:webHidden/>
              </w:rPr>
              <w:t>40</w:t>
            </w:r>
            <w:r w:rsidR="00BE2621">
              <w:rPr>
                <w:noProof/>
                <w:webHidden/>
              </w:rPr>
              <w:fldChar w:fldCharType="end"/>
            </w:r>
          </w:hyperlink>
        </w:p>
        <w:p w14:paraId="5F064BD0" w14:textId="47A8FB69" w:rsidR="00BE2621" w:rsidRDefault="00BF6A5B">
          <w:pPr>
            <w:pStyle w:val="Sumrio1"/>
            <w:rPr>
              <w:rFonts w:eastAsiaTheme="minorEastAsia"/>
              <w:noProof/>
              <w:lang w:val="en-US"/>
            </w:rPr>
          </w:pPr>
          <w:hyperlink w:anchor="_Toc212576460" w:history="1">
            <w:r w:rsidR="00BE2621" w:rsidRPr="009D6E7C">
              <w:rPr>
                <w:rStyle w:val="Hyperlink"/>
                <w:rFonts w:ascii="Work Sans" w:hAnsi="Work Sans"/>
                <w:noProof/>
                <w:lang w:val="en-US"/>
              </w:rPr>
              <w:t>7.8</w:t>
            </w:r>
            <w:r w:rsidR="00BE2621">
              <w:rPr>
                <w:rFonts w:eastAsiaTheme="minorEastAsia"/>
                <w:noProof/>
                <w:lang w:val="en-US"/>
              </w:rPr>
              <w:tab/>
            </w:r>
            <w:r w:rsidR="00BE2621" w:rsidRPr="009D6E7C">
              <w:rPr>
                <w:rStyle w:val="Hyperlink"/>
                <w:rFonts w:ascii="Work Sans" w:hAnsi="Work Sans"/>
                <w:b/>
                <w:bCs/>
                <w:noProof/>
                <w:lang w:val="en-US"/>
              </w:rPr>
              <w:t>Government Authorizations and Notifications</w:t>
            </w:r>
            <w:r w:rsidR="00BE2621">
              <w:rPr>
                <w:noProof/>
                <w:webHidden/>
              </w:rPr>
              <w:tab/>
            </w:r>
            <w:r w:rsidR="00BE2621">
              <w:rPr>
                <w:noProof/>
                <w:webHidden/>
              </w:rPr>
              <w:fldChar w:fldCharType="begin"/>
            </w:r>
            <w:r w:rsidR="00BE2621">
              <w:rPr>
                <w:noProof/>
                <w:webHidden/>
              </w:rPr>
              <w:instrText xml:space="preserve"> PAGEREF _Toc212576460 \h </w:instrText>
            </w:r>
            <w:r w:rsidR="00BE2621">
              <w:rPr>
                <w:noProof/>
                <w:webHidden/>
              </w:rPr>
            </w:r>
            <w:r w:rsidR="00BE2621">
              <w:rPr>
                <w:noProof/>
                <w:webHidden/>
              </w:rPr>
              <w:fldChar w:fldCharType="separate"/>
            </w:r>
            <w:r w:rsidR="00BE2621">
              <w:rPr>
                <w:noProof/>
                <w:webHidden/>
              </w:rPr>
              <w:t>40</w:t>
            </w:r>
            <w:r w:rsidR="00BE2621">
              <w:rPr>
                <w:noProof/>
                <w:webHidden/>
              </w:rPr>
              <w:fldChar w:fldCharType="end"/>
            </w:r>
          </w:hyperlink>
        </w:p>
        <w:p w14:paraId="0F976419" w14:textId="7D2D4386" w:rsidR="00BE2621" w:rsidRDefault="00BF6A5B">
          <w:pPr>
            <w:pStyle w:val="Sumrio1"/>
            <w:rPr>
              <w:rFonts w:eastAsiaTheme="minorEastAsia"/>
              <w:noProof/>
              <w:lang w:val="en-US"/>
            </w:rPr>
          </w:pPr>
          <w:hyperlink w:anchor="_Toc212576461" w:history="1">
            <w:r w:rsidR="00BE2621" w:rsidRPr="009D6E7C">
              <w:rPr>
                <w:rStyle w:val="Hyperlink"/>
                <w:rFonts w:ascii="Work Sans" w:hAnsi="Work Sans"/>
                <w:noProof/>
                <w:lang w:val="en-US"/>
              </w:rPr>
              <w:t>7.9</w:t>
            </w:r>
            <w:r w:rsidR="00BE2621">
              <w:rPr>
                <w:rFonts w:eastAsiaTheme="minorEastAsia"/>
                <w:noProof/>
                <w:lang w:val="en-US"/>
              </w:rPr>
              <w:tab/>
            </w:r>
            <w:r w:rsidR="00BE2621" w:rsidRPr="009D6E7C">
              <w:rPr>
                <w:rStyle w:val="Hyperlink"/>
                <w:rFonts w:ascii="Work Sans" w:hAnsi="Work Sans"/>
                <w:b/>
                <w:bCs/>
                <w:noProof/>
                <w:lang w:val="en-US"/>
              </w:rPr>
              <w:t>No Misrepresentation or Fraud</w:t>
            </w:r>
            <w:r w:rsidR="00BE2621">
              <w:rPr>
                <w:noProof/>
                <w:webHidden/>
              </w:rPr>
              <w:tab/>
            </w:r>
            <w:r w:rsidR="00BE2621">
              <w:rPr>
                <w:noProof/>
                <w:webHidden/>
              </w:rPr>
              <w:fldChar w:fldCharType="begin"/>
            </w:r>
            <w:r w:rsidR="00BE2621">
              <w:rPr>
                <w:noProof/>
                <w:webHidden/>
              </w:rPr>
              <w:instrText xml:space="preserve"> PAGEREF _Toc212576461 \h </w:instrText>
            </w:r>
            <w:r w:rsidR="00BE2621">
              <w:rPr>
                <w:noProof/>
                <w:webHidden/>
              </w:rPr>
            </w:r>
            <w:r w:rsidR="00BE2621">
              <w:rPr>
                <w:noProof/>
                <w:webHidden/>
              </w:rPr>
              <w:fldChar w:fldCharType="separate"/>
            </w:r>
            <w:r w:rsidR="00BE2621">
              <w:rPr>
                <w:noProof/>
                <w:webHidden/>
              </w:rPr>
              <w:t>40</w:t>
            </w:r>
            <w:r w:rsidR="00BE2621">
              <w:rPr>
                <w:noProof/>
                <w:webHidden/>
              </w:rPr>
              <w:fldChar w:fldCharType="end"/>
            </w:r>
          </w:hyperlink>
        </w:p>
        <w:p w14:paraId="3DE7DE63" w14:textId="10ACBD86" w:rsidR="00BE2621" w:rsidRDefault="00BF6A5B">
          <w:pPr>
            <w:pStyle w:val="Sumrio1"/>
            <w:rPr>
              <w:rFonts w:eastAsiaTheme="minorEastAsia"/>
              <w:noProof/>
              <w:lang w:val="en-US"/>
            </w:rPr>
          </w:pPr>
          <w:hyperlink w:anchor="_Toc212576462" w:history="1">
            <w:r w:rsidR="00BE2621" w:rsidRPr="009D6E7C">
              <w:rPr>
                <w:rStyle w:val="Hyperlink"/>
                <w:rFonts w:ascii="Work Sans" w:hAnsi="Work Sans"/>
                <w:noProof/>
                <w:lang w:val="en-US"/>
              </w:rPr>
              <w:t>7.10</w:t>
            </w:r>
            <w:r w:rsidR="00BE2621">
              <w:rPr>
                <w:rFonts w:eastAsiaTheme="minorEastAsia"/>
                <w:noProof/>
                <w:lang w:val="en-US"/>
              </w:rPr>
              <w:tab/>
            </w:r>
            <w:r w:rsidR="00BE2621" w:rsidRPr="009D6E7C">
              <w:rPr>
                <w:rStyle w:val="Hyperlink"/>
                <w:rFonts w:ascii="Work Sans" w:hAnsi="Work Sans"/>
                <w:b/>
                <w:bCs/>
                <w:noProof/>
                <w:lang w:val="en-US"/>
              </w:rPr>
              <w:t>Cooperation on National and International Reporting</w:t>
            </w:r>
            <w:r w:rsidR="00BE2621">
              <w:rPr>
                <w:noProof/>
                <w:webHidden/>
              </w:rPr>
              <w:tab/>
            </w:r>
            <w:r w:rsidR="00BE2621">
              <w:rPr>
                <w:noProof/>
                <w:webHidden/>
              </w:rPr>
              <w:fldChar w:fldCharType="begin"/>
            </w:r>
            <w:r w:rsidR="00BE2621">
              <w:rPr>
                <w:noProof/>
                <w:webHidden/>
              </w:rPr>
              <w:instrText xml:space="preserve"> PAGEREF _Toc212576462 \h </w:instrText>
            </w:r>
            <w:r w:rsidR="00BE2621">
              <w:rPr>
                <w:noProof/>
                <w:webHidden/>
              </w:rPr>
            </w:r>
            <w:r w:rsidR="00BE2621">
              <w:rPr>
                <w:noProof/>
                <w:webHidden/>
              </w:rPr>
              <w:fldChar w:fldCharType="separate"/>
            </w:r>
            <w:r w:rsidR="00BE2621">
              <w:rPr>
                <w:noProof/>
                <w:webHidden/>
              </w:rPr>
              <w:t>41</w:t>
            </w:r>
            <w:r w:rsidR="00BE2621">
              <w:rPr>
                <w:noProof/>
                <w:webHidden/>
              </w:rPr>
              <w:fldChar w:fldCharType="end"/>
            </w:r>
          </w:hyperlink>
        </w:p>
        <w:p w14:paraId="034B4480" w14:textId="748A4C13" w:rsidR="00BE2621" w:rsidRDefault="00BF6A5B">
          <w:pPr>
            <w:pStyle w:val="Sumrio1"/>
            <w:rPr>
              <w:rFonts w:eastAsiaTheme="minorEastAsia"/>
              <w:noProof/>
              <w:lang w:val="en-US"/>
            </w:rPr>
          </w:pPr>
          <w:hyperlink w:anchor="_Toc212576463" w:history="1">
            <w:r w:rsidR="00BE2621" w:rsidRPr="009D6E7C">
              <w:rPr>
                <w:rStyle w:val="Hyperlink"/>
                <w:rFonts w:ascii="Work Sans" w:hAnsi="Work Sans"/>
                <w:noProof/>
                <w:lang w:val="en-US"/>
              </w:rPr>
              <w:t>7.11</w:t>
            </w:r>
            <w:r w:rsidR="00BE2621">
              <w:rPr>
                <w:rFonts w:eastAsiaTheme="minorEastAsia"/>
                <w:noProof/>
                <w:lang w:val="en-US"/>
              </w:rPr>
              <w:tab/>
            </w:r>
            <w:r w:rsidR="00BE2621" w:rsidRPr="009D6E7C">
              <w:rPr>
                <w:rStyle w:val="Hyperlink"/>
                <w:rFonts w:ascii="Work Sans" w:hAnsi="Work Sans"/>
                <w:b/>
                <w:bCs/>
                <w:noProof/>
                <w:lang w:val="en-US"/>
              </w:rPr>
              <w:t>Notification of Material Events</w:t>
            </w:r>
            <w:r w:rsidR="00BE2621">
              <w:rPr>
                <w:noProof/>
                <w:webHidden/>
              </w:rPr>
              <w:tab/>
            </w:r>
            <w:r w:rsidR="00BE2621">
              <w:rPr>
                <w:noProof/>
                <w:webHidden/>
              </w:rPr>
              <w:fldChar w:fldCharType="begin"/>
            </w:r>
            <w:r w:rsidR="00BE2621">
              <w:rPr>
                <w:noProof/>
                <w:webHidden/>
              </w:rPr>
              <w:instrText xml:space="preserve"> PAGEREF _Toc212576463 \h </w:instrText>
            </w:r>
            <w:r w:rsidR="00BE2621">
              <w:rPr>
                <w:noProof/>
                <w:webHidden/>
              </w:rPr>
            </w:r>
            <w:r w:rsidR="00BE2621">
              <w:rPr>
                <w:noProof/>
                <w:webHidden/>
              </w:rPr>
              <w:fldChar w:fldCharType="separate"/>
            </w:r>
            <w:r w:rsidR="00BE2621">
              <w:rPr>
                <w:noProof/>
                <w:webHidden/>
              </w:rPr>
              <w:t>41</w:t>
            </w:r>
            <w:r w:rsidR="00BE2621">
              <w:rPr>
                <w:noProof/>
                <w:webHidden/>
              </w:rPr>
              <w:fldChar w:fldCharType="end"/>
            </w:r>
          </w:hyperlink>
        </w:p>
        <w:p w14:paraId="798F8F61" w14:textId="14F1AA37" w:rsidR="00BE2621" w:rsidRDefault="00BF6A5B">
          <w:pPr>
            <w:pStyle w:val="Sumrio1"/>
            <w:rPr>
              <w:rFonts w:eastAsiaTheme="minorEastAsia"/>
              <w:noProof/>
              <w:lang w:val="en-US"/>
            </w:rPr>
          </w:pPr>
          <w:hyperlink w:anchor="_Toc212576464" w:history="1">
            <w:r w:rsidR="00BE2621" w:rsidRPr="009D6E7C">
              <w:rPr>
                <w:rStyle w:val="Hyperlink"/>
                <w:rFonts w:ascii="Work Sans" w:hAnsi="Work Sans"/>
                <w:noProof/>
                <w:lang w:val="en-US"/>
              </w:rPr>
              <w:t>7.12</w:t>
            </w:r>
            <w:r w:rsidR="00BE2621">
              <w:rPr>
                <w:rFonts w:eastAsiaTheme="minorEastAsia"/>
                <w:noProof/>
                <w:lang w:val="en-US"/>
              </w:rPr>
              <w:tab/>
            </w:r>
            <w:r w:rsidR="00BE2621" w:rsidRPr="009D6E7C">
              <w:rPr>
                <w:rStyle w:val="Hyperlink"/>
                <w:rFonts w:ascii="Work Sans" w:hAnsi="Work Sans"/>
                <w:b/>
                <w:bCs/>
                <w:noProof/>
                <w:lang w:val="en-US"/>
              </w:rPr>
              <w:t>Continuing Validity</w:t>
            </w:r>
            <w:r w:rsidR="00BE2621">
              <w:rPr>
                <w:noProof/>
                <w:webHidden/>
              </w:rPr>
              <w:tab/>
            </w:r>
            <w:r w:rsidR="00BE2621">
              <w:rPr>
                <w:noProof/>
                <w:webHidden/>
              </w:rPr>
              <w:fldChar w:fldCharType="begin"/>
            </w:r>
            <w:r w:rsidR="00BE2621">
              <w:rPr>
                <w:noProof/>
                <w:webHidden/>
              </w:rPr>
              <w:instrText xml:space="preserve"> PAGEREF _Toc212576464 \h </w:instrText>
            </w:r>
            <w:r w:rsidR="00BE2621">
              <w:rPr>
                <w:noProof/>
                <w:webHidden/>
              </w:rPr>
            </w:r>
            <w:r w:rsidR="00BE2621">
              <w:rPr>
                <w:noProof/>
                <w:webHidden/>
              </w:rPr>
              <w:fldChar w:fldCharType="separate"/>
            </w:r>
            <w:r w:rsidR="00BE2621">
              <w:rPr>
                <w:noProof/>
                <w:webHidden/>
              </w:rPr>
              <w:t>41</w:t>
            </w:r>
            <w:r w:rsidR="00BE2621">
              <w:rPr>
                <w:noProof/>
                <w:webHidden/>
              </w:rPr>
              <w:fldChar w:fldCharType="end"/>
            </w:r>
          </w:hyperlink>
        </w:p>
        <w:p w14:paraId="137C74E1" w14:textId="42F0BC73" w:rsidR="00BE2621" w:rsidRDefault="00BF6A5B">
          <w:pPr>
            <w:pStyle w:val="Sumrio1"/>
            <w:rPr>
              <w:rFonts w:eastAsiaTheme="minorEastAsia"/>
              <w:noProof/>
              <w:lang w:val="en-US"/>
            </w:rPr>
          </w:pPr>
          <w:hyperlink w:anchor="_Toc212576465" w:history="1">
            <w:r w:rsidR="00BE2621" w:rsidRPr="009D6E7C">
              <w:rPr>
                <w:rStyle w:val="Hyperlink"/>
                <w:rFonts w:ascii="Work Sans" w:eastAsia="Times New Roman" w:hAnsi="Work Sans"/>
                <w:b/>
                <w:bCs/>
                <w:caps/>
                <w:noProof/>
                <w:kern w:val="22"/>
                <w:lang w:val="en-US"/>
              </w:rPr>
              <w:t>8.</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REPRESENTATIONS AND WARRANTIES</w:t>
            </w:r>
            <w:r w:rsidR="00BE2621">
              <w:rPr>
                <w:noProof/>
                <w:webHidden/>
              </w:rPr>
              <w:tab/>
            </w:r>
            <w:r w:rsidR="00BE2621">
              <w:rPr>
                <w:noProof/>
                <w:webHidden/>
              </w:rPr>
              <w:fldChar w:fldCharType="begin"/>
            </w:r>
            <w:r w:rsidR="00BE2621">
              <w:rPr>
                <w:noProof/>
                <w:webHidden/>
              </w:rPr>
              <w:instrText xml:space="preserve"> PAGEREF _Toc212576465 \h </w:instrText>
            </w:r>
            <w:r w:rsidR="00BE2621">
              <w:rPr>
                <w:noProof/>
                <w:webHidden/>
              </w:rPr>
            </w:r>
            <w:r w:rsidR="00BE2621">
              <w:rPr>
                <w:noProof/>
                <w:webHidden/>
              </w:rPr>
              <w:fldChar w:fldCharType="separate"/>
            </w:r>
            <w:r w:rsidR="00BE2621">
              <w:rPr>
                <w:noProof/>
                <w:webHidden/>
              </w:rPr>
              <w:t>41</w:t>
            </w:r>
            <w:r w:rsidR="00BE2621">
              <w:rPr>
                <w:noProof/>
                <w:webHidden/>
              </w:rPr>
              <w:fldChar w:fldCharType="end"/>
            </w:r>
          </w:hyperlink>
        </w:p>
        <w:p w14:paraId="289C90DD" w14:textId="77031E78" w:rsidR="00BE2621" w:rsidRDefault="00BF6A5B">
          <w:pPr>
            <w:pStyle w:val="Sumrio1"/>
            <w:rPr>
              <w:rFonts w:eastAsiaTheme="minorEastAsia"/>
              <w:noProof/>
              <w:lang w:val="en-US"/>
            </w:rPr>
          </w:pPr>
          <w:hyperlink w:anchor="_Toc212576466" w:history="1">
            <w:r w:rsidR="00BE2621" w:rsidRPr="009D6E7C">
              <w:rPr>
                <w:rStyle w:val="Hyperlink"/>
                <w:rFonts w:ascii="Work Sans" w:eastAsia="Times New Roman" w:hAnsi="Work Sans"/>
                <w:noProof/>
                <w:kern w:val="22"/>
                <w:lang w:val="en-US"/>
              </w:rPr>
              <w:t>8.1</w:t>
            </w:r>
            <w:r w:rsidR="00BE2621">
              <w:rPr>
                <w:rFonts w:eastAsiaTheme="minorEastAsia"/>
                <w:noProof/>
                <w:lang w:val="en-US"/>
              </w:rPr>
              <w:tab/>
            </w:r>
            <w:r w:rsidR="00BE2621" w:rsidRPr="009D6E7C">
              <w:rPr>
                <w:rStyle w:val="Hyperlink"/>
                <w:rFonts w:ascii="Work Sans" w:hAnsi="Work Sans"/>
                <w:b/>
                <w:bCs/>
                <w:noProof/>
                <w:lang w:val="en-US"/>
              </w:rPr>
              <w:t>Authority</w:t>
            </w:r>
            <w:r w:rsidR="00BE2621">
              <w:rPr>
                <w:noProof/>
                <w:webHidden/>
              </w:rPr>
              <w:tab/>
            </w:r>
            <w:r w:rsidR="00BE2621">
              <w:rPr>
                <w:noProof/>
                <w:webHidden/>
              </w:rPr>
              <w:fldChar w:fldCharType="begin"/>
            </w:r>
            <w:r w:rsidR="00BE2621">
              <w:rPr>
                <w:noProof/>
                <w:webHidden/>
              </w:rPr>
              <w:instrText xml:space="preserve"> PAGEREF _Toc212576466 \h </w:instrText>
            </w:r>
            <w:r w:rsidR="00BE2621">
              <w:rPr>
                <w:noProof/>
                <w:webHidden/>
              </w:rPr>
            </w:r>
            <w:r w:rsidR="00BE2621">
              <w:rPr>
                <w:noProof/>
                <w:webHidden/>
              </w:rPr>
              <w:fldChar w:fldCharType="separate"/>
            </w:r>
            <w:r w:rsidR="00BE2621">
              <w:rPr>
                <w:noProof/>
                <w:webHidden/>
              </w:rPr>
              <w:t>41</w:t>
            </w:r>
            <w:r w:rsidR="00BE2621">
              <w:rPr>
                <w:noProof/>
                <w:webHidden/>
              </w:rPr>
              <w:fldChar w:fldCharType="end"/>
            </w:r>
          </w:hyperlink>
        </w:p>
        <w:p w14:paraId="196E3FCF" w14:textId="2CC33DD4" w:rsidR="00BE2621" w:rsidRDefault="00BF6A5B">
          <w:pPr>
            <w:pStyle w:val="Sumrio1"/>
            <w:rPr>
              <w:rFonts w:eastAsiaTheme="minorEastAsia"/>
              <w:noProof/>
              <w:lang w:val="en-US"/>
            </w:rPr>
          </w:pPr>
          <w:hyperlink w:anchor="_Toc212576467" w:history="1">
            <w:r w:rsidR="00BE2621" w:rsidRPr="009D6E7C">
              <w:rPr>
                <w:rStyle w:val="Hyperlink"/>
                <w:rFonts w:ascii="Work Sans" w:hAnsi="Work Sans"/>
                <w:noProof/>
                <w:lang w:val="en-US"/>
              </w:rPr>
              <w:t>8.2</w:t>
            </w:r>
            <w:r w:rsidR="00BE2621">
              <w:rPr>
                <w:rFonts w:eastAsiaTheme="minorEastAsia"/>
                <w:noProof/>
                <w:lang w:val="en-US"/>
              </w:rPr>
              <w:tab/>
            </w:r>
            <w:r w:rsidR="00BE2621" w:rsidRPr="009D6E7C">
              <w:rPr>
                <w:rStyle w:val="Hyperlink"/>
                <w:rFonts w:ascii="Work Sans" w:hAnsi="Work Sans"/>
                <w:b/>
                <w:bCs/>
                <w:noProof/>
                <w:lang w:val="en-US"/>
              </w:rPr>
              <w:t>Seller’s Representations and Warranties</w:t>
            </w:r>
            <w:r w:rsidR="00BE2621">
              <w:rPr>
                <w:noProof/>
                <w:webHidden/>
              </w:rPr>
              <w:tab/>
            </w:r>
            <w:r w:rsidR="00BE2621">
              <w:rPr>
                <w:noProof/>
                <w:webHidden/>
              </w:rPr>
              <w:fldChar w:fldCharType="begin"/>
            </w:r>
            <w:r w:rsidR="00BE2621">
              <w:rPr>
                <w:noProof/>
                <w:webHidden/>
              </w:rPr>
              <w:instrText xml:space="preserve"> PAGEREF _Toc212576467 \h </w:instrText>
            </w:r>
            <w:r w:rsidR="00BE2621">
              <w:rPr>
                <w:noProof/>
                <w:webHidden/>
              </w:rPr>
            </w:r>
            <w:r w:rsidR="00BE2621">
              <w:rPr>
                <w:noProof/>
                <w:webHidden/>
              </w:rPr>
              <w:fldChar w:fldCharType="separate"/>
            </w:r>
            <w:r w:rsidR="00BE2621">
              <w:rPr>
                <w:noProof/>
                <w:webHidden/>
              </w:rPr>
              <w:t>42</w:t>
            </w:r>
            <w:r w:rsidR="00BE2621">
              <w:rPr>
                <w:noProof/>
                <w:webHidden/>
              </w:rPr>
              <w:fldChar w:fldCharType="end"/>
            </w:r>
          </w:hyperlink>
        </w:p>
        <w:p w14:paraId="3592B3A7" w14:textId="61C1410E" w:rsidR="00BE2621" w:rsidRDefault="00BF6A5B">
          <w:pPr>
            <w:pStyle w:val="Sumrio1"/>
            <w:rPr>
              <w:rFonts w:eastAsiaTheme="minorEastAsia"/>
              <w:noProof/>
              <w:lang w:val="en-US"/>
            </w:rPr>
          </w:pPr>
          <w:hyperlink w:anchor="_Toc212576468" w:history="1">
            <w:r w:rsidR="00BE2621" w:rsidRPr="009D6E7C">
              <w:rPr>
                <w:rStyle w:val="Hyperlink"/>
                <w:rFonts w:ascii="Work Sans" w:hAnsi="Work Sans"/>
                <w:noProof/>
                <w:lang w:val="en-US"/>
              </w:rPr>
              <w:t>8.3</w:t>
            </w:r>
            <w:r w:rsidR="00BE2621">
              <w:rPr>
                <w:rFonts w:eastAsiaTheme="minorEastAsia"/>
                <w:noProof/>
                <w:lang w:val="en-US"/>
              </w:rPr>
              <w:tab/>
            </w:r>
            <w:r w:rsidR="00BE2621" w:rsidRPr="009D6E7C">
              <w:rPr>
                <w:rStyle w:val="Hyperlink"/>
                <w:rFonts w:ascii="Work Sans" w:hAnsi="Work Sans"/>
                <w:b/>
                <w:bCs/>
                <w:noProof/>
                <w:lang w:val="en-US"/>
              </w:rPr>
              <w:t>Buyer’s Representations and Warranties</w:t>
            </w:r>
            <w:r w:rsidR="00BE2621">
              <w:rPr>
                <w:noProof/>
                <w:webHidden/>
              </w:rPr>
              <w:tab/>
            </w:r>
            <w:r w:rsidR="00BE2621">
              <w:rPr>
                <w:noProof/>
                <w:webHidden/>
              </w:rPr>
              <w:fldChar w:fldCharType="begin"/>
            </w:r>
            <w:r w:rsidR="00BE2621">
              <w:rPr>
                <w:noProof/>
                <w:webHidden/>
              </w:rPr>
              <w:instrText xml:space="preserve"> PAGEREF _Toc212576468 \h </w:instrText>
            </w:r>
            <w:r w:rsidR="00BE2621">
              <w:rPr>
                <w:noProof/>
                <w:webHidden/>
              </w:rPr>
            </w:r>
            <w:r w:rsidR="00BE2621">
              <w:rPr>
                <w:noProof/>
                <w:webHidden/>
              </w:rPr>
              <w:fldChar w:fldCharType="separate"/>
            </w:r>
            <w:r w:rsidR="00BE2621">
              <w:rPr>
                <w:noProof/>
                <w:webHidden/>
              </w:rPr>
              <w:t>43</w:t>
            </w:r>
            <w:r w:rsidR="00BE2621">
              <w:rPr>
                <w:noProof/>
                <w:webHidden/>
              </w:rPr>
              <w:fldChar w:fldCharType="end"/>
            </w:r>
          </w:hyperlink>
        </w:p>
        <w:p w14:paraId="5802E422" w14:textId="15711B31" w:rsidR="00BE2621" w:rsidRDefault="00BF6A5B">
          <w:pPr>
            <w:pStyle w:val="Sumrio1"/>
            <w:rPr>
              <w:rFonts w:eastAsiaTheme="minorEastAsia"/>
              <w:noProof/>
              <w:lang w:val="en-US"/>
            </w:rPr>
          </w:pPr>
          <w:hyperlink w:anchor="_Toc212576469" w:history="1">
            <w:r w:rsidR="00BE2621" w:rsidRPr="009D6E7C">
              <w:rPr>
                <w:rStyle w:val="Hyperlink"/>
                <w:rFonts w:ascii="Work Sans" w:hAnsi="Work Sans"/>
                <w:noProof/>
                <w:lang w:val="en-US"/>
              </w:rPr>
              <w:t>8.4</w:t>
            </w:r>
            <w:r w:rsidR="00BE2621">
              <w:rPr>
                <w:rFonts w:eastAsiaTheme="minorEastAsia"/>
                <w:noProof/>
                <w:lang w:val="en-US"/>
              </w:rPr>
              <w:tab/>
            </w:r>
            <w:r w:rsidR="00BE2621" w:rsidRPr="009D6E7C">
              <w:rPr>
                <w:rStyle w:val="Hyperlink"/>
                <w:rFonts w:ascii="Work Sans" w:hAnsi="Work Sans"/>
                <w:b/>
                <w:bCs/>
                <w:noProof/>
                <w:lang w:val="en-US"/>
              </w:rPr>
              <w:t>Continuing Nature of Representations and Warranties</w:t>
            </w:r>
            <w:r w:rsidR="00BE2621">
              <w:rPr>
                <w:noProof/>
                <w:webHidden/>
              </w:rPr>
              <w:tab/>
            </w:r>
            <w:r w:rsidR="00BE2621">
              <w:rPr>
                <w:noProof/>
                <w:webHidden/>
              </w:rPr>
              <w:fldChar w:fldCharType="begin"/>
            </w:r>
            <w:r w:rsidR="00BE2621">
              <w:rPr>
                <w:noProof/>
                <w:webHidden/>
              </w:rPr>
              <w:instrText xml:space="preserve"> PAGEREF _Toc212576469 \h </w:instrText>
            </w:r>
            <w:r w:rsidR="00BE2621">
              <w:rPr>
                <w:noProof/>
                <w:webHidden/>
              </w:rPr>
            </w:r>
            <w:r w:rsidR="00BE2621">
              <w:rPr>
                <w:noProof/>
                <w:webHidden/>
              </w:rPr>
              <w:fldChar w:fldCharType="separate"/>
            </w:r>
            <w:r w:rsidR="00BE2621">
              <w:rPr>
                <w:noProof/>
                <w:webHidden/>
              </w:rPr>
              <w:t>44</w:t>
            </w:r>
            <w:r w:rsidR="00BE2621">
              <w:rPr>
                <w:noProof/>
                <w:webHidden/>
              </w:rPr>
              <w:fldChar w:fldCharType="end"/>
            </w:r>
          </w:hyperlink>
        </w:p>
        <w:p w14:paraId="01F6DDB9" w14:textId="6AD21884" w:rsidR="00BE2621" w:rsidRDefault="00BF6A5B">
          <w:pPr>
            <w:pStyle w:val="Sumrio1"/>
            <w:rPr>
              <w:rFonts w:eastAsiaTheme="minorEastAsia"/>
              <w:noProof/>
              <w:lang w:val="en-US"/>
            </w:rPr>
          </w:pPr>
          <w:hyperlink w:anchor="_Toc212576470" w:history="1">
            <w:r w:rsidR="00BE2621" w:rsidRPr="009D6E7C">
              <w:rPr>
                <w:rStyle w:val="Hyperlink"/>
                <w:rFonts w:ascii="Work Sans" w:hAnsi="Work Sans"/>
                <w:noProof/>
                <w:lang w:val="en-US"/>
              </w:rPr>
              <w:t>8.5</w:t>
            </w:r>
            <w:r w:rsidR="00BE2621">
              <w:rPr>
                <w:rFonts w:eastAsiaTheme="minorEastAsia"/>
                <w:noProof/>
                <w:lang w:val="en-US"/>
              </w:rPr>
              <w:tab/>
            </w:r>
            <w:r w:rsidR="00BE2621" w:rsidRPr="009D6E7C">
              <w:rPr>
                <w:rStyle w:val="Hyperlink"/>
                <w:rFonts w:ascii="Work Sans" w:hAnsi="Work Sans"/>
                <w:b/>
                <w:bCs/>
                <w:noProof/>
                <w:lang w:val="en-US"/>
              </w:rPr>
              <w:t>Limitation of Warranties</w:t>
            </w:r>
            <w:r w:rsidR="00BE2621">
              <w:rPr>
                <w:noProof/>
                <w:webHidden/>
              </w:rPr>
              <w:tab/>
            </w:r>
            <w:r w:rsidR="00BE2621">
              <w:rPr>
                <w:noProof/>
                <w:webHidden/>
              </w:rPr>
              <w:fldChar w:fldCharType="begin"/>
            </w:r>
            <w:r w:rsidR="00BE2621">
              <w:rPr>
                <w:noProof/>
                <w:webHidden/>
              </w:rPr>
              <w:instrText xml:space="preserve"> PAGEREF _Toc212576470 \h </w:instrText>
            </w:r>
            <w:r w:rsidR="00BE2621">
              <w:rPr>
                <w:noProof/>
                <w:webHidden/>
              </w:rPr>
            </w:r>
            <w:r w:rsidR="00BE2621">
              <w:rPr>
                <w:noProof/>
                <w:webHidden/>
              </w:rPr>
              <w:fldChar w:fldCharType="separate"/>
            </w:r>
            <w:r w:rsidR="00BE2621">
              <w:rPr>
                <w:noProof/>
                <w:webHidden/>
              </w:rPr>
              <w:t>44</w:t>
            </w:r>
            <w:r w:rsidR="00BE2621">
              <w:rPr>
                <w:noProof/>
                <w:webHidden/>
              </w:rPr>
              <w:fldChar w:fldCharType="end"/>
            </w:r>
          </w:hyperlink>
        </w:p>
        <w:p w14:paraId="76A4AEDC" w14:textId="364FB098" w:rsidR="00BE2621" w:rsidRDefault="00BF6A5B">
          <w:pPr>
            <w:pStyle w:val="Sumrio1"/>
            <w:rPr>
              <w:rFonts w:eastAsiaTheme="minorEastAsia"/>
              <w:noProof/>
              <w:lang w:val="en-US"/>
            </w:rPr>
          </w:pPr>
          <w:hyperlink w:anchor="_Toc212576471" w:history="1">
            <w:r w:rsidR="00BE2621" w:rsidRPr="009D6E7C">
              <w:rPr>
                <w:rStyle w:val="Hyperlink"/>
                <w:rFonts w:ascii="Work Sans" w:eastAsia="Times New Roman" w:hAnsi="Work Sans"/>
                <w:noProof/>
                <w:kern w:val="22"/>
                <w:lang w:val="en-US"/>
              </w:rPr>
              <w:t>8.6</w:t>
            </w:r>
            <w:r w:rsidR="00BE2621">
              <w:rPr>
                <w:rFonts w:eastAsiaTheme="minorEastAsia"/>
                <w:noProof/>
                <w:lang w:val="en-US"/>
              </w:rPr>
              <w:tab/>
            </w:r>
            <w:r w:rsidR="00BE2621" w:rsidRPr="009D6E7C">
              <w:rPr>
                <w:rStyle w:val="Hyperlink"/>
                <w:rFonts w:ascii="Work Sans" w:hAnsi="Work Sans"/>
                <w:b/>
                <w:bCs/>
                <w:noProof/>
                <w:lang w:val="en-US"/>
              </w:rPr>
              <w:t>Indemnity</w:t>
            </w:r>
            <w:r w:rsidR="00BE2621">
              <w:rPr>
                <w:noProof/>
                <w:webHidden/>
              </w:rPr>
              <w:tab/>
            </w:r>
            <w:r w:rsidR="00BE2621">
              <w:rPr>
                <w:noProof/>
                <w:webHidden/>
              </w:rPr>
              <w:fldChar w:fldCharType="begin"/>
            </w:r>
            <w:r w:rsidR="00BE2621">
              <w:rPr>
                <w:noProof/>
                <w:webHidden/>
              </w:rPr>
              <w:instrText xml:space="preserve"> PAGEREF _Toc212576471 \h </w:instrText>
            </w:r>
            <w:r w:rsidR="00BE2621">
              <w:rPr>
                <w:noProof/>
                <w:webHidden/>
              </w:rPr>
            </w:r>
            <w:r w:rsidR="00BE2621">
              <w:rPr>
                <w:noProof/>
                <w:webHidden/>
              </w:rPr>
              <w:fldChar w:fldCharType="separate"/>
            </w:r>
            <w:r w:rsidR="00BE2621">
              <w:rPr>
                <w:noProof/>
                <w:webHidden/>
              </w:rPr>
              <w:t>45</w:t>
            </w:r>
            <w:r w:rsidR="00BE2621">
              <w:rPr>
                <w:noProof/>
                <w:webHidden/>
              </w:rPr>
              <w:fldChar w:fldCharType="end"/>
            </w:r>
          </w:hyperlink>
        </w:p>
        <w:p w14:paraId="26D53805" w14:textId="06710BC7" w:rsidR="00BE2621" w:rsidRDefault="00BF6A5B">
          <w:pPr>
            <w:pStyle w:val="Sumrio1"/>
            <w:rPr>
              <w:rFonts w:eastAsiaTheme="minorEastAsia"/>
              <w:noProof/>
              <w:lang w:val="en-US"/>
            </w:rPr>
          </w:pPr>
          <w:hyperlink w:anchor="_Toc212576472" w:history="1">
            <w:r w:rsidR="00BE2621" w:rsidRPr="009D6E7C">
              <w:rPr>
                <w:rStyle w:val="Hyperlink"/>
                <w:rFonts w:ascii="Work Sans" w:eastAsia="Times New Roman" w:hAnsi="Work Sans"/>
                <w:b/>
                <w:bCs/>
                <w:caps/>
                <w:noProof/>
                <w:kern w:val="22"/>
                <w:lang w:val="en-US"/>
              </w:rPr>
              <w:t>9.</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EVENTS OF DEFAULT</w:t>
            </w:r>
            <w:r w:rsidR="00BE2621">
              <w:rPr>
                <w:noProof/>
                <w:webHidden/>
              </w:rPr>
              <w:tab/>
            </w:r>
            <w:r w:rsidR="00BE2621">
              <w:rPr>
                <w:noProof/>
                <w:webHidden/>
              </w:rPr>
              <w:fldChar w:fldCharType="begin"/>
            </w:r>
            <w:r w:rsidR="00BE2621">
              <w:rPr>
                <w:noProof/>
                <w:webHidden/>
              </w:rPr>
              <w:instrText xml:space="preserve"> PAGEREF _Toc212576472 \h </w:instrText>
            </w:r>
            <w:r w:rsidR="00BE2621">
              <w:rPr>
                <w:noProof/>
                <w:webHidden/>
              </w:rPr>
            </w:r>
            <w:r w:rsidR="00BE2621">
              <w:rPr>
                <w:noProof/>
                <w:webHidden/>
              </w:rPr>
              <w:fldChar w:fldCharType="separate"/>
            </w:r>
            <w:r w:rsidR="00BE2621">
              <w:rPr>
                <w:noProof/>
                <w:webHidden/>
              </w:rPr>
              <w:t>45</w:t>
            </w:r>
            <w:r w:rsidR="00BE2621">
              <w:rPr>
                <w:noProof/>
                <w:webHidden/>
              </w:rPr>
              <w:fldChar w:fldCharType="end"/>
            </w:r>
          </w:hyperlink>
        </w:p>
        <w:p w14:paraId="5CD2D93A" w14:textId="01B43152" w:rsidR="00BE2621" w:rsidRDefault="00BF6A5B">
          <w:pPr>
            <w:pStyle w:val="Sumrio1"/>
            <w:rPr>
              <w:rFonts w:eastAsiaTheme="minorEastAsia"/>
              <w:noProof/>
              <w:lang w:val="en-US"/>
            </w:rPr>
          </w:pPr>
          <w:hyperlink w:anchor="_Toc212576473" w:history="1">
            <w:r w:rsidR="00BE2621" w:rsidRPr="009D6E7C">
              <w:rPr>
                <w:rStyle w:val="Hyperlink"/>
                <w:rFonts w:ascii="Work Sans" w:eastAsia="Times New Roman" w:hAnsi="Work Sans"/>
                <w:b/>
                <w:bCs/>
                <w:caps/>
                <w:noProof/>
                <w:kern w:val="22"/>
                <w:lang w:val="en-US"/>
              </w:rPr>
              <w:t>10.</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TERMINATION, REMEDIES AND SETTLEMENT</w:t>
            </w:r>
            <w:r w:rsidR="00BE2621">
              <w:rPr>
                <w:noProof/>
                <w:webHidden/>
              </w:rPr>
              <w:tab/>
            </w:r>
            <w:r w:rsidR="00BE2621">
              <w:rPr>
                <w:noProof/>
                <w:webHidden/>
              </w:rPr>
              <w:fldChar w:fldCharType="begin"/>
            </w:r>
            <w:r w:rsidR="00BE2621">
              <w:rPr>
                <w:noProof/>
                <w:webHidden/>
              </w:rPr>
              <w:instrText xml:space="preserve"> PAGEREF _Toc212576473 \h </w:instrText>
            </w:r>
            <w:r w:rsidR="00BE2621">
              <w:rPr>
                <w:noProof/>
                <w:webHidden/>
              </w:rPr>
            </w:r>
            <w:r w:rsidR="00BE2621">
              <w:rPr>
                <w:noProof/>
                <w:webHidden/>
              </w:rPr>
              <w:fldChar w:fldCharType="separate"/>
            </w:r>
            <w:r w:rsidR="00BE2621">
              <w:rPr>
                <w:noProof/>
                <w:webHidden/>
              </w:rPr>
              <w:t>47</w:t>
            </w:r>
            <w:r w:rsidR="00BE2621">
              <w:rPr>
                <w:noProof/>
                <w:webHidden/>
              </w:rPr>
              <w:fldChar w:fldCharType="end"/>
            </w:r>
          </w:hyperlink>
        </w:p>
        <w:p w14:paraId="1FE475DE" w14:textId="169701EC" w:rsidR="00BE2621" w:rsidRDefault="00BF6A5B">
          <w:pPr>
            <w:pStyle w:val="Sumrio1"/>
            <w:rPr>
              <w:rFonts w:eastAsiaTheme="minorEastAsia"/>
              <w:noProof/>
              <w:lang w:val="en-US"/>
            </w:rPr>
          </w:pPr>
          <w:hyperlink w:anchor="_Toc212576474" w:history="1">
            <w:r w:rsidR="00BE2621" w:rsidRPr="009D6E7C">
              <w:rPr>
                <w:rStyle w:val="Hyperlink"/>
                <w:rFonts w:ascii="Work Sans" w:eastAsia="Times New Roman" w:hAnsi="Work Sans"/>
                <w:noProof/>
                <w:kern w:val="22"/>
                <w:lang w:val="en-US"/>
              </w:rPr>
              <w:t>10.1</w:t>
            </w:r>
            <w:r w:rsidR="00BE2621">
              <w:rPr>
                <w:rFonts w:eastAsiaTheme="minorEastAsia"/>
                <w:noProof/>
                <w:lang w:val="en-US"/>
              </w:rPr>
              <w:tab/>
            </w:r>
            <w:r w:rsidR="00BE2621" w:rsidRPr="009D6E7C">
              <w:rPr>
                <w:rStyle w:val="Hyperlink"/>
                <w:rFonts w:ascii="Work Sans" w:hAnsi="Work Sans"/>
                <w:b/>
                <w:bCs/>
                <w:noProof/>
                <w:lang w:val="en-US"/>
              </w:rPr>
              <w:t>Termination</w:t>
            </w:r>
            <w:r w:rsidR="00BE2621">
              <w:rPr>
                <w:noProof/>
                <w:webHidden/>
              </w:rPr>
              <w:tab/>
            </w:r>
            <w:r w:rsidR="00BE2621">
              <w:rPr>
                <w:noProof/>
                <w:webHidden/>
              </w:rPr>
              <w:fldChar w:fldCharType="begin"/>
            </w:r>
            <w:r w:rsidR="00BE2621">
              <w:rPr>
                <w:noProof/>
                <w:webHidden/>
              </w:rPr>
              <w:instrText xml:space="preserve"> PAGEREF _Toc212576474 \h </w:instrText>
            </w:r>
            <w:r w:rsidR="00BE2621">
              <w:rPr>
                <w:noProof/>
                <w:webHidden/>
              </w:rPr>
            </w:r>
            <w:r w:rsidR="00BE2621">
              <w:rPr>
                <w:noProof/>
                <w:webHidden/>
              </w:rPr>
              <w:fldChar w:fldCharType="separate"/>
            </w:r>
            <w:r w:rsidR="00BE2621">
              <w:rPr>
                <w:noProof/>
                <w:webHidden/>
              </w:rPr>
              <w:t>47</w:t>
            </w:r>
            <w:r w:rsidR="00BE2621">
              <w:rPr>
                <w:noProof/>
                <w:webHidden/>
              </w:rPr>
              <w:fldChar w:fldCharType="end"/>
            </w:r>
          </w:hyperlink>
        </w:p>
        <w:p w14:paraId="1A8A796D" w14:textId="1882BB15" w:rsidR="00BE2621" w:rsidRDefault="00BF6A5B">
          <w:pPr>
            <w:pStyle w:val="Sumrio1"/>
            <w:rPr>
              <w:rFonts w:eastAsiaTheme="minorEastAsia"/>
              <w:noProof/>
              <w:lang w:val="en-US"/>
            </w:rPr>
          </w:pPr>
          <w:hyperlink w:anchor="_Toc212576475" w:history="1">
            <w:r w:rsidR="00BE2621" w:rsidRPr="009D6E7C">
              <w:rPr>
                <w:rStyle w:val="Hyperlink"/>
                <w:rFonts w:ascii="Work Sans" w:hAnsi="Work Sans"/>
                <w:noProof/>
                <w:lang w:val="en-US"/>
              </w:rPr>
              <w:t>10.2</w:t>
            </w:r>
            <w:r w:rsidR="00BE2621">
              <w:rPr>
                <w:rFonts w:eastAsiaTheme="minorEastAsia"/>
                <w:noProof/>
                <w:lang w:val="en-US"/>
              </w:rPr>
              <w:tab/>
            </w:r>
            <w:r w:rsidR="00BE2621" w:rsidRPr="009D6E7C">
              <w:rPr>
                <w:rStyle w:val="Hyperlink"/>
                <w:rFonts w:ascii="Work Sans" w:hAnsi="Work Sans"/>
                <w:b/>
                <w:bCs/>
                <w:noProof/>
                <w:lang w:val="en-US"/>
              </w:rPr>
              <w:t>Limitation on Damages</w:t>
            </w:r>
            <w:r w:rsidR="00BE2621">
              <w:rPr>
                <w:noProof/>
                <w:webHidden/>
              </w:rPr>
              <w:tab/>
            </w:r>
            <w:r w:rsidR="00BE2621">
              <w:rPr>
                <w:noProof/>
                <w:webHidden/>
              </w:rPr>
              <w:fldChar w:fldCharType="begin"/>
            </w:r>
            <w:r w:rsidR="00BE2621">
              <w:rPr>
                <w:noProof/>
                <w:webHidden/>
              </w:rPr>
              <w:instrText xml:space="preserve"> PAGEREF _Toc212576475 \h </w:instrText>
            </w:r>
            <w:r w:rsidR="00BE2621">
              <w:rPr>
                <w:noProof/>
                <w:webHidden/>
              </w:rPr>
            </w:r>
            <w:r w:rsidR="00BE2621">
              <w:rPr>
                <w:noProof/>
                <w:webHidden/>
              </w:rPr>
              <w:fldChar w:fldCharType="separate"/>
            </w:r>
            <w:r w:rsidR="00BE2621">
              <w:rPr>
                <w:noProof/>
                <w:webHidden/>
              </w:rPr>
              <w:t>47</w:t>
            </w:r>
            <w:r w:rsidR="00BE2621">
              <w:rPr>
                <w:noProof/>
                <w:webHidden/>
              </w:rPr>
              <w:fldChar w:fldCharType="end"/>
            </w:r>
          </w:hyperlink>
        </w:p>
        <w:p w14:paraId="4D6111C7" w14:textId="11384B6F" w:rsidR="00BE2621" w:rsidRDefault="00BF6A5B">
          <w:pPr>
            <w:pStyle w:val="Sumrio1"/>
            <w:rPr>
              <w:rFonts w:eastAsiaTheme="minorEastAsia"/>
              <w:noProof/>
              <w:lang w:val="en-US"/>
            </w:rPr>
          </w:pPr>
          <w:hyperlink w:anchor="_Toc212576476" w:history="1">
            <w:r w:rsidR="00BE2621" w:rsidRPr="009D6E7C">
              <w:rPr>
                <w:rStyle w:val="Hyperlink"/>
                <w:rFonts w:ascii="Work Sans" w:hAnsi="Work Sans"/>
                <w:noProof/>
                <w:lang w:val="en-US"/>
              </w:rPr>
              <w:t>10.3</w:t>
            </w:r>
            <w:r w:rsidR="00BE2621">
              <w:rPr>
                <w:rFonts w:eastAsiaTheme="minorEastAsia"/>
                <w:noProof/>
                <w:lang w:val="en-US"/>
              </w:rPr>
              <w:tab/>
            </w:r>
            <w:r w:rsidR="00BE2621" w:rsidRPr="009D6E7C">
              <w:rPr>
                <w:rStyle w:val="Hyperlink"/>
                <w:rFonts w:ascii="Work Sans" w:hAnsi="Work Sans"/>
                <w:b/>
                <w:bCs/>
                <w:noProof/>
                <w:lang w:val="en-US"/>
              </w:rPr>
              <w:t>Exclusions</w:t>
            </w:r>
            <w:r w:rsidR="00BE2621">
              <w:rPr>
                <w:noProof/>
                <w:webHidden/>
              </w:rPr>
              <w:tab/>
            </w:r>
            <w:r w:rsidR="00BE2621">
              <w:rPr>
                <w:noProof/>
                <w:webHidden/>
              </w:rPr>
              <w:fldChar w:fldCharType="begin"/>
            </w:r>
            <w:r w:rsidR="00BE2621">
              <w:rPr>
                <w:noProof/>
                <w:webHidden/>
              </w:rPr>
              <w:instrText xml:space="preserve"> PAGEREF _Toc212576476 \h </w:instrText>
            </w:r>
            <w:r w:rsidR="00BE2621">
              <w:rPr>
                <w:noProof/>
                <w:webHidden/>
              </w:rPr>
            </w:r>
            <w:r w:rsidR="00BE2621">
              <w:rPr>
                <w:noProof/>
                <w:webHidden/>
              </w:rPr>
              <w:fldChar w:fldCharType="separate"/>
            </w:r>
            <w:r w:rsidR="00BE2621">
              <w:rPr>
                <w:noProof/>
                <w:webHidden/>
              </w:rPr>
              <w:t>47</w:t>
            </w:r>
            <w:r w:rsidR="00BE2621">
              <w:rPr>
                <w:noProof/>
                <w:webHidden/>
              </w:rPr>
              <w:fldChar w:fldCharType="end"/>
            </w:r>
          </w:hyperlink>
        </w:p>
        <w:p w14:paraId="1FF3EE90" w14:textId="589BD2CD" w:rsidR="00BE2621" w:rsidRDefault="00BF6A5B">
          <w:pPr>
            <w:pStyle w:val="Sumrio1"/>
            <w:rPr>
              <w:rFonts w:eastAsiaTheme="minorEastAsia"/>
              <w:noProof/>
              <w:lang w:val="en-US"/>
            </w:rPr>
          </w:pPr>
          <w:hyperlink w:anchor="_Toc212576477" w:history="1">
            <w:r w:rsidR="00BE2621" w:rsidRPr="009D6E7C">
              <w:rPr>
                <w:rStyle w:val="Hyperlink"/>
                <w:rFonts w:ascii="Work Sans" w:hAnsi="Work Sans"/>
                <w:noProof/>
                <w:lang w:val="en-US"/>
              </w:rPr>
              <w:t>10.4</w:t>
            </w:r>
            <w:r w:rsidR="00BE2621">
              <w:rPr>
                <w:rFonts w:eastAsiaTheme="minorEastAsia"/>
                <w:noProof/>
                <w:lang w:val="en-US"/>
              </w:rPr>
              <w:tab/>
            </w:r>
            <w:r w:rsidR="00BE2621" w:rsidRPr="009D6E7C">
              <w:rPr>
                <w:rStyle w:val="Hyperlink"/>
                <w:rFonts w:ascii="Work Sans" w:hAnsi="Work Sans"/>
                <w:b/>
                <w:bCs/>
                <w:noProof/>
                <w:lang w:val="en-US"/>
              </w:rPr>
              <w:t>Remedies and Settlement Options</w:t>
            </w:r>
            <w:r w:rsidR="00BE2621">
              <w:rPr>
                <w:noProof/>
                <w:webHidden/>
              </w:rPr>
              <w:tab/>
            </w:r>
            <w:r w:rsidR="00BE2621">
              <w:rPr>
                <w:noProof/>
                <w:webHidden/>
              </w:rPr>
              <w:fldChar w:fldCharType="begin"/>
            </w:r>
            <w:r w:rsidR="00BE2621">
              <w:rPr>
                <w:noProof/>
                <w:webHidden/>
              </w:rPr>
              <w:instrText xml:space="preserve"> PAGEREF _Toc212576477 \h </w:instrText>
            </w:r>
            <w:r w:rsidR="00BE2621">
              <w:rPr>
                <w:noProof/>
                <w:webHidden/>
              </w:rPr>
            </w:r>
            <w:r w:rsidR="00BE2621">
              <w:rPr>
                <w:noProof/>
                <w:webHidden/>
              </w:rPr>
              <w:fldChar w:fldCharType="separate"/>
            </w:r>
            <w:r w:rsidR="00BE2621">
              <w:rPr>
                <w:noProof/>
                <w:webHidden/>
              </w:rPr>
              <w:t>48</w:t>
            </w:r>
            <w:r w:rsidR="00BE2621">
              <w:rPr>
                <w:noProof/>
                <w:webHidden/>
              </w:rPr>
              <w:fldChar w:fldCharType="end"/>
            </w:r>
          </w:hyperlink>
        </w:p>
        <w:p w14:paraId="6C13DA09" w14:textId="3B26044E" w:rsidR="00BE2621" w:rsidRDefault="00BF6A5B">
          <w:pPr>
            <w:pStyle w:val="Sumrio1"/>
            <w:rPr>
              <w:rFonts w:eastAsiaTheme="minorEastAsia"/>
              <w:noProof/>
              <w:lang w:val="en-US"/>
            </w:rPr>
          </w:pPr>
          <w:hyperlink w:anchor="_Toc212576478" w:history="1">
            <w:r w:rsidR="00BE2621" w:rsidRPr="009D6E7C">
              <w:rPr>
                <w:rStyle w:val="Hyperlink"/>
                <w:rFonts w:ascii="Work Sans" w:eastAsia="Times New Roman" w:hAnsi="Work Sans"/>
                <w:b/>
                <w:bCs/>
                <w:caps/>
                <w:noProof/>
                <w:kern w:val="22"/>
                <w:lang w:val="en-US"/>
              </w:rPr>
              <w:t>11.</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COSTS, TAXES AND FEES</w:t>
            </w:r>
            <w:r w:rsidR="00BE2621">
              <w:rPr>
                <w:noProof/>
                <w:webHidden/>
              </w:rPr>
              <w:tab/>
            </w:r>
            <w:r w:rsidR="00BE2621">
              <w:rPr>
                <w:noProof/>
                <w:webHidden/>
              </w:rPr>
              <w:fldChar w:fldCharType="begin"/>
            </w:r>
            <w:r w:rsidR="00BE2621">
              <w:rPr>
                <w:noProof/>
                <w:webHidden/>
              </w:rPr>
              <w:instrText xml:space="preserve"> PAGEREF _Toc212576478 \h </w:instrText>
            </w:r>
            <w:r w:rsidR="00BE2621">
              <w:rPr>
                <w:noProof/>
                <w:webHidden/>
              </w:rPr>
            </w:r>
            <w:r w:rsidR="00BE2621">
              <w:rPr>
                <w:noProof/>
                <w:webHidden/>
              </w:rPr>
              <w:fldChar w:fldCharType="separate"/>
            </w:r>
            <w:r w:rsidR="00BE2621">
              <w:rPr>
                <w:noProof/>
                <w:webHidden/>
              </w:rPr>
              <w:t>48</w:t>
            </w:r>
            <w:r w:rsidR="00BE2621">
              <w:rPr>
                <w:noProof/>
                <w:webHidden/>
              </w:rPr>
              <w:fldChar w:fldCharType="end"/>
            </w:r>
          </w:hyperlink>
        </w:p>
        <w:p w14:paraId="50A06F4C" w14:textId="14EADA29" w:rsidR="00BE2621" w:rsidRDefault="00BF6A5B">
          <w:pPr>
            <w:pStyle w:val="Sumrio1"/>
            <w:rPr>
              <w:rFonts w:eastAsiaTheme="minorEastAsia"/>
              <w:noProof/>
              <w:lang w:val="en-US"/>
            </w:rPr>
          </w:pPr>
          <w:hyperlink w:anchor="_Toc212576479" w:history="1">
            <w:r w:rsidR="00BE2621" w:rsidRPr="009D6E7C">
              <w:rPr>
                <w:rStyle w:val="Hyperlink"/>
                <w:rFonts w:ascii="Work Sans" w:eastAsia="Times New Roman" w:hAnsi="Work Sans"/>
                <w:noProof/>
                <w:kern w:val="22"/>
                <w:lang w:val="en-US"/>
              </w:rPr>
              <w:t>11.1</w:t>
            </w:r>
            <w:r w:rsidR="00BE2621">
              <w:rPr>
                <w:rFonts w:eastAsiaTheme="minorEastAsia"/>
                <w:noProof/>
                <w:lang w:val="en-US"/>
              </w:rPr>
              <w:tab/>
            </w:r>
            <w:r w:rsidR="00BE2621" w:rsidRPr="009D6E7C">
              <w:rPr>
                <w:rStyle w:val="Hyperlink"/>
                <w:rFonts w:ascii="Work Sans" w:hAnsi="Work Sans"/>
                <w:b/>
                <w:bCs/>
                <w:noProof/>
                <w:lang w:val="en-US"/>
              </w:rPr>
              <w:t>Costs</w:t>
            </w:r>
            <w:r w:rsidR="00BE2621">
              <w:rPr>
                <w:noProof/>
                <w:webHidden/>
              </w:rPr>
              <w:tab/>
            </w:r>
            <w:r w:rsidR="00BE2621">
              <w:rPr>
                <w:noProof/>
                <w:webHidden/>
              </w:rPr>
              <w:fldChar w:fldCharType="begin"/>
            </w:r>
            <w:r w:rsidR="00BE2621">
              <w:rPr>
                <w:noProof/>
                <w:webHidden/>
              </w:rPr>
              <w:instrText xml:space="preserve"> PAGEREF _Toc212576479 \h </w:instrText>
            </w:r>
            <w:r w:rsidR="00BE2621">
              <w:rPr>
                <w:noProof/>
                <w:webHidden/>
              </w:rPr>
            </w:r>
            <w:r w:rsidR="00BE2621">
              <w:rPr>
                <w:noProof/>
                <w:webHidden/>
              </w:rPr>
              <w:fldChar w:fldCharType="separate"/>
            </w:r>
            <w:r w:rsidR="00BE2621">
              <w:rPr>
                <w:noProof/>
                <w:webHidden/>
              </w:rPr>
              <w:t>48</w:t>
            </w:r>
            <w:r w:rsidR="00BE2621">
              <w:rPr>
                <w:noProof/>
                <w:webHidden/>
              </w:rPr>
              <w:fldChar w:fldCharType="end"/>
            </w:r>
          </w:hyperlink>
        </w:p>
        <w:p w14:paraId="35DAA355" w14:textId="34CD53FE" w:rsidR="00BE2621" w:rsidRDefault="00BF6A5B">
          <w:pPr>
            <w:pStyle w:val="Sumrio1"/>
            <w:rPr>
              <w:rFonts w:eastAsiaTheme="minorEastAsia"/>
              <w:noProof/>
              <w:lang w:val="en-US"/>
            </w:rPr>
          </w:pPr>
          <w:hyperlink w:anchor="_Toc212576480" w:history="1">
            <w:r w:rsidR="00BE2621" w:rsidRPr="009D6E7C">
              <w:rPr>
                <w:rStyle w:val="Hyperlink"/>
                <w:rFonts w:ascii="Work Sans" w:eastAsia="Times New Roman" w:hAnsi="Work Sans"/>
                <w:noProof/>
                <w:kern w:val="22"/>
                <w:lang w:val="en-US"/>
              </w:rPr>
              <w:t>11.2</w:t>
            </w:r>
            <w:r w:rsidR="00BE2621">
              <w:rPr>
                <w:rFonts w:eastAsiaTheme="minorEastAsia"/>
                <w:noProof/>
                <w:lang w:val="en-US"/>
              </w:rPr>
              <w:tab/>
            </w:r>
            <w:r w:rsidR="00BE2621" w:rsidRPr="009D6E7C">
              <w:rPr>
                <w:rStyle w:val="Hyperlink"/>
                <w:rFonts w:ascii="Work Sans" w:hAnsi="Work Sans"/>
                <w:b/>
                <w:bCs/>
                <w:noProof/>
                <w:lang w:val="en-US"/>
              </w:rPr>
              <w:t>Taxes and Governmental Charges</w:t>
            </w:r>
            <w:r w:rsidR="00BE2621">
              <w:rPr>
                <w:noProof/>
                <w:webHidden/>
              </w:rPr>
              <w:tab/>
            </w:r>
            <w:r w:rsidR="00BE2621">
              <w:rPr>
                <w:noProof/>
                <w:webHidden/>
              </w:rPr>
              <w:fldChar w:fldCharType="begin"/>
            </w:r>
            <w:r w:rsidR="00BE2621">
              <w:rPr>
                <w:noProof/>
                <w:webHidden/>
              </w:rPr>
              <w:instrText xml:space="preserve"> PAGEREF _Toc212576480 \h </w:instrText>
            </w:r>
            <w:r w:rsidR="00BE2621">
              <w:rPr>
                <w:noProof/>
                <w:webHidden/>
              </w:rPr>
            </w:r>
            <w:r w:rsidR="00BE2621">
              <w:rPr>
                <w:noProof/>
                <w:webHidden/>
              </w:rPr>
              <w:fldChar w:fldCharType="separate"/>
            </w:r>
            <w:r w:rsidR="00BE2621">
              <w:rPr>
                <w:noProof/>
                <w:webHidden/>
              </w:rPr>
              <w:t>50</w:t>
            </w:r>
            <w:r w:rsidR="00BE2621">
              <w:rPr>
                <w:noProof/>
                <w:webHidden/>
              </w:rPr>
              <w:fldChar w:fldCharType="end"/>
            </w:r>
          </w:hyperlink>
        </w:p>
        <w:p w14:paraId="1FB8BCDD" w14:textId="0150F3AA" w:rsidR="00BE2621" w:rsidRDefault="00BF6A5B">
          <w:pPr>
            <w:pStyle w:val="Sumrio1"/>
            <w:rPr>
              <w:rFonts w:eastAsiaTheme="minorEastAsia"/>
              <w:noProof/>
              <w:lang w:val="en-US"/>
            </w:rPr>
          </w:pPr>
          <w:hyperlink w:anchor="_Toc212576481" w:history="1">
            <w:r w:rsidR="00BE2621" w:rsidRPr="009D6E7C">
              <w:rPr>
                <w:rStyle w:val="Hyperlink"/>
                <w:rFonts w:ascii="Work Sans" w:hAnsi="Work Sans"/>
                <w:noProof/>
                <w:lang w:val="en-US"/>
              </w:rPr>
              <w:t>11.3</w:t>
            </w:r>
            <w:r w:rsidR="00BE2621">
              <w:rPr>
                <w:rFonts w:eastAsiaTheme="minorEastAsia"/>
                <w:noProof/>
                <w:lang w:val="en-US"/>
              </w:rPr>
              <w:tab/>
            </w:r>
            <w:r w:rsidR="00BE2621" w:rsidRPr="009D6E7C">
              <w:rPr>
                <w:rStyle w:val="Hyperlink"/>
                <w:rFonts w:ascii="Work Sans" w:hAnsi="Work Sans"/>
                <w:b/>
                <w:bCs/>
                <w:noProof/>
                <w:lang w:val="en-US"/>
              </w:rPr>
              <w:t>Fees</w:t>
            </w:r>
            <w:r w:rsidR="00BE2621">
              <w:rPr>
                <w:noProof/>
                <w:webHidden/>
              </w:rPr>
              <w:tab/>
            </w:r>
            <w:r w:rsidR="00BE2621">
              <w:rPr>
                <w:noProof/>
                <w:webHidden/>
              </w:rPr>
              <w:fldChar w:fldCharType="begin"/>
            </w:r>
            <w:r w:rsidR="00BE2621">
              <w:rPr>
                <w:noProof/>
                <w:webHidden/>
              </w:rPr>
              <w:instrText xml:space="preserve"> PAGEREF _Toc212576481 \h </w:instrText>
            </w:r>
            <w:r w:rsidR="00BE2621">
              <w:rPr>
                <w:noProof/>
                <w:webHidden/>
              </w:rPr>
            </w:r>
            <w:r w:rsidR="00BE2621">
              <w:rPr>
                <w:noProof/>
                <w:webHidden/>
              </w:rPr>
              <w:fldChar w:fldCharType="separate"/>
            </w:r>
            <w:r w:rsidR="00BE2621">
              <w:rPr>
                <w:noProof/>
                <w:webHidden/>
              </w:rPr>
              <w:t>50</w:t>
            </w:r>
            <w:r w:rsidR="00BE2621">
              <w:rPr>
                <w:noProof/>
                <w:webHidden/>
              </w:rPr>
              <w:fldChar w:fldCharType="end"/>
            </w:r>
          </w:hyperlink>
        </w:p>
        <w:p w14:paraId="0D321A9E" w14:textId="396A4C8F" w:rsidR="00BE2621" w:rsidRDefault="00BF6A5B">
          <w:pPr>
            <w:pStyle w:val="Sumrio1"/>
            <w:rPr>
              <w:rFonts w:eastAsiaTheme="minorEastAsia"/>
              <w:noProof/>
              <w:lang w:val="en-US"/>
            </w:rPr>
          </w:pPr>
          <w:hyperlink w:anchor="_Toc212576482" w:history="1">
            <w:r w:rsidR="00BE2621" w:rsidRPr="009D6E7C">
              <w:rPr>
                <w:rStyle w:val="Hyperlink"/>
                <w:rFonts w:ascii="Work Sans" w:eastAsia="Times New Roman" w:hAnsi="Work Sans"/>
                <w:b/>
                <w:bCs/>
                <w:caps/>
                <w:noProof/>
                <w:kern w:val="22"/>
                <w:lang w:val="en-US"/>
              </w:rPr>
              <w:t>12.</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NOTICE</w:t>
            </w:r>
            <w:r w:rsidR="00BE2621">
              <w:rPr>
                <w:noProof/>
                <w:webHidden/>
              </w:rPr>
              <w:tab/>
            </w:r>
            <w:r w:rsidR="00BE2621">
              <w:rPr>
                <w:noProof/>
                <w:webHidden/>
              </w:rPr>
              <w:fldChar w:fldCharType="begin"/>
            </w:r>
            <w:r w:rsidR="00BE2621">
              <w:rPr>
                <w:noProof/>
                <w:webHidden/>
              </w:rPr>
              <w:instrText xml:space="preserve"> PAGEREF _Toc212576482 \h </w:instrText>
            </w:r>
            <w:r w:rsidR="00BE2621">
              <w:rPr>
                <w:noProof/>
                <w:webHidden/>
              </w:rPr>
            </w:r>
            <w:r w:rsidR="00BE2621">
              <w:rPr>
                <w:noProof/>
                <w:webHidden/>
              </w:rPr>
              <w:fldChar w:fldCharType="separate"/>
            </w:r>
            <w:r w:rsidR="00BE2621">
              <w:rPr>
                <w:noProof/>
                <w:webHidden/>
              </w:rPr>
              <w:t>50</w:t>
            </w:r>
            <w:r w:rsidR="00BE2621">
              <w:rPr>
                <w:noProof/>
                <w:webHidden/>
              </w:rPr>
              <w:fldChar w:fldCharType="end"/>
            </w:r>
          </w:hyperlink>
        </w:p>
        <w:p w14:paraId="5633D8F1" w14:textId="5076D59F" w:rsidR="00BE2621" w:rsidRDefault="00BF6A5B">
          <w:pPr>
            <w:pStyle w:val="Sumrio1"/>
            <w:rPr>
              <w:rFonts w:eastAsiaTheme="minorEastAsia"/>
              <w:noProof/>
              <w:lang w:val="en-US"/>
            </w:rPr>
          </w:pPr>
          <w:hyperlink w:anchor="_Toc212576483" w:history="1">
            <w:r w:rsidR="00BE2621" w:rsidRPr="009D6E7C">
              <w:rPr>
                <w:rStyle w:val="Hyperlink"/>
                <w:rFonts w:ascii="Work Sans" w:eastAsia="Times New Roman" w:hAnsi="Work Sans"/>
                <w:noProof/>
                <w:kern w:val="22"/>
                <w:lang w:val="en-US"/>
              </w:rPr>
              <w:t>12.1</w:t>
            </w:r>
            <w:r w:rsidR="00BE2621">
              <w:rPr>
                <w:rFonts w:eastAsiaTheme="minorEastAsia"/>
                <w:noProof/>
                <w:lang w:val="en-US"/>
              </w:rPr>
              <w:tab/>
            </w:r>
            <w:r w:rsidR="00BE2621" w:rsidRPr="009D6E7C">
              <w:rPr>
                <w:rStyle w:val="Hyperlink"/>
                <w:rFonts w:ascii="Work Sans" w:hAnsi="Work Sans"/>
                <w:b/>
                <w:bCs/>
                <w:noProof/>
                <w:lang w:val="en-US"/>
              </w:rPr>
              <w:t>Notices</w:t>
            </w:r>
            <w:r w:rsidR="00BE2621">
              <w:rPr>
                <w:noProof/>
                <w:webHidden/>
              </w:rPr>
              <w:tab/>
            </w:r>
            <w:r w:rsidR="00BE2621">
              <w:rPr>
                <w:noProof/>
                <w:webHidden/>
              </w:rPr>
              <w:fldChar w:fldCharType="begin"/>
            </w:r>
            <w:r w:rsidR="00BE2621">
              <w:rPr>
                <w:noProof/>
                <w:webHidden/>
              </w:rPr>
              <w:instrText xml:space="preserve"> PAGEREF _Toc212576483 \h </w:instrText>
            </w:r>
            <w:r w:rsidR="00BE2621">
              <w:rPr>
                <w:noProof/>
                <w:webHidden/>
              </w:rPr>
            </w:r>
            <w:r w:rsidR="00BE2621">
              <w:rPr>
                <w:noProof/>
                <w:webHidden/>
              </w:rPr>
              <w:fldChar w:fldCharType="separate"/>
            </w:r>
            <w:r w:rsidR="00BE2621">
              <w:rPr>
                <w:noProof/>
                <w:webHidden/>
              </w:rPr>
              <w:t>50</w:t>
            </w:r>
            <w:r w:rsidR="00BE2621">
              <w:rPr>
                <w:noProof/>
                <w:webHidden/>
              </w:rPr>
              <w:fldChar w:fldCharType="end"/>
            </w:r>
          </w:hyperlink>
        </w:p>
        <w:p w14:paraId="1E168293" w14:textId="3CF238C6" w:rsidR="00BE2621" w:rsidRDefault="00BF6A5B">
          <w:pPr>
            <w:pStyle w:val="Sumrio1"/>
            <w:rPr>
              <w:rFonts w:eastAsiaTheme="minorEastAsia"/>
              <w:noProof/>
              <w:lang w:val="en-US"/>
            </w:rPr>
          </w:pPr>
          <w:hyperlink w:anchor="_Toc212576484" w:history="1">
            <w:r w:rsidR="00BE2621" w:rsidRPr="009D6E7C">
              <w:rPr>
                <w:rStyle w:val="Hyperlink"/>
                <w:rFonts w:ascii="Work Sans" w:hAnsi="Work Sans"/>
                <w:b/>
                <w:bCs/>
                <w:caps/>
                <w:noProof/>
                <w:lang w:val="en-US"/>
              </w:rPr>
              <w:t>13.</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GOVERNING LAW AND DISPUTE RESOLUTION</w:t>
            </w:r>
            <w:r w:rsidR="00BE2621">
              <w:rPr>
                <w:noProof/>
                <w:webHidden/>
              </w:rPr>
              <w:tab/>
            </w:r>
            <w:r w:rsidR="00BE2621">
              <w:rPr>
                <w:noProof/>
                <w:webHidden/>
              </w:rPr>
              <w:fldChar w:fldCharType="begin"/>
            </w:r>
            <w:r w:rsidR="00BE2621">
              <w:rPr>
                <w:noProof/>
                <w:webHidden/>
              </w:rPr>
              <w:instrText xml:space="preserve"> PAGEREF _Toc212576484 \h </w:instrText>
            </w:r>
            <w:r w:rsidR="00BE2621">
              <w:rPr>
                <w:noProof/>
                <w:webHidden/>
              </w:rPr>
            </w:r>
            <w:r w:rsidR="00BE2621">
              <w:rPr>
                <w:noProof/>
                <w:webHidden/>
              </w:rPr>
              <w:fldChar w:fldCharType="separate"/>
            </w:r>
            <w:r w:rsidR="00BE2621">
              <w:rPr>
                <w:noProof/>
                <w:webHidden/>
              </w:rPr>
              <w:t>51</w:t>
            </w:r>
            <w:r w:rsidR="00BE2621">
              <w:rPr>
                <w:noProof/>
                <w:webHidden/>
              </w:rPr>
              <w:fldChar w:fldCharType="end"/>
            </w:r>
          </w:hyperlink>
        </w:p>
        <w:p w14:paraId="609BFFE4" w14:textId="3CB8B912" w:rsidR="00BE2621" w:rsidRDefault="00BF6A5B">
          <w:pPr>
            <w:pStyle w:val="Sumrio1"/>
            <w:rPr>
              <w:rFonts w:eastAsiaTheme="minorEastAsia"/>
              <w:noProof/>
              <w:lang w:val="en-US"/>
            </w:rPr>
          </w:pPr>
          <w:hyperlink w:anchor="_Toc212576485" w:history="1">
            <w:r w:rsidR="00BE2621" w:rsidRPr="009D6E7C">
              <w:rPr>
                <w:rStyle w:val="Hyperlink"/>
                <w:rFonts w:ascii="Work Sans" w:hAnsi="Work Sans"/>
                <w:noProof/>
                <w:lang w:val="en-US"/>
              </w:rPr>
              <w:t>13.1</w:t>
            </w:r>
            <w:r w:rsidR="00BE2621">
              <w:rPr>
                <w:rFonts w:eastAsiaTheme="minorEastAsia"/>
                <w:noProof/>
                <w:lang w:val="en-US"/>
              </w:rPr>
              <w:tab/>
            </w:r>
            <w:r w:rsidR="00BE2621" w:rsidRPr="009D6E7C">
              <w:rPr>
                <w:rStyle w:val="Hyperlink"/>
                <w:rFonts w:ascii="Work Sans" w:hAnsi="Work Sans"/>
                <w:b/>
                <w:bCs/>
                <w:noProof/>
                <w:lang w:val="en-US"/>
              </w:rPr>
              <w:t>Governing Law</w:t>
            </w:r>
            <w:r w:rsidR="00BE2621">
              <w:rPr>
                <w:noProof/>
                <w:webHidden/>
              </w:rPr>
              <w:tab/>
            </w:r>
            <w:r w:rsidR="00BE2621">
              <w:rPr>
                <w:noProof/>
                <w:webHidden/>
              </w:rPr>
              <w:fldChar w:fldCharType="begin"/>
            </w:r>
            <w:r w:rsidR="00BE2621">
              <w:rPr>
                <w:noProof/>
                <w:webHidden/>
              </w:rPr>
              <w:instrText xml:space="preserve"> PAGEREF _Toc212576485 \h </w:instrText>
            </w:r>
            <w:r w:rsidR="00BE2621">
              <w:rPr>
                <w:noProof/>
                <w:webHidden/>
              </w:rPr>
            </w:r>
            <w:r w:rsidR="00BE2621">
              <w:rPr>
                <w:noProof/>
                <w:webHidden/>
              </w:rPr>
              <w:fldChar w:fldCharType="separate"/>
            </w:r>
            <w:r w:rsidR="00BE2621">
              <w:rPr>
                <w:noProof/>
                <w:webHidden/>
              </w:rPr>
              <w:t>51</w:t>
            </w:r>
            <w:r w:rsidR="00BE2621">
              <w:rPr>
                <w:noProof/>
                <w:webHidden/>
              </w:rPr>
              <w:fldChar w:fldCharType="end"/>
            </w:r>
          </w:hyperlink>
        </w:p>
        <w:p w14:paraId="5BB4BA66" w14:textId="50EE5184" w:rsidR="00BE2621" w:rsidRDefault="00BF6A5B">
          <w:pPr>
            <w:pStyle w:val="Sumrio1"/>
            <w:rPr>
              <w:rFonts w:eastAsiaTheme="minorEastAsia"/>
              <w:noProof/>
              <w:lang w:val="en-US"/>
            </w:rPr>
          </w:pPr>
          <w:hyperlink w:anchor="_Toc212576486" w:history="1">
            <w:r w:rsidR="00BE2621" w:rsidRPr="009D6E7C">
              <w:rPr>
                <w:rStyle w:val="Hyperlink"/>
                <w:rFonts w:ascii="Work Sans" w:hAnsi="Work Sans"/>
                <w:noProof/>
                <w:lang w:val="en-US"/>
              </w:rPr>
              <w:t>13.2</w:t>
            </w:r>
            <w:r w:rsidR="00BE2621">
              <w:rPr>
                <w:rFonts w:eastAsiaTheme="minorEastAsia"/>
                <w:noProof/>
                <w:lang w:val="en-US"/>
              </w:rPr>
              <w:tab/>
            </w:r>
            <w:r w:rsidR="00BE2621" w:rsidRPr="009D6E7C">
              <w:rPr>
                <w:rStyle w:val="Hyperlink"/>
                <w:rFonts w:ascii="Work Sans" w:hAnsi="Work Sans"/>
                <w:b/>
                <w:bCs/>
                <w:noProof/>
                <w:lang w:val="en-US"/>
              </w:rPr>
              <w:t>Dispute Resolution</w:t>
            </w:r>
            <w:r w:rsidR="00BE2621">
              <w:rPr>
                <w:noProof/>
                <w:webHidden/>
              </w:rPr>
              <w:tab/>
            </w:r>
            <w:r w:rsidR="00BE2621">
              <w:rPr>
                <w:noProof/>
                <w:webHidden/>
              </w:rPr>
              <w:fldChar w:fldCharType="begin"/>
            </w:r>
            <w:r w:rsidR="00BE2621">
              <w:rPr>
                <w:noProof/>
                <w:webHidden/>
              </w:rPr>
              <w:instrText xml:space="preserve"> PAGEREF _Toc212576486 \h </w:instrText>
            </w:r>
            <w:r w:rsidR="00BE2621">
              <w:rPr>
                <w:noProof/>
                <w:webHidden/>
              </w:rPr>
            </w:r>
            <w:r w:rsidR="00BE2621">
              <w:rPr>
                <w:noProof/>
                <w:webHidden/>
              </w:rPr>
              <w:fldChar w:fldCharType="separate"/>
            </w:r>
            <w:r w:rsidR="00BE2621">
              <w:rPr>
                <w:noProof/>
                <w:webHidden/>
              </w:rPr>
              <w:t>51</w:t>
            </w:r>
            <w:r w:rsidR="00BE2621">
              <w:rPr>
                <w:noProof/>
                <w:webHidden/>
              </w:rPr>
              <w:fldChar w:fldCharType="end"/>
            </w:r>
          </w:hyperlink>
        </w:p>
        <w:p w14:paraId="3F5FBC76" w14:textId="3B51C259" w:rsidR="00BE2621" w:rsidRDefault="00BF6A5B">
          <w:pPr>
            <w:pStyle w:val="Sumrio1"/>
            <w:rPr>
              <w:rFonts w:eastAsiaTheme="minorEastAsia"/>
              <w:noProof/>
              <w:lang w:val="en-US"/>
            </w:rPr>
          </w:pPr>
          <w:hyperlink w:anchor="_Toc212576487" w:history="1">
            <w:r w:rsidR="00BE2621" w:rsidRPr="009D6E7C">
              <w:rPr>
                <w:rStyle w:val="Hyperlink"/>
                <w:rFonts w:ascii="Work Sans" w:hAnsi="Work Sans"/>
                <w:noProof/>
                <w:lang w:val="en-US"/>
              </w:rPr>
              <w:t>13.3</w:t>
            </w:r>
            <w:r w:rsidR="00BE2621">
              <w:rPr>
                <w:rFonts w:eastAsiaTheme="minorEastAsia"/>
                <w:noProof/>
                <w:lang w:val="en-US"/>
              </w:rPr>
              <w:tab/>
            </w:r>
            <w:r w:rsidR="00BE2621" w:rsidRPr="009D6E7C">
              <w:rPr>
                <w:rStyle w:val="Hyperlink"/>
                <w:rFonts w:ascii="Work Sans" w:hAnsi="Work Sans"/>
                <w:b/>
                <w:bCs/>
                <w:noProof/>
                <w:lang w:val="en-US"/>
              </w:rPr>
              <w:t>Jurisdiction</w:t>
            </w:r>
            <w:r w:rsidR="00BE2621">
              <w:rPr>
                <w:noProof/>
                <w:webHidden/>
              </w:rPr>
              <w:tab/>
            </w:r>
            <w:r w:rsidR="00BE2621">
              <w:rPr>
                <w:noProof/>
                <w:webHidden/>
              </w:rPr>
              <w:fldChar w:fldCharType="begin"/>
            </w:r>
            <w:r w:rsidR="00BE2621">
              <w:rPr>
                <w:noProof/>
                <w:webHidden/>
              </w:rPr>
              <w:instrText xml:space="preserve"> PAGEREF _Toc212576487 \h </w:instrText>
            </w:r>
            <w:r w:rsidR="00BE2621">
              <w:rPr>
                <w:noProof/>
                <w:webHidden/>
              </w:rPr>
            </w:r>
            <w:r w:rsidR="00BE2621">
              <w:rPr>
                <w:noProof/>
                <w:webHidden/>
              </w:rPr>
              <w:fldChar w:fldCharType="separate"/>
            </w:r>
            <w:r w:rsidR="00BE2621">
              <w:rPr>
                <w:noProof/>
                <w:webHidden/>
              </w:rPr>
              <w:t>51</w:t>
            </w:r>
            <w:r w:rsidR="00BE2621">
              <w:rPr>
                <w:noProof/>
                <w:webHidden/>
              </w:rPr>
              <w:fldChar w:fldCharType="end"/>
            </w:r>
          </w:hyperlink>
        </w:p>
        <w:p w14:paraId="56CDD9CD" w14:textId="03087856" w:rsidR="00BE2621" w:rsidRDefault="00BF6A5B">
          <w:pPr>
            <w:pStyle w:val="Sumrio1"/>
            <w:rPr>
              <w:rFonts w:eastAsiaTheme="minorEastAsia"/>
              <w:noProof/>
              <w:lang w:val="en-US"/>
            </w:rPr>
          </w:pPr>
          <w:hyperlink w:anchor="_Toc212576488" w:history="1">
            <w:r w:rsidR="00BE2621" w:rsidRPr="009D6E7C">
              <w:rPr>
                <w:rStyle w:val="Hyperlink"/>
                <w:rFonts w:ascii="Work Sans" w:hAnsi="Work Sans"/>
                <w:noProof/>
                <w:lang w:val="en-US"/>
              </w:rPr>
              <w:t>13.4</w:t>
            </w:r>
            <w:r w:rsidR="00BE2621">
              <w:rPr>
                <w:rFonts w:eastAsiaTheme="minorEastAsia"/>
                <w:noProof/>
                <w:lang w:val="en-US"/>
              </w:rPr>
              <w:tab/>
            </w:r>
            <w:r w:rsidR="00BE2621" w:rsidRPr="009D6E7C">
              <w:rPr>
                <w:rStyle w:val="Hyperlink"/>
                <w:rFonts w:ascii="Work Sans" w:hAnsi="Work Sans"/>
                <w:b/>
                <w:bCs/>
                <w:noProof/>
                <w:lang w:val="en-US"/>
              </w:rPr>
              <w:t>Co-operation with Regulators</w:t>
            </w:r>
            <w:r w:rsidR="00BE2621">
              <w:rPr>
                <w:noProof/>
                <w:webHidden/>
              </w:rPr>
              <w:tab/>
            </w:r>
            <w:r w:rsidR="00BE2621">
              <w:rPr>
                <w:noProof/>
                <w:webHidden/>
              </w:rPr>
              <w:fldChar w:fldCharType="begin"/>
            </w:r>
            <w:r w:rsidR="00BE2621">
              <w:rPr>
                <w:noProof/>
                <w:webHidden/>
              </w:rPr>
              <w:instrText xml:space="preserve"> PAGEREF _Toc212576488 \h </w:instrText>
            </w:r>
            <w:r w:rsidR="00BE2621">
              <w:rPr>
                <w:noProof/>
                <w:webHidden/>
              </w:rPr>
            </w:r>
            <w:r w:rsidR="00BE2621">
              <w:rPr>
                <w:noProof/>
                <w:webHidden/>
              </w:rPr>
              <w:fldChar w:fldCharType="separate"/>
            </w:r>
            <w:r w:rsidR="00BE2621">
              <w:rPr>
                <w:noProof/>
                <w:webHidden/>
              </w:rPr>
              <w:t>52</w:t>
            </w:r>
            <w:r w:rsidR="00BE2621">
              <w:rPr>
                <w:noProof/>
                <w:webHidden/>
              </w:rPr>
              <w:fldChar w:fldCharType="end"/>
            </w:r>
          </w:hyperlink>
        </w:p>
        <w:p w14:paraId="32296CA2" w14:textId="672D3A97" w:rsidR="00BE2621" w:rsidRDefault="00BF6A5B">
          <w:pPr>
            <w:pStyle w:val="Sumrio1"/>
            <w:rPr>
              <w:rFonts w:eastAsiaTheme="minorEastAsia"/>
              <w:noProof/>
              <w:lang w:val="en-US"/>
            </w:rPr>
          </w:pPr>
          <w:hyperlink w:anchor="_Toc212576489" w:history="1">
            <w:r w:rsidR="00BE2621" w:rsidRPr="009D6E7C">
              <w:rPr>
                <w:rStyle w:val="Hyperlink"/>
                <w:rFonts w:ascii="Work Sans" w:eastAsia="Times New Roman" w:hAnsi="Work Sans"/>
                <w:b/>
                <w:bCs/>
                <w:caps/>
                <w:noProof/>
                <w:kern w:val="22"/>
                <w:lang w:val="en-US"/>
              </w:rPr>
              <w:t>14.</w:t>
            </w:r>
            <w:r w:rsidR="00BE2621">
              <w:rPr>
                <w:rFonts w:eastAsiaTheme="minorEastAsia"/>
                <w:noProof/>
                <w:lang w:val="en-US"/>
              </w:rPr>
              <w:tab/>
            </w:r>
            <w:r w:rsidR="00BE2621" w:rsidRPr="009D6E7C">
              <w:rPr>
                <w:rStyle w:val="Hyperlink"/>
                <w:rFonts w:ascii="Work Sans" w:eastAsia="Times New Roman" w:hAnsi="Work Sans"/>
                <w:b/>
                <w:bCs/>
                <w:noProof/>
                <w:kern w:val="22"/>
                <w:lang w:val="en-US"/>
              </w:rPr>
              <w:t>GENERAL PROVISIONS</w:t>
            </w:r>
            <w:r w:rsidR="00BE2621">
              <w:rPr>
                <w:noProof/>
                <w:webHidden/>
              </w:rPr>
              <w:tab/>
            </w:r>
            <w:r w:rsidR="00BE2621">
              <w:rPr>
                <w:noProof/>
                <w:webHidden/>
              </w:rPr>
              <w:fldChar w:fldCharType="begin"/>
            </w:r>
            <w:r w:rsidR="00BE2621">
              <w:rPr>
                <w:noProof/>
                <w:webHidden/>
              </w:rPr>
              <w:instrText xml:space="preserve"> PAGEREF _Toc212576489 \h </w:instrText>
            </w:r>
            <w:r w:rsidR="00BE2621">
              <w:rPr>
                <w:noProof/>
                <w:webHidden/>
              </w:rPr>
            </w:r>
            <w:r w:rsidR="00BE2621">
              <w:rPr>
                <w:noProof/>
                <w:webHidden/>
              </w:rPr>
              <w:fldChar w:fldCharType="separate"/>
            </w:r>
            <w:r w:rsidR="00BE2621">
              <w:rPr>
                <w:noProof/>
                <w:webHidden/>
              </w:rPr>
              <w:t>52</w:t>
            </w:r>
            <w:r w:rsidR="00BE2621">
              <w:rPr>
                <w:noProof/>
                <w:webHidden/>
              </w:rPr>
              <w:fldChar w:fldCharType="end"/>
            </w:r>
          </w:hyperlink>
        </w:p>
        <w:p w14:paraId="7A39508D" w14:textId="68CE8B13" w:rsidR="00BE2621" w:rsidRDefault="00BF6A5B">
          <w:pPr>
            <w:pStyle w:val="Sumrio1"/>
            <w:rPr>
              <w:rFonts w:eastAsiaTheme="minorEastAsia"/>
              <w:noProof/>
              <w:lang w:val="en-US"/>
            </w:rPr>
          </w:pPr>
          <w:hyperlink w:anchor="_Toc212576490" w:history="1">
            <w:r w:rsidR="00BE2621" w:rsidRPr="009D6E7C">
              <w:rPr>
                <w:rStyle w:val="Hyperlink"/>
                <w:rFonts w:ascii="Work Sans" w:eastAsia="Times New Roman" w:hAnsi="Work Sans"/>
                <w:noProof/>
                <w:kern w:val="22"/>
                <w:lang w:val="en-US"/>
              </w:rPr>
              <w:t>14.1</w:t>
            </w:r>
            <w:r w:rsidR="00BE2621">
              <w:rPr>
                <w:rFonts w:eastAsiaTheme="minorEastAsia"/>
                <w:noProof/>
                <w:lang w:val="en-US"/>
              </w:rPr>
              <w:tab/>
            </w:r>
            <w:r w:rsidR="00BE2621" w:rsidRPr="009D6E7C">
              <w:rPr>
                <w:rStyle w:val="Hyperlink"/>
                <w:rFonts w:ascii="Work Sans" w:hAnsi="Work Sans"/>
                <w:b/>
                <w:bCs/>
                <w:noProof/>
                <w:lang w:val="en-US"/>
              </w:rPr>
              <w:t>Confidentiality</w:t>
            </w:r>
            <w:r w:rsidR="00BE2621">
              <w:rPr>
                <w:noProof/>
                <w:webHidden/>
              </w:rPr>
              <w:tab/>
            </w:r>
            <w:r w:rsidR="00BE2621">
              <w:rPr>
                <w:noProof/>
                <w:webHidden/>
              </w:rPr>
              <w:fldChar w:fldCharType="begin"/>
            </w:r>
            <w:r w:rsidR="00BE2621">
              <w:rPr>
                <w:noProof/>
                <w:webHidden/>
              </w:rPr>
              <w:instrText xml:space="preserve"> PAGEREF _Toc212576490 \h </w:instrText>
            </w:r>
            <w:r w:rsidR="00BE2621">
              <w:rPr>
                <w:noProof/>
                <w:webHidden/>
              </w:rPr>
            </w:r>
            <w:r w:rsidR="00BE2621">
              <w:rPr>
                <w:noProof/>
                <w:webHidden/>
              </w:rPr>
              <w:fldChar w:fldCharType="separate"/>
            </w:r>
            <w:r w:rsidR="00BE2621">
              <w:rPr>
                <w:noProof/>
                <w:webHidden/>
              </w:rPr>
              <w:t>52</w:t>
            </w:r>
            <w:r w:rsidR="00BE2621">
              <w:rPr>
                <w:noProof/>
                <w:webHidden/>
              </w:rPr>
              <w:fldChar w:fldCharType="end"/>
            </w:r>
          </w:hyperlink>
        </w:p>
        <w:p w14:paraId="03D418ED" w14:textId="41DF0301" w:rsidR="00BE2621" w:rsidRDefault="00BF6A5B">
          <w:pPr>
            <w:pStyle w:val="Sumrio1"/>
            <w:rPr>
              <w:rFonts w:eastAsiaTheme="minorEastAsia"/>
              <w:noProof/>
              <w:lang w:val="en-US"/>
            </w:rPr>
          </w:pPr>
          <w:hyperlink w:anchor="_Toc212576491" w:history="1">
            <w:r w:rsidR="00BE2621" w:rsidRPr="009D6E7C">
              <w:rPr>
                <w:rStyle w:val="Hyperlink"/>
                <w:rFonts w:ascii="Work Sans" w:hAnsi="Work Sans"/>
                <w:noProof/>
                <w:lang w:val="en-US"/>
              </w:rPr>
              <w:t>14.2</w:t>
            </w:r>
            <w:r w:rsidR="00BE2621">
              <w:rPr>
                <w:rFonts w:eastAsiaTheme="minorEastAsia"/>
                <w:noProof/>
                <w:lang w:val="en-US"/>
              </w:rPr>
              <w:tab/>
            </w:r>
            <w:r w:rsidR="00BE2621" w:rsidRPr="009D6E7C">
              <w:rPr>
                <w:rStyle w:val="Hyperlink"/>
                <w:rFonts w:ascii="Work Sans" w:hAnsi="Work Sans"/>
                <w:b/>
                <w:bCs/>
                <w:noProof/>
                <w:lang w:val="en-US"/>
              </w:rPr>
              <w:t>Binding Agreement</w:t>
            </w:r>
            <w:r w:rsidR="00BE2621">
              <w:rPr>
                <w:noProof/>
                <w:webHidden/>
              </w:rPr>
              <w:tab/>
            </w:r>
            <w:r w:rsidR="00BE2621">
              <w:rPr>
                <w:noProof/>
                <w:webHidden/>
              </w:rPr>
              <w:fldChar w:fldCharType="begin"/>
            </w:r>
            <w:r w:rsidR="00BE2621">
              <w:rPr>
                <w:noProof/>
                <w:webHidden/>
              </w:rPr>
              <w:instrText xml:space="preserve"> PAGEREF _Toc212576491 \h </w:instrText>
            </w:r>
            <w:r w:rsidR="00BE2621">
              <w:rPr>
                <w:noProof/>
                <w:webHidden/>
              </w:rPr>
            </w:r>
            <w:r w:rsidR="00BE2621">
              <w:rPr>
                <w:noProof/>
                <w:webHidden/>
              </w:rPr>
              <w:fldChar w:fldCharType="separate"/>
            </w:r>
            <w:r w:rsidR="00BE2621">
              <w:rPr>
                <w:noProof/>
                <w:webHidden/>
              </w:rPr>
              <w:t>53</w:t>
            </w:r>
            <w:r w:rsidR="00BE2621">
              <w:rPr>
                <w:noProof/>
                <w:webHidden/>
              </w:rPr>
              <w:fldChar w:fldCharType="end"/>
            </w:r>
          </w:hyperlink>
        </w:p>
        <w:p w14:paraId="7ACCFE8E" w14:textId="75F8C4C0" w:rsidR="00BE2621" w:rsidRDefault="00BF6A5B">
          <w:pPr>
            <w:pStyle w:val="Sumrio1"/>
            <w:rPr>
              <w:rFonts w:eastAsiaTheme="minorEastAsia"/>
              <w:noProof/>
              <w:lang w:val="en-US"/>
            </w:rPr>
          </w:pPr>
          <w:hyperlink w:anchor="_Toc212576492" w:history="1">
            <w:r w:rsidR="00BE2621" w:rsidRPr="009D6E7C">
              <w:rPr>
                <w:rStyle w:val="Hyperlink"/>
                <w:rFonts w:ascii="Work Sans" w:hAnsi="Work Sans"/>
                <w:noProof/>
                <w:lang w:val="en-US"/>
              </w:rPr>
              <w:t>14.3</w:t>
            </w:r>
            <w:r w:rsidR="00BE2621">
              <w:rPr>
                <w:rFonts w:eastAsiaTheme="minorEastAsia"/>
                <w:noProof/>
                <w:lang w:val="en-US"/>
              </w:rPr>
              <w:tab/>
            </w:r>
            <w:r w:rsidR="00BE2621" w:rsidRPr="009D6E7C">
              <w:rPr>
                <w:rStyle w:val="Hyperlink"/>
                <w:rFonts w:ascii="Work Sans" w:hAnsi="Work Sans"/>
                <w:b/>
                <w:bCs/>
                <w:noProof/>
                <w:lang w:val="en-US"/>
              </w:rPr>
              <w:t>Beneficiaries, Successors and Assigns</w:t>
            </w:r>
            <w:r w:rsidR="00BE2621">
              <w:rPr>
                <w:noProof/>
                <w:webHidden/>
              </w:rPr>
              <w:tab/>
            </w:r>
            <w:r w:rsidR="00BE2621">
              <w:rPr>
                <w:noProof/>
                <w:webHidden/>
              </w:rPr>
              <w:fldChar w:fldCharType="begin"/>
            </w:r>
            <w:r w:rsidR="00BE2621">
              <w:rPr>
                <w:noProof/>
                <w:webHidden/>
              </w:rPr>
              <w:instrText xml:space="preserve"> PAGEREF _Toc212576492 \h </w:instrText>
            </w:r>
            <w:r w:rsidR="00BE2621">
              <w:rPr>
                <w:noProof/>
                <w:webHidden/>
              </w:rPr>
            </w:r>
            <w:r w:rsidR="00BE2621">
              <w:rPr>
                <w:noProof/>
                <w:webHidden/>
              </w:rPr>
              <w:fldChar w:fldCharType="separate"/>
            </w:r>
            <w:r w:rsidR="00BE2621">
              <w:rPr>
                <w:noProof/>
                <w:webHidden/>
              </w:rPr>
              <w:t>54</w:t>
            </w:r>
            <w:r w:rsidR="00BE2621">
              <w:rPr>
                <w:noProof/>
                <w:webHidden/>
              </w:rPr>
              <w:fldChar w:fldCharType="end"/>
            </w:r>
          </w:hyperlink>
        </w:p>
        <w:p w14:paraId="254E9236" w14:textId="31515B02" w:rsidR="00BE2621" w:rsidRDefault="00BF6A5B">
          <w:pPr>
            <w:pStyle w:val="Sumrio1"/>
            <w:rPr>
              <w:rFonts w:eastAsiaTheme="minorEastAsia"/>
              <w:noProof/>
              <w:lang w:val="en-US"/>
            </w:rPr>
          </w:pPr>
          <w:hyperlink w:anchor="_Toc212576493" w:history="1">
            <w:r w:rsidR="00BE2621" w:rsidRPr="009D6E7C">
              <w:rPr>
                <w:rStyle w:val="Hyperlink"/>
                <w:rFonts w:ascii="Work Sans" w:hAnsi="Work Sans"/>
                <w:noProof/>
                <w:lang w:val="en-US"/>
              </w:rPr>
              <w:t>14.4</w:t>
            </w:r>
            <w:r w:rsidR="00BE2621">
              <w:rPr>
                <w:rFonts w:eastAsiaTheme="minorEastAsia"/>
                <w:noProof/>
                <w:lang w:val="en-US"/>
              </w:rPr>
              <w:tab/>
            </w:r>
            <w:r w:rsidR="00BE2621" w:rsidRPr="009D6E7C">
              <w:rPr>
                <w:rStyle w:val="Hyperlink"/>
                <w:rFonts w:ascii="Work Sans" w:hAnsi="Work Sans"/>
                <w:b/>
                <w:bCs/>
                <w:noProof/>
                <w:lang w:val="en-US"/>
              </w:rPr>
              <w:t>Counterparts; Integration; Amendments</w:t>
            </w:r>
            <w:r w:rsidR="00BE2621">
              <w:rPr>
                <w:noProof/>
                <w:webHidden/>
              </w:rPr>
              <w:tab/>
            </w:r>
            <w:r w:rsidR="00BE2621">
              <w:rPr>
                <w:noProof/>
                <w:webHidden/>
              </w:rPr>
              <w:fldChar w:fldCharType="begin"/>
            </w:r>
            <w:r w:rsidR="00BE2621">
              <w:rPr>
                <w:noProof/>
                <w:webHidden/>
              </w:rPr>
              <w:instrText xml:space="preserve"> PAGEREF _Toc212576493 \h </w:instrText>
            </w:r>
            <w:r w:rsidR="00BE2621">
              <w:rPr>
                <w:noProof/>
                <w:webHidden/>
              </w:rPr>
            </w:r>
            <w:r w:rsidR="00BE2621">
              <w:rPr>
                <w:noProof/>
                <w:webHidden/>
              </w:rPr>
              <w:fldChar w:fldCharType="separate"/>
            </w:r>
            <w:r w:rsidR="00BE2621">
              <w:rPr>
                <w:noProof/>
                <w:webHidden/>
              </w:rPr>
              <w:t>54</w:t>
            </w:r>
            <w:r w:rsidR="00BE2621">
              <w:rPr>
                <w:noProof/>
                <w:webHidden/>
              </w:rPr>
              <w:fldChar w:fldCharType="end"/>
            </w:r>
          </w:hyperlink>
        </w:p>
        <w:p w14:paraId="524BE893" w14:textId="11A26195" w:rsidR="00BE2621" w:rsidRDefault="00BF6A5B">
          <w:pPr>
            <w:pStyle w:val="Sumrio1"/>
            <w:rPr>
              <w:rFonts w:eastAsiaTheme="minorEastAsia"/>
              <w:noProof/>
              <w:lang w:val="en-US"/>
            </w:rPr>
          </w:pPr>
          <w:hyperlink w:anchor="_Toc212576494" w:history="1">
            <w:r w:rsidR="00BE2621" w:rsidRPr="009D6E7C">
              <w:rPr>
                <w:rStyle w:val="Hyperlink"/>
                <w:rFonts w:ascii="Work Sans" w:hAnsi="Work Sans"/>
                <w:noProof/>
                <w:lang w:val="en-US"/>
              </w:rPr>
              <w:t>14.5</w:t>
            </w:r>
            <w:r w:rsidR="00BE2621">
              <w:rPr>
                <w:rFonts w:eastAsiaTheme="minorEastAsia"/>
                <w:noProof/>
                <w:lang w:val="en-US"/>
              </w:rPr>
              <w:tab/>
            </w:r>
            <w:r w:rsidR="00BE2621" w:rsidRPr="009D6E7C">
              <w:rPr>
                <w:rStyle w:val="Hyperlink"/>
                <w:rFonts w:ascii="Work Sans" w:hAnsi="Work Sans"/>
                <w:b/>
                <w:bCs/>
                <w:noProof/>
                <w:lang w:val="en-US"/>
              </w:rPr>
              <w:t>Survival</w:t>
            </w:r>
            <w:r w:rsidR="00BE2621">
              <w:rPr>
                <w:noProof/>
                <w:webHidden/>
              </w:rPr>
              <w:tab/>
            </w:r>
            <w:r w:rsidR="00BE2621">
              <w:rPr>
                <w:noProof/>
                <w:webHidden/>
              </w:rPr>
              <w:fldChar w:fldCharType="begin"/>
            </w:r>
            <w:r w:rsidR="00BE2621">
              <w:rPr>
                <w:noProof/>
                <w:webHidden/>
              </w:rPr>
              <w:instrText xml:space="preserve"> PAGEREF _Toc212576494 \h </w:instrText>
            </w:r>
            <w:r w:rsidR="00BE2621">
              <w:rPr>
                <w:noProof/>
                <w:webHidden/>
              </w:rPr>
            </w:r>
            <w:r w:rsidR="00BE2621">
              <w:rPr>
                <w:noProof/>
                <w:webHidden/>
              </w:rPr>
              <w:fldChar w:fldCharType="separate"/>
            </w:r>
            <w:r w:rsidR="00BE2621">
              <w:rPr>
                <w:noProof/>
                <w:webHidden/>
              </w:rPr>
              <w:t>54</w:t>
            </w:r>
            <w:r w:rsidR="00BE2621">
              <w:rPr>
                <w:noProof/>
                <w:webHidden/>
              </w:rPr>
              <w:fldChar w:fldCharType="end"/>
            </w:r>
          </w:hyperlink>
        </w:p>
        <w:p w14:paraId="452629C4" w14:textId="443C11E2" w:rsidR="00BE2621" w:rsidRDefault="00BF6A5B">
          <w:pPr>
            <w:pStyle w:val="Sumrio1"/>
            <w:rPr>
              <w:rFonts w:eastAsiaTheme="minorEastAsia"/>
              <w:noProof/>
              <w:lang w:val="en-US"/>
            </w:rPr>
          </w:pPr>
          <w:hyperlink w:anchor="_Toc212576495" w:history="1">
            <w:r w:rsidR="00BE2621" w:rsidRPr="009D6E7C">
              <w:rPr>
                <w:rStyle w:val="Hyperlink"/>
                <w:rFonts w:ascii="Work Sans" w:hAnsi="Work Sans"/>
                <w:noProof/>
                <w:lang w:val="en-US"/>
              </w:rPr>
              <w:t>14.6</w:t>
            </w:r>
            <w:r w:rsidR="00BE2621">
              <w:rPr>
                <w:rFonts w:eastAsiaTheme="minorEastAsia"/>
                <w:noProof/>
                <w:lang w:val="en-US"/>
              </w:rPr>
              <w:tab/>
            </w:r>
            <w:r w:rsidR="00BE2621" w:rsidRPr="009D6E7C">
              <w:rPr>
                <w:rStyle w:val="Hyperlink"/>
                <w:rFonts w:ascii="Work Sans" w:hAnsi="Work Sans"/>
                <w:b/>
                <w:bCs/>
                <w:noProof/>
                <w:lang w:val="en-US"/>
              </w:rPr>
              <w:t>No Double Counting and No Double Recovery</w:t>
            </w:r>
            <w:r w:rsidR="00BE2621">
              <w:rPr>
                <w:noProof/>
                <w:webHidden/>
              </w:rPr>
              <w:tab/>
            </w:r>
            <w:r w:rsidR="00BE2621">
              <w:rPr>
                <w:noProof/>
                <w:webHidden/>
              </w:rPr>
              <w:fldChar w:fldCharType="begin"/>
            </w:r>
            <w:r w:rsidR="00BE2621">
              <w:rPr>
                <w:noProof/>
                <w:webHidden/>
              </w:rPr>
              <w:instrText xml:space="preserve"> PAGEREF _Toc212576495 \h </w:instrText>
            </w:r>
            <w:r w:rsidR="00BE2621">
              <w:rPr>
                <w:noProof/>
                <w:webHidden/>
              </w:rPr>
            </w:r>
            <w:r w:rsidR="00BE2621">
              <w:rPr>
                <w:noProof/>
                <w:webHidden/>
              </w:rPr>
              <w:fldChar w:fldCharType="separate"/>
            </w:r>
            <w:r w:rsidR="00BE2621">
              <w:rPr>
                <w:noProof/>
                <w:webHidden/>
              </w:rPr>
              <w:t>55</w:t>
            </w:r>
            <w:r w:rsidR="00BE2621">
              <w:rPr>
                <w:noProof/>
                <w:webHidden/>
              </w:rPr>
              <w:fldChar w:fldCharType="end"/>
            </w:r>
          </w:hyperlink>
        </w:p>
        <w:p w14:paraId="641D204A" w14:textId="06A4D0BC" w:rsidR="00BE2621" w:rsidRDefault="00BF6A5B">
          <w:pPr>
            <w:pStyle w:val="Sumrio1"/>
            <w:rPr>
              <w:rFonts w:eastAsiaTheme="minorEastAsia"/>
              <w:noProof/>
              <w:lang w:val="en-US"/>
            </w:rPr>
          </w:pPr>
          <w:hyperlink w:anchor="_Toc212576496" w:history="1">
            <w:r w:rsidR="00BE2621" w:rsidRPr="009D6E7C">
              <w:rPr>
                <w:rStyle w:val="Hyperlink"/>
                <w:rFonts w:ascii="Work Sans" w:hAnsi="Work Sans"/>
                <w:noProof/>
                <w:lang w:val="en-US"/>
              </w:rPr>
              <w:t>14.7</w:t>
            </w:r>
            <w:r w:rsidR="00BE2621">
              <w:rPr>
                <w:rFonts w:eastAsiaTheme="minorEastAsia"/>
                <w:noProof/>
                <w:lang w:val="en-US"/>
              </w:rPr>
              <w:tab/>
            </w:r>
            <w:r w:rsidR="00BE2621" w:rsidRPr="009D6E7C">
              <w:rPr>
                <w:rStyle w:val="Hyperlink"/>
                <w:rFonts w:ascii="Work Sans" w:hAnsi="Work Sans"/>
                <w:b/>
                <w:bCs/>
                <w:noProof/>
                <w:lang w:val="en-US"/>
              </w:rPr>
              <w:t>Not Used Severability</w:t>
            </w:r>
            <w:r w:rsidR="00BE2621">
              <w:rPr>
                <w:noProof/>
                <w:webHidden/>
              </w:rPr>
              <w:tab/>
            </w:r>
            <w:r w:rsidR="00BE2621">
              <w:rPr>
                <w:noProof/>
                <w:webHidden/>
              </w:rPr>
              <w:fldChar w:fldCharType="begin"/>
            </w:r>
            <w:r w:rsidR="00BE2621">
              <w:rPr>
                <w:noProof/>
                <w:webHidden/>
              </w:rPr>
              <w:instrText xml:space="preserve"> PAGEREF _Toc212576496 \h </w:instrText>
            </w:r>
            <w:r w:rsidR="00BE2621">
              <w:rPr>
                <w:noProof/>
                <w:webHidden/>
              </w:rPr>
            </w:r>
            <w:r w:rsidR="00BE2621">
              <w:rPr>
                <w:noProof/>
                <w:webHidden/>
              </w:rPr>
              <w:fldChar w:fldCharType="separate"/>
            </w:r>
            <w:r w:rsidR="00BE2621">
              <w:rPr>
                <w:noProof/>
                <w:webHidden/>
              </w:rPr>
              <w:t>55</w:t>
            </w:r>
            <w:r w:rsidR="00BE2621">
              <w:rPr>
                <w:noProof/>
                <w:webHidden/>
              </w:rPr>
              <w:fldChar w:fldCharType="end"/>
            </w:r>
          </w:hyperlink>
        </w:p>
        <w:p w14:paraId="4C6C99CA" w14:textId="1CEFC94E" w:rsidR="00BE2621" w:rsidRDefault="00BF6A5B">
          <w:pPr>
            <w:pStyle w:val="Sumrio1"/>
            <w:rPr>
              <w:rFonts w:eastAsiaTheme="minorEastAsia"/>
              <w:noProof/>
              <w:lang w:val="en-US"/>
            </w:rPr>
          </w:pPr>
          <w:hyperlink w:anchor="_Toc212576497" w:history="1">
            <w:r w:rsidR="00BE2621" w:rsidRPr="009D6E7C">
              <w:rPr>
                <w:rStyle w:val="Hyperlink"/>
                <w:rFonts w:ascii="Work Sans" w:hAnsi="Work Sans"/>
                <w:noProof/>
                <w:lang w:val="en-US"/>
              </w:rPr>
              <w:t>14.8</w:t>
            </w:r>
            <w:r w:rsidR="00BE2621">
              <w:rPr>
                <w:rFonts w:eastAsiaTheme="minorEastAsia"/>
                <w:noProof/>
                <w:lang w:val="en-US"/>
              </w:rPr>
              <w:tab/>
            </w:r>
            <w:r w:rsidR="00BE2621" w:rsidRPr="009D6E7C">
              <w:rPr>
                <w:rStyle w:val="Hyperlink"/>
                <w:rFonts w:ascii="Work Sans" w:hAnsi="Work Sans"/>
                <w:b/>
                <w:bCs/>
                <w:noProof/>
                <w:lang w:val="en-US"/>
              </w:rPr>
              <w:t>Public Announcements</w:t>
            </w:r>
            <w:r w:rsidR="00BE2621">
              <w:rPr>
                <w:noProof/>
                <w:webHidden/>
              </w:rPr>
              <w:tab/>
            </w:r>
            <w:r w:rsidR="00BE2621">
              <w:rPr>
                <w:noProof/>
                <w:webHidden/>
              </w:rPr>
              <w:fldChar w:fldCharType="begin"/>
            </w:r>
            <w:r w:rsidR="00BE2621">
              <w:rPr>
                <w:noProof/>
                <w:webHidden/>
              </w:rPr>
              <w:instrText xml:space="preserve"> PAGEREF _Toc212576497 \h </w:instrText>
            </w:r>
            <w:r w:rsidR="00BE2621">
              <w:rPr>
                <w:noProof/>
                <w:webHidden/>
              </w:rPr>
            </w:r>
            <w:r w:rsidR="00BE2621">
              <w:rPr>
                <w:noProof/>
                <w:webHidden/>
              </w:rPr>
              <w:fldChar w:fldCharType="separate"/>
            </w:r>
            <w:r w:rsidR="00BE2621">
              <w:rPr>
                <w:noProof/>
                <w:webHidden/>
              </w:rPr>
              <w:t>55</w:t>
            </w:r>
            <w:r w:rsidR="00BE2621">
              <w:rPr>
                <w:noProof/>
                <w:webHidden/>
              </w:rPr>
              <w:fldChar w:fldCharType="end"/>
            </w:r>
          </w:hyperlink>
        </w:p>
        <w:p w14:paraId="7D54AB3A" w14:textId="4B4F239C" w:rsidR="00BE2621" w:rsidRDefault="00BF6A5B">
          <w:pPr>
            <w:pStyle w:val="Sumrio1"/>
            <w:rPr>
              <w:rFonts w:eastAsiaTheme="minorEastAsia"/>
              <w:noProof/>
              <w:lang w:val="en-US"/>
            </w:rPr>
          </w:pPr>
          <w:hyperlink w:anchor="_Toc212576498" w:history="1">
            <w:r w:rsidR="00BE2621" w:rsidRPr="009D6E7C">
              <w:rPr>
                <w:rStyle w:val="Hyperlink"/>
                <w:rFonts w:ascii="Work Sans" w:hAnsi="Work Sans"/>
                <w:noProof/>
                <w:lang w:val="en-US"/>
              </w:rPr>
              <w:t>14.9</w:t>
            </w:r>
            <w:r w:rsidR="00BE2621">
              <w:rPr>
                <w:rFonts w:eastAsiaTheme="minorEastAsia"/>
                <w:noProof/>
                <w:lang w:val="en-US"/>
              </w:rPr>
              <w:tab/>
            </w:r>
            <w:r w:rsidR="00BE2621" w:rsidRPr="009D6E7C">
              <w:rPr>
                <w:rStyle w:val="Hyperlink"/>
                <w:rFonts w:ascii="Work Sans" w:hAnsi="Work Sans"/>
                <w:b/>
                <w:bCs/>
                <w:noProof/>
                <w:lang w:val="en-US"/>
              </w:rPr>
              <w:t>Cumulative Rights</w:t>
            </w:r>
            <w:r w:rsidR="00BE2621">
              <w:rPr>
                <w:noProof/>
                <w:webHidden/>
              </w:rPr>
              <w:tab/>
            </w:r>
            <w:r w:rsidR="00BE2621">
              <w:rPr>
                <w:noProof/>
                <w:webHidden/>
              </w:rPr>
              <w:fldChar w:fldCharType="begin"/>
            </w:r>
            <w:r w:rsidR="00BE2621">
              <w:rPr>
                <w:noProof/>
                <w:webHidden/>
              </w:rPr>
              <w:instrText xml:space="preserve"> PAGEREF _Toc212576498 \h </w:instrText>
            </w:r>
            <w:r w:rsidR="00BE2621">
              <w:rPr>
                <w:noProof/>
                <w:webHidden/>
              </w:rPr>
            </w:r>
            <w:r w:rsidR="00BE2621">
              <w:rPr>
                <w:noProof/>
                <w:webHidden/>
              </w:rPr>
              <w:fldChar w:fldCharType="separate"/>
            </w:r>
            <w:r w:rsidR="00BE2621">
              <w:rPr>
                <w:noProof/>
                <w:webHidden/>
              </w:rPr>
              <w:t>56</w:t>
            </w:r>
            <w:r w:rsidR="00BE2621">
              <w:rPr>
                <w:noProof/>
                <w:webHidden/>
              </w:rPr>
              <w:fldChar w:fldCharType="end"/>
            </w:r>
          </w:hyperlink>
        </w:p>
        <w:p w14:paraId="3439CFE6" w14:textId="03353C63" w:rsidR="00BE2621" w:rsidRDefault="00BF6A5B">
          <w:pPr>
            <w:pStyle w:val="Sumrio1"/>
            <w:rPr>
              <w:rFonts w:eastAsiaTheme="minorEastAsia"/>
              <w:noProof/>
              <w:lang w:val="en-US"/>
            </w:rPr>
          </w:pPr>
          <w:hyperlink w:anchor="_Toc212576499" w:history="1">
            <w:r w:rsidR="00BE2621" w:rsidRPr="009D6E7C">
              <w:rPr>
                <w:rStyle w:val="Hyperlink"/>
                <w:rFonts w:ascii="Work Sans" w:hAnsi="Work Sans"/>
                <w:noProof/>
                <w:lang w:val="en-US"/>
              </w:rPr>
              <w:t>14.10</w:t>
            </w:r>
            <w:r w:rsidR="00BE2621">
              <w:rPr>
                <w:rFonts w:eastAsiaTheme="minorEastAsia"/>
                <w:noProof/>
                <w:lang w:val="en-US"/>
              </w:rPr>
              <w:tab/>
            </w:r>
            <w:r w:rsidR="00BE2621" w:rsidRPr="009D6E7C">
              <w:rPr>
                <w:rStyle w:val="Hyperlink"/>
                <w:rFonts w:ascii="Work Sans" w:hAnsi="Work Sans"/>
                <w:b/>
                <w:bCs/>
                <w:noProof/>
                <w:lang w:val="en-US"/>
              </w:rPr>
              <w:t>No Joint Venture; Further Assurances</w:t>
            </w:r>
            <w:r w:rsidR="00BE2621">
              <w:rPr>
                <w:noProof/>
                <w:webHidden/>
              </w:rPr>
              <w:tab/>
            </w:r>
            <w:r w:rsidR="00BE2621">
              <w:rPr>
                <w:noProof/>
                <w:webHidden/>
              </w:rPr>
              <w:fldChar w:fldCharType="begin"/>
            </w:r>
            <w:r w:rsidR="00BE2621">
              <w:rPr>
                <w:noProof/>
                <w:webHidden/>
              </w:rPr>
              <w:instrText xml:space="preserve"> PAGEREF _Toc212576499 \h </w:instrText>
            </w:r>
            <w:r w:rsidR="00BE2621">
              <w:rPr>
                <w:noProof/>
                <w:webHidden/>
              </w:rPr>
            </w:r>
            <w:r w:rsidR="00BE2621">
              <w:rPr>
                <w:noProof/>
                <w:webHidden/>
              </w:rPr>
              <w:fldChar w:fldCharType="separate"/>
            </w:r>
            <w:r w:rsidR="00BE2621">
              <w:rPr>
                <w:noProof/>
                <w:webHidden/>
              </w:rPr>
              <w:t>56</w:t>
            </w:r>
            <w:r w:rsidR="00BE2621">
              <w:rPr>
                <w:noProof/>
                <w:webHidden/>
              </w:rPr>
              <w:fldChar w:fldCharType="end"/>
            </w:r>
          </w:hyperlink>
        </w:p>
        <w:p w14:paraId="28E97FE6" w14:textId="1F33B13F" w:rsidR="00BE2621" w:rsidRDefault="00BF6A5B">
          <w:pPr>
            <w:pStyle w:val="Sumrio1"/>
            <w:rPr>
              <w:rFonts w:eastAsiaTheme="minorEastAsia"/>
              <w:noProof/>
              <w:lang w:val="en-US"/>
            </w:rPr>
          </w:pPr>
          <w:hyperlink w:anchor="_Toc212576500" w:history="1">
            <w:r w:rsidR="00BE2621" w:rsidRPr="009D6E7C">
              <w:rPr>
                <w:rStyle w:val="Hyperlink"/>
                <w:rFonts w:ascii="Work Sans" w:hAnsi="Work Sans"/>
                <w:noProof/>
                <w:lang w:val="en-US"/>
              </w:rPr>
              <w:t>14.11</w:t>
            </w:r>
            <w:r w:rsidR="00BE2621">
              <w:rPr>
                <w:rFonts w:eastAsiaTheme="minorEastAsia"/>
                <w:noProof/>
                <w:lang w:val="en-US"/>
              </w:rPr>
              <w:tab/>
            </w:r>
            <w:r w:rsidR="00BE2621" w:rsidRPr="009D6E7C">
              <w:rPr>
                <w:rStyle w:val="Hyperlink"/>
                <w:rFonts w:ascii="Work Sans" w:hAnsi="Work Sans"/>
                <w:b/>
                <w:bCs/>
                <w:noProof/>
                <w:lang w:val="en-US"/>
              </w:rPr>
              <w:t>Third-Party Rights</w:t>
            </w:r>
            <w:r w:rsidR="00BE2621">
              <w:rPr>
                <w:noProof/>
                <w:webHidden/>
              </w:rPr>
              <w:tab/>
            </w:r>
            <w:r w:rsidR="00BE2621">
              <w:rPr>
                <w:noProof/>
                <w:webHidden/>
              </w:rPr>
              <w:fldChar w:fldCharType="begin"/>
            </w:r>
            <w:r w:rsidR="00BE2621">
              <w:rPr>
                <w:noProof/>
                <w:webHidden/>
              </w:rPr>
              <w:instrText xml:space="preserve"> PAGEREF _Toc212576500 \h </w:instrText>
            </w:r>
            <w:r w:rsidR="00BE2621">
              <w:rPr>
                <w:noProof/>
                <w:webHidden/>
              </w:rPr>
            </w:r>
            <w:r w:rsidR="00BE2621">
              <w:rPr>
                <w:noProof/>
                <w:webHidden/>
              </w:rPr>
              <w:fldChar w:fldCharType="separate"/>
            </w:r>
            <w:r w:rsidR="00BE2621">
              <w:rPr>
                <w:noProof/>
                <w:webHidden/>
              </w:rPr>
              <w:t>56</w:t>
            </w:r>
            <w:r w:rsidR="00BE2621">
              <w:rPr>
                <w:noProof/>
                <w:webHidden/>
              </w:rPr>
              <w:fldChar w:fldCharType="end"/>
            </w:r>
          </w:hyperlink>
        </w:p>
        <w:p w14:paraId="20DC7020" w14:textId="76810EC5" w:rsidR="00BE2621" w:rsidRDefault="00BF6A5B">
          <w:pPr>
            <w:pStyle w:val="Sumrio1"/>
            <w:rPr>
              <w:rFonts w:eastAsiaTheme="minorEastAsia"/>
              <w:noProof/>
              <w:lang w:val="en-US"/>
            </w:rPr>
          </w:pPr>
          <w:hyperlink w:anchor="_Toc212576501" w:history="1">
            <w:r w:rsidR="00BE2621" w:rsidRPr="009D6E7C">
              <w:rPr>
                <w:rStyle w:val="Hyperlink"/>
                <w:rFonts w:ascii="Work Sans" w:hAnsi="Work Sans"/>
                <w:noProof/>
                <w:lang w:val="en-US"/>
              </w:rPr>
              <w:t>14.12</w:t>
            </w:r>
            <w:r w:rsidR="00BE2621">
              <w:rPr>
                <w:rFonts w:eastAsiaTheme="minorEastAsia"/>
                <w:noProof/>
                <w:lang w:val="en-US"/>
              </w:rPr>
              <w:tab/>
            </w:r>
            <w:r w:rsidR="00BE2621" w:rsidRPr="009D6E7C">
              <w:rPr>
                <w:rStyle w:val="Hyperlink"/>
                <w:rFonts w:ascii="Work Sans" w:hAnsi="Work Sans"/>
                <w:b/>
                <w:bCs/>
                <w:noProof/>
                <w:lang w:val="en-US"/>
              </w:rPr>
              <w:t>NO CONSEQUENTIAL LOSS</w:t>
            </w:r>
            <w:r w:rsidR="00BE2621">
              <w:rPr>
                <w:noProof/>
                <w:webHidden/>
              </w:rPr>
              <w:tab/>
            </w:r>
            <w:r w:rsidR="00BE2621">
              <w:rPr>
                <w:noProof/>
                <w:webHidden/>
              </w:rPr>
              <w:fldChar w:fldCharType="begin"/>
            </w:r>
            <w:r w:rsidR="00BE2621">
              <w:rPr>
                <w:noProof/>
                <w:webHidden/>
              </w:rPr>
              <w:instrText xml:space="preserve"> PAGEREF _Toc212576501 \h </w:instrText>
            </w:r>
            <w:r w:rsidR="00BE2621">
              <w:rPr>
                <w:noProof/>
                <w:webHidden/>
              </w:rPr>
            </w:r>
            <w:r w:rsidR="00BE2621">
              <w:rPr>
                <w:noProof/>
                <w:webHidden/>
              </w:rPr>
              <w:fldChar w:fldCharType="separate"/>
            </w:r>
            <w:r w:rsidR="00BE2621">
              <w:rPr>
                <w:noProof/>
                <w:webHidden/>
              </w:rPr>
              <w:t>56</w:t>
            </w:r>
            <w:r w:rsidR="00BE2621">
              <w:rPr>
                <w:noProof/>
                <w:webHidden/>
              </w:rPr>
              <w:fldChar w:fldCharType="end"/>
            </w:r>
          </w:hyperlink>
        </w:p>
        <w:p w14:paraId="43C63FBC" w14:textId="0C1EDC3F" w:rsidR="00BE2621" w:rsidRDefault="00BF6A5B">
          <w:pPr>
            <w:pStyle w:val="Sumrio1"/>
            <w:rPr>
              <w:rFonts w:eastAsiaTheme="minorEastAsia"/>
              <w:noProof/>
              <w:lang w:val="en-US"/>
            </w:rPr>
          </w:pPr>
          <w:hyperlink w:anchor="_Toc212576502" w:history="1">
            <w:r w:rsidR="00BE2621" w:rsidRPr="009D6E7C">
              <w:rPr>
                <w:rStyle w:val="Hyperlink"/>
                <w:rFonts w:ascii="Work Sans" w:hAnsi="Work Sans"/>
                <w:noProof/>
                <w:lang w:val="en-US"/>
              </w:rPr>
              <w:t>14.13</w:t>
            </w:r>
            <w:r w:rsidR="00BE2621">
              <w:rPr>
                <w:rFonts w:eastAsiaTheme="minorEastAsia"/>
                <w:noProof/>
                <w:lang w:val="en-US"/>
              </w:rPr>
              <w:tab/>
            </w:r>
            <w:r w:rsidR="00BE2621" w:rsidRPr="009D6E7C">
              <w:rPr>
                <w:rStyle w:val="Hyperlink"/>
                <w:rFonts w:ascii="Work Sans" w:hAnsi="Work Sans"/>
                <w:b/>
                <w:bCs/>
                <w:noProof/>
                <w:lang w:val="en-US"/>
              </w:rPr>
              <w:t>Waiver</w:t>
            </w:r>
            <w:r w:rsidR="00BE2621">
              <w:rPr>
                <w:noProof/>
                <w:webHidden/>
              </w:rPr>
              <w:tab/>
            </w:r>
            <w:r w:rsidR="00BE2621">
              <w:rPr>
                <w:noProof/>
                <w:webHidden/>
              </w:rPr>
              <w:fldChar w:fldCharType="begin"/>
            </w:r>
            <w:r w:rsidR="00BE2621">
              <w:rPr>
                <w:noProof/>
                <w:webHidden/>
              </w:rPr>
              <w:instrText xml:space="preserve"> PAGEREF _Toc212576502 \h </w:instrText>
            </w:r>
            <w:r w:rsidR="00BE2621">
              <w:rPr>
                <w:noProof/>
                <w:webHidden/>
              </w:rPr>
            </w:r>
            <w:r w:rsidR="00BE2621">
              <w:rPr>
                <w:noProof/>
                <w:webHidden/>
              </w:rPr>
              <w:fldChar w:fldCharType="separate"/>
            </w:r>
            <w:r w:rsidR="00BE2621">
              <w:rPr>
                <w:noProof/>
                <w:webHidden/>
              </w:rPr>
              <w:t>56</w:t>
            </w:r>
            <w:r w:rsidR="00BE2621">
              <w:rPr>
                <w:noProof/>
                <w:webHidden/>
              </w:rPr>
              <w:fldChar w:fldCharType="end"/>
            </w:r>
          </w:hyperlink>
        </w:p>
        <w:p w14:paraId="2787ED69" w14:textId="2F0D0FF7" w:rsidR="00BE2621" w:rsidRDefault="00BF6A5B">
          <w:pPr>
            <w:pStyle w:val="Sumrio1"/>
            <w:rPr>
              <w:rFonts w:eastAsiaTheme="minorEastAsia"/>
              <w:noProof/>
              <w:lang w:val="en-US"/>
            </w:rPr>
          </w:pPr>
          <w:hyperlink w:anchor="_Toc212576503" w:history="1">
            <w:r w:rsidR="00BE2621" w:rsidRPr="009D6E7C">
              <w:rPr>
                <w:rStyle w:val="Hyperlink"/>
                <w:rFonts w:ascii="Work Sans" w:hAnsi="Work Sans"/>
                <w:b/>
                <w:bCs/>
                <w:noProof/>
                <w:lang w:val="en-US"/>
              </w:rPr>
              <w:t>EXHIBIT I – Carbon Credits Specifics</w:t>
            </w:r>
            <w:r w:rsidR="00BE2621">
              <w:rPr>
                <w:noProof/>
                <w:webHidden/>
              </w:rPr>
              <w:tab/>
            </w:r>
            <w:r w:rsidR="00BE2621">
              <w:rPr>
                <w:noProof/>
                <w:webHidden/>
              </w:rPr>
              <w:fldChar w:fldCharType="begin"/>
            </w:r>
            <w:r w:rsidR="00BE2621">
              <w:rPr>
                <w:noProof/>
                <w:webHidden/>
              </w:rPr>
              <w:instrText xml:space="preserve"> PAGEREF _Toc212576503 \h </w:instrText>
            </w:r>
            <w:r w:rsidR="00BE2621">
              <w:rPr>
                <w:noProof/>
                <w:webHidden/>
              </w:rPr>
            </w:r>
            <w:r w:rsidR="00BE2621">
              <w:rPr>
                <w:noProof/>
                <w:webHidden/>
              </w:rPr>
              <w:fldChar w:fldCharType="separate"/>
            </w:r>
            <w:r w:rsidR="00BE2621">
              <w:rPr>
                <w:noProof/>
                <w:webHidden/>
              </w:rPr>
              <w:t>58</w:t>
            </w:r>
            <w:r w:rsidR="00BE2621">
              <w:rPr>
                <w:noProof/>
                <w:webHidden/>
              </w:rPr>
              <w:fldChar w:fldCharType="end"/>
            </w:r>
          </w:hyperlink>
        </w:p>
        <w:p w14:paraId="24AB8E04" w14:textId="249659EF" w:rsidR="00BE2621" w:rsidRDefault="00BF6A5B">
          <w:pPr>
            <w:pStyle w:val="Sumrio1"/>
            <w:rPr>
              <w:rFonts w:eastAsiaTheme="minorEastAsia"/>
              <w:noProof/>
              <w:lang w:val="en-US"/>
            </w:rPr>
          </w:pPr>
          <w:hyperlink w:anchor="_Toc212576504" w:history="1">
            <w:r w:rsidR="00BE2621" w:rsidRPr="009D6E7C">
              <w:rPr>
                <w:rStyle w:val="Hyperlink"/>
                <w:rFonts w:ascii="Work Sans" w:hAnsi="Work Sans"/>
                <w:b/>
                <w:bCs/>
                <w:noProof/>
                <w:lang w:val="en-US"/>
              </w:rPr>
              <w:t>EXHIBIT II – MILESTONES SCHEDULE</w:t>
            </w:r>
            <w:r w:rsidR="00BE2621">
              <w:rPr>
                <w:noProof/>
                <w:webHidden/>
              </w:rPr>
              <w:tab/>
            </w:r>
            <w:r w:rsidR="00BE2621">
              <w:rPr>
                <w:noProof/>
                <w:webHidden/>
              </w:rPr>
              <w:fldChar w:fldCharType="begin"/>
            </w:r>
            <w:r w:rsidR="00BE2621">
              <w:rPr>
                <w:noProof/>
                <w:webHidden/>
              </w:rPr>
              <w:instrText xml:space="preserve"> PAGEREF _Toc212576504 \h </w:instrText>
            </w:r>
            <w:r w:rsidR="00BE2621">
              <w:rPr>
                <w:noProof/>
                <w:webHidden/>
              </w:rPr>
            </w:r>
            <w:r w:rsidR="00BE2621">
              <w:rPr>
                <w:noProof/>
                <w:webHidden/>
              </w:rPr>
              <w:fldChar w:fldCharType="separate"/>
            </w:r>
            <w:r w:rsidR="00BE2621">
              <w:rPr>
                <w:noProof/>
                <w:webHidden/>
              </w:rPr>
              <w:t>60</w:t>
            </w:r>
            <w:r w:rsidR="00BE2621">
              <w:rPr>
                <w:noProof/>
                <w:webHidden/>
              </w:rPr>
              <w:fldChar w:fldCharType="end"/>
            </w:r>
          </w:hyperlink>
        </w:p>
        <w:p w14:paraId="40A96AD7" w14:textId="6474041F" w:rsidR="002F49CE" w:rsidRPr="001A652E" w:rsidRDefault="002F49CE" w:rsidP="001D7315">
          <w:pPr>
            <w:spacing w:after="0" w:line="276" w:lineRule="auto"/>
            <w:rPr>
              <w:rFonts w:ascii="Work Sans" w:hAnsi="Work Sans"/>
              <w:lang w:val="pt-BR"/>
            </w:rPr>
          </w:pPr>
          <w:r w:rsidRPr="001A652E">
            <w:rPr>
              <w:rFonts w:ascii="Work Sans" w:hAnsi="Work Sans"/>
              <w:b/>
              <w:bCs/>
              <w:lang w:val="pt-BR"/>
            </w:rPr>
            <w:fldChar w:fldCharType="end"/>
          </w:r>
        </w:p>
      </w:sdtContent>
    </w:sdt>
    <w:p w14:paraId="2917487D" w14:textId="77777777" w:rsidR="002F49CE" w:rsidRPr="001A652E" w:rsidRDefault="002F49CE" w:rsidP="001D7315">
      <w:pPr>
        <w:spacing w:after="0" w:line="276" w:lineRule="auto"/>
        <w:jc w:val="both"/>
        <w:rPr>
          <w:rFonts w:ascii="Work Sans" w:hAnsi="Work Sans"/>
          <w:i/>
          <w:iCs/>
          <w:lang w:val="pt-BR"/>
        </w:rPr>
      </w:pPr>
    </w:p>
    <w:p w14:paraId="565F3854" w14:textId="7D02551D" w:rsidR="002F49CE" w:rsidRPr="001A652E" w:rsidRDefault="002F49CE" w:rsidP="001D7315">
      <w:pPr>
        <w:spacing w:after="0" w:line="276" w:lineRule="auto"/>
        <w:rPr>
          <w:rFonts w:ascii="Work Sans" w:hAnsi="Work Sans"/>
          <w:lang w:val="pt-BR"/>
        </w:rPr>
      </w:pPr>
      <w:r w:rsidRPr="001A652E">
        <w:rPr>
          <w:rFonts w:ascii="Work Sans" w:hAnsi="Work Sans"/>
          <w:lang w:val="pt-BR"/>
        </w:rPr>
        <w:br w:type="page"/>
      </w:r>
    </w:p>
    <w:p w14:paraId="711ACCD0" w14:textId="77777777" w:rsidR="002F49CE" w:rsidRPr="001A652E" w:rsidRDefault="002F49CE" w:rsidP="001D7315">
      <w:pPr>
        <w:pStyle w:val="NormalWeb"/>
        <w:spacing w:before="0" w:beforeAutospacing="0" w:after="0" w:afterAutospacing="0" w:line="276" w:lineRule="auto"/>
        <w:jc w:val="both"/>
        <w:rPr>
          <w:rFonts w:ascii="Work Sans" w:hAnsi="Work Sans"/>
        </w:rPr>
      </w:pPr>
      <w:r w:rsidRPr="001A652E">
        <w:rPr>
          <w:rFonts w:ascii="Work Sans" w:hAnsi="Work Sans"/>
        </w:rPr>
        <w:lastRenderedPageBreak/>
        <w:t xml:space="preserve">This </w:t>
      </w:r>
      <w:r w:rsidRPr="001A652E">
        <w:rPr>
          <w:rStyle w:val="Forte"/>
          <w:rFonts w:ascii="Work Sans" w:hAnsi="Work Sans"/>
        </w:rPr>
        <w:t>EMISSION REDUCTION AGREEMENT THROUGH THE PURCHASE OF CARBON CREDITS</w:t>
      </w:r>
      <w:r w:rsidRPr="001A652E">
        <w:rPr>
          <w:rFonts w:ascii="Work Sans" w:hAnsi="Work Sans"/>
        </w:rPr>
        <w:t>, together with its annexes and the terms and conditions incorporated herein (collectively referred to as the “</w:t>
      </w:r>
      <w:r w:rsidRPr="001A652E">
        <w:rPr>
          <w:rFonts w:ascii="Work Sans" w:hAnsi="Work Sans"/>
          <w:b/>
          <w:bCs/>
        </w:rPr>
        <w:t>Agreement</w:t>
      </w:r>
      <w:r w:rsidRPr="001A652E">
        <w:rPr>
          <w:rFonts w:ascii="Work Sans" w:hAnsi="Work Sans"/>
        </w:rPr>
        <w:t xml:space="preserve">”), dated as of </w:t>
      </w:r>
      <w:r w:rsidRPr="001A652E">
        <w:rPr>
          <w:rFonts w:ascii="Work Sans" w:hAnsi="Work Sans"/>
          <w:highlight w:val="cyan"/>
        </w:rPr>
        <w:t>[date]</w:t>
      </w:r>
      <w:r w:rsidRPr="001A652E">
        <w:rPr>
          <w:rFonts w:ascii="Work Sans" w:hAnsi="Work Sans"/>
        </w:rPr>
        <w:t xml:space="preserve"> (the “</w:t>
      </w:r>
      <w:r w:rsidRPr="001A652E">
        <w:rPr>
          <w:rFonts w:ascii="Work Sans" w:hAnsi="Work Sans"/>
          <w:b/>
          <w:bCs/>
        </w:rPr>
        <w:t>Effective Date</w:t>
      </w:r>
      <w:r w:rsidRPr="001A652E">
        <w:rPr>
          <w:rFonts w:ascii="Work Sans" w:hAnsi="Work Sans"/>
        </w:rPr>
        <w:t>”), is entered into by and between:</w:t>
      </w:r>
    </w:p>
    <w:p w14:paraId="5D8830D2" w14:textId="77777777" w:rsidR="001C7634" w:rsidRPr="001A652E" w:rsidRDefault="001C7634" w:rsidP="001D7315">
      <w:pPr>
        <w:spacing w:after="0" w:line="276" w:lineRule="auto"/>
        <w:jc w:val="both"/>
        <w:rPr>
          <w:rFonts w:ascii="Work Sans" w:hAnsi="Work Sans"/>
          <w:lang w:val="en-US"/>
        </w:rPr>
      </w:pPr>
    </w:p>
    <w:p w14:paraId="0B48F0B9" w14:textId="5ECF6F29" w:rsidR="002F49CE" w:rsidRPr="001A652E" w:rsidRDefault="002F49CE" w:rsidP="001D7315">
      <w:pPr>
        <w:numPr>
          <w:ilvl w:val="0"/>
          <w:numId w:val="1"/>
        </w:numPr>
        <w:tabs>
          <w:tab w:val="clear" w:pos="720"/>
        </w:tabs>
        <w:spacing w:after="0" w:line="276" w:lineRule="auto"/>
        <w:jc w:val="both"/>
        <w:rPr>
          <w:rFonts w:ascii="Work Sans" w:hAnsi="Work Sans"/>
          <w:lang w:val="en-US"/>
        </w:rPr>
      </w:pPr>
      <w:r w:rsidRPr="001A652E">
        <w:rPr>
          <w:rFonts w:ascii="Work Sans" w:hAnsi="Work Sans"/>
          <w:b/>
          <w:bCs/>
          <w:highlight w:val="cyan"/>
          <w:lang w:val="en-US"/>
        </w:rPr>
        <w:t>[NAME OF DEVELOPER]</w:t>
      </w:r>
      <w:r w:rsidRPr="001A652E">
        <w:rPr>
          <w:rFonts w:ascii="Work Sans" w:hAnsi="Work Sans"/>
          <w:lang w:val="en-US"/>
        </w:rPr>
        <w:t xml:space="preserve">, registered with CNPJ/MF No. </w:t>
      </w:r>
      <w:r w:rsidRPr="001A652E">
        <w:rPr>
          <w:rFonts w:ascii="Work Sans" w:hAnsi="Work Sans"/>
          <w:highlight w:val="cyan"/>
          <w:lang w:val="en-US"/>
        </w:rPr>
        <w:t>[TO BE COMPLETED]</w:t>
      </w:r>
      <w:r w:rsidRPr="001A652E">
        <w:rPr>
          <w:rFonts w:ascii="Work Sans" w:hAnsi="Work Sans"/>
          <w:lang w:val="en-US"/>
        </w:rPr>
        <w:t xml:space="preserve">, represented by </w:t>
      </w:r>
      <w:r w:rsidRPr="001A652E">
        <w:rPr>
          <w:rFonts w:ascii="Work Sans" w:hAnsi="Work Sans"/>
          <w:b/>
          <w:bCs/>
          <w:lang w:val="en-US"/>
        </w:rPr>
        <w:t>LEGAL REPRESENTATIVE</w:t>
      </w:r>
      <w:r w:rsidRPr="001A652E">
        <w:rPr>
          <w:rFonts w:ascii="Work Sans" w:hAnsi="Work Sans"/>
          <w:lang w:val="en-US"/>
        </w:rPr>
        <w:t xml:space="preserve">, holder of identification document No. </w:t>
      </w:r>
      <w:r w:rsidRPr="001A652E">
        <w:rPr>
          <w:rFonts w:ascii="Work Sans" w:hAnsi="Work Sans"/>
          <w:highlight w:val="cyan"/>
          <w:lang w:val="en-US"/>
        </w:rPr>
        <w:t>[NUMBER]</w:t>
      </w:r>
      <w:r w:rsidRPr="001A652E">
        <w:rPr>
          <w:rFonts w:ascii="Work Sans" w:hAnsi="Work Sans"/>
          <w:lang w:val="en-US"/>
        </w:rPr>
        <w:t>, hereinafter referred to as the “</w:t>
      </w:r>
      <w:r w:rsidRPr="001A652E">
        <w:rPr>
          <w:rFonts w:ascii="Work Sans" w:hAnsi="Work Sans"/>
          <w:b/>
          <w:bCs/>
          <w:lang w:val="en-US"/>
        </w:rPr>
        <w:t>SELLER</w:t>
      </w:r>
      <w:r w:rsidRPr="001A652E">
        <w:rPr>
          <w:rFonts w:ascii="Work Sans" w:hAnsi="Work Sans"/>
          <w:lang w:val="en-US"/>
        </w:rPr>
        <w:t>”; and</w:t>
      </w:r>
    </w:p>
    <w:p w14:paraId="1CA49F56" w14:textId="77777777" w:rsidR="002F49CE" w:rsidRPr="001A652E" w:rsidRDefault="002F49CE" w:rsidP="001D7315">
      <w:pPr>
        <w:spacing w:after="0" w:line="276" w:lineRule="auto"/>
        <w:ind w:left="720"/>
        <w:jc w:val="both"/>
        <w:rPr>
          <w:rFonts w:ascii="Work Sans" w:hAnsi="Work Sans"/>
          <w:lang w:val="en-US"/>
        </w:rPr>
      </w:pPr>
    </w:p>
    <w:p w14:paraId="0847B1D1" w14:textId="3B066D05" w:rsidR="002F49CE" w:rsidRPr="001A652E" w:rsidRDefault="002F49CE" w:rsidP="001D7315">
      <w:pPr>
        <w:numPr>
          <w:ilvl w:val="0"/>
          <w:numId w:val="1"/>
        </w:numPr>
        <w:tabs>
          <w:tab w:val="clear" w:pos="720"/>
        </w:tabs>
        <w:spacing w:after="0" w:line="276" w:lineRule="auto"/>
        <w:jc w:val="both"/>
        <w:rPr>
          <w:rFonts w:ascii="Work Sans" w:hAnsi="Work Sans"/>
          <w:lang w:val="en-US"/>
        </w:rPr>
      </w:pPr>
      <w:r w:rsidRPr="001A652E">
        <w:rPr>
          <w:rFonts w:ascii="Work Sans" w:hAnsi="Work Sans"/>
          <w:b/>
          <w:bCs/>
          <w:highlight w:val="cyan"/>
          <w:lang w:val="en-US"/>
        </w:rPr>
        <w:t>[NAME OF BUYER]</w:t>
      </w:r>
      <w:r w:rsidRPr="001A652E">
        <w:rPr>
          <w:rFonts w:ascii="Work Sans" w:hAnsi="Work Sans"/>
          <w:lang w:val="en-US"/>
        </w:rPr>
        <w:t xml:space="preserve">, registered under No. </w:t>
      </w:r>
      <w:r w:rsidRPr="001A652E">
        <w:rPr>
          <w:rFonts w:ascii="Work Sans" w:hAnsi="Work Sans"/>
          <w:highlight w:val="cyan"/>
          <w:lang w:val="en-US"/>
        </w:rPr>
        <w:t>[NUMBER]</w:t>
      </w:r>
      <w:r w:rsidRPr="001A652E">
        <w:rPr>
          <w:rFonts w:ascii="Work Sans" w:hAnsi="Work Sans"/>
          <w:lang w:val="en-US"/>
        </w:rPr>
        <w:t xml:space="preserve">, represented by </w:t>
      </w:r>
      <w:r w:rsidRPr="001A652E">
        <w:rPr>
          <w:rFonts w:ascii="Work Sans" w:hAnsi="Work Sans"/>
          <w:b/>
          <w:bCs/>
          <w:lang w:val="en-US"/>
        </w:rPr>
        <w:t>LEGAL REPRESENTATIVE</w:t>
      </w:r>
      <w:r w:rsidRPr="001A652E">
        <w:rPr>
          <w:rFonts w:ascii="Work Sans" w:hAnsi="Work Sans"/>
          <w:lang w:val="en-US"/>
        </w:rPr>
        <w:t xml:space="preserve">, holder of identification document No. </w:t>
      </w:r>
      <w:r w:rsidRPr="001A652E">
        <w:rPr>
          <w:rFonts w:ascii="Work Sans" w:hAnsi="Work Sans"/>
          <w:highlight w:val="cyan"/>
          <w:lang w:val="en-US"/>
        </w:rPr>
        <w:t>[NUMBER]</w:t>
      </w:r>
      <w:r w:rsidRPr="001A652E">
        <w:rPr>
          <w:rFonts w:ascii="Work Sans" w:hAnsi="Work Sans"/>
          <w:lang w:val="en-US"/>
        </w:rPr>
        <w:t>, hereinafter referred to as the “</w:t>
      </w:r>
      <w:r w:rsidRPr="001A652E">
        <w:rPr>
          <w:rFonts w:ascii="Work Sans" w:hAnsi="Work Sans"/>
          <w:b/>
          <w:bCs/>
          <w:lang w:val="en-US"/>
        </w:rPr>
        <w:t>BUYER</w:t>
      </w:r>
      <w:r w:rsidRPr="001A652E">
        <w:rPr>
          <w:rFonts w:ascii="Work Sans" w:hAnsi="Work Sans"/>
          <w:lang w:val="en-US"/>
        </w:rPr>
        <w:t>”.</w:t>
      </w:r>
    </w:p>
    <w:p w14:paraId="691C2557" w14:textId="77777777" w:rsidR="002F49CE" w:rsidRPr="001A652E" w:rsidRDefault="002F49CE" w:rsidP="001D7315">
      <w:pPr>
        <w:spacing w:after="0" w:line="276" w:lineRule="auto"/>
        <w:jc w:val="both"/>
        <w:rPr>
          <w:rFonts w:ascii="Work Sans" w:hAnsi="Work Sans"/>
          <w:lang w:val="en-US"/>
        </w:rPr>
      </w:pPr>
    </w:p>
    <w:p w14:paraId="417D52C7" w14:textId="1223D8CA" w:rsidR="002F49CE" w:rsidRPr="001A652E" w:rsidRDefault="002F49CE" w:rsidP="001D7315">
      <w:pPr>
        <w:spacing w:after="0" w:line="276" w:lineRule="auto"/>
        <w:jc w:val="both"/>
        <w:rPr>
          <w:rFonts w:ascii="Work Sans" w:hAnsi="Work Sans"/>
          <w:lang w:val="en-US"/>
        </w:rPr>
      </w:pPr>
      <w:r w:rsidRPr="001A652E">
        <w:rPr>
          <w:rFonts w:ascii="Work Sans" w:hAnsi="Work Sans"/>
          <w:lang w:val="en-US"/>
        </w:rPr>
        <w:t>Each of the Seller and the Buyer shall be referred to individually as a “</w:t>
      </w:r>
      <w:r w:rsidRPr="001A652E">
        <w:rPr>
          <w:rFonts w:ascii="Work Sans" w:hAnsi="Work Sans"/>
          <w:b/>
          <w:bCs/>
          <w:lang w:val="en-US"/>
        </w:rPr>
        <w:t>Party</w:t>
      </w:r>
      <w:r w:rsidRPr="001A652E">
        <w:rPr>
          <w:rFonts w:ascii="Work Sans" w:hAnsi="Work Sans"/>
          <w:lang w:val="en-US"/>
        </w:rPr>
        <w:t>” and collectively as the “</w:t>
      </w:r>
      <w:r w:rsidRPr="001A652E">
        <w:rPr>
          <w:rFonts w:ascii="Work Sans" w:hAnsi="Work Sans"/>
          <w:b/>
          <w:bCs/>
          <w:lang w:val="en-US"/>
        </w:rPr>
        <w:t>Parties</w:t>
      </w:r>
      <w:r w:rsidRPr="001A652E">
        <w:rPr>
          <w:rFonts w:ascii="Work Sans" w:hAnsi="Work Sans"/>
          <w:lang w:val="en-US"/>
        </w:rPr>
        <w:t>”</w:t>
      </w:r>
      <w:r w:rsidR="006B10E9" w:rsidRPr="001A652E">
        <w:rPr>
          <w:rFonts w:ascii="Work Sans" w:hAnsi="Work Sans"/>
          <w:lang w:val="en-US"/>
        </w:rPr>
        <w:t>.</w:t>
      </w:r>
    </w:p>
    <w:p w14:paraId="35FA5B91" w14:textId="77777777" w:rsidR="002F49CE" w:rsidRPr="001A652E" w:rsidRDefault="002F49CE" w:rsidP="001D7315">
      <w:pPr>
        <w:spacing w:after="0" w:line="276" w:lineRule="auto"/>
        <w:jc w:val="both"/>
        <w:rPr>
          <w:rFonts w:ascii="Work Sans" w:hAnsi="Work Sans"/>
          <w:lang w:val="en-US"/>
        </w:rPr>
      </w:pPr>
    </w:p>
    <w:p w14:paraId="7FDD6A71" w14:textId="77D15D6F" w:rsidR="002F49CE" w:rsidRPr="001A652E" w:rsidRDefault="002F49CE" w:rsidP="001D7315">
      <w:pPr>
        <w:spacing w:after="0" w:line="276" w:lineRule="auto"/>
        <w:jc w:val="both"/>
        <w:rPr>
          <w:rFonts w:ascii="Work Sans" w:hAnsi="Work Sans"/>
          <w:lang w:val="en-US"/>
        </w:rPr>
      </w:pPr>
      <w:r w:rsidRPr="001A652E">
        <w:rPr>
          <w:rFonts w:ascii="Work Sans" w:hAnsi="Work Sans"/>
          <w:lang w:val="en-US"/>
        </w:rPr>
        <w:t xml:space="preserve">This Agreement shall be governed by the laws of </w:t>
      </w:r>
      <w:r w:rsidRPr="001A652E">
        <w:rPr>
          <w:rFonts w:ascii="Work Sans" w:hAnsi="Work Sans"/>
          <w:highlight w:val="cyan"/>
          <w:lang w:val="en-US"/>
        </w:rPr>
        <w:t>Brazil</w:t>
      </w:r>
      <w:r w:rsidRPr="001A652E">
        <w:rPr>
          <w:rFonts w:ascii="Work Sans" w:hAnsi="Work Sans"/>
          <w:lang w:val="en-US"/>
        </w:rPr>
        <w:t xml:space="preserve"> and by the terms and conditions set forth herein, which are fully accepted by the Parties.</w:t>
      </w:r>
    </w:p>
    <w:p w14:paraId="4D3F9B1C" w14:textId="77777777" w:rsidR="002F49CE" w:rsidRPr="001A652E" w:rsidRDefault="002F49CE" w:rsidP="001D7315">
      <w:pPr>
        <w:spacing w:after="0" w:line="276" w:lineRule="auto"/>
        <w:rPr>
          <w:rFonts w:ascii="Work Sans" w:hAnsi="Work Sans"/>
          <w:lang w:val="en-US"/>
        </w:rPr>
      </w:pPr>
    </w:p>
    <w:p w14:paraId="40DD02C4" w14:textId="5C5F2750" w:rsidR="002F49CE" w:rsidRPr="001A652E" w:rsidRDefault="002F49CE" w:rsidP="001D7315">
      <w:pPr>
        <w:spacing w:after="0" w:line="276" w:lineRule="auto"/>
        <w:rPr>
          <w:rFonts w:ascii="Work Sans" w:eastAsia="Nunito" w:hAnsi="Work Sans" w:cs="Nunito"/>
          <w:b/>
          <w:color w:val="000000" w:themeColor="text1"/>
          <w:lang w:val="en-US"/>
        </w:rPr>
      </w:pPr>
      <w:r w:rsidRPr="001A652E">
        <w:rPr>
          <w:rFonts w:ascii="Work Sans" w:eastAsia="Nunito" w:hAnsi="Work Sans" w:cs="Nunito"/>
          <w:b/>
          <w:color w:val="000000" w:themeColor="text1"/>
          <w:lang w:val="en-US"/>
        </w:rPr>
        <w:t>WHEREAS</w:t>
      </w:r>
      <w:r w:rsidR="006B10E9" w:rsidRPr="001A652E">
        <w:rPr>
          <w:rFonts w:ascii="Work Sans" w:eastAsia="Nunito" w:hAnsi="Work Sans" w:cs="Nunito"/>
          <w:b/>
          <w:color w:val="000000" w:themeColor="text1"/>
          <w:lang w:val="en-US"/>
        </w:rPr>
        <w:t>:</w:t>
      </w:r>
    </w:p>
    <w:p w14:paraId="06DDBA07" w14:textId="77777777" w:rsidR="006B10E9" w:rsidRPr="001A652E" w:rsidRDefault="006B10E9" w:rsidP="001D7315">
      <w:pPr>
        <w:spacing w:after="0" w:line="276" w:lineRule="auto"/>
        <w:jc w:val="both"/>
        <w:rPr>
          <w:rFonts w:ascii="Work Sans" w:eastAsia="Nunito" w:hAnsi="Work Sans" w:cs="Nunito"/>
          <w:b/>
          <w:color w:val="000000" w:themeColor="text1"/>
        </w:rPr>
      </w:pPr>
    </w:p>
    <w:p w14:paraId="5A23F563" w14:textId="67989C88" w:rsidR="000B6B08" w:rsidRPr="001A652E" w:rsidRDefault="000B6B08" w:rsidP="001D7315">
      <w:pPr>
        <w:pStyle w:val="PargrafodaLista"/>
        <w:numPr>
          <w:ilvl w:val="0"/>
          <w:numId w:val="3"/>
        </w:numPr>
        <w:spacing w:after="0" w:line="276" w:lineRule="auto"/>
        <w:jc w:val="both"/>
        <w:rPr>
          <w:rFonts w:ascii="Work Sans" w:hAnsi="Work Sans"/>
          <w:lang w:val="en-US"/>
        </w:rPr>
      </w:pPr>
      <w:r w:rsidRPr="001A652E">
        <w:rPr>
          <w:rFonts w:ascii="Work Sans" w:hAnsi="Work Sans"/>
          <w:lang w:val="en-US"/>
        </w:rPr>
        <w:t>[</w:t>
      </w:r>
      <w:r w:rsidRPr="001A652E">
        <w:rPr>
          <w:rFonts w:ascii="Work Sans" w:hAnsi="Work Sans"/>
          <w:highlight w:val="cyan"/>
          <w:lang w:val="en-US"/>
        </w:rPr>
        <w:t>If desired, add whereas about the Seller and Buyer commitments to decarbonization</w:t>
      </w:r>
      <w:r w:rsidRPr="001A652E">
        <w:rPr>
          <w:rStyle w:val="Refdenotaderodap"/>
          <w:rFonts w:ascii="Work Sans" w:hAnsi="Work Sans"/>
          <w:lang w:val="en-US"/>
        </w:rPr>
        <w:footnoteReference w:id="1"/>
      </w:r>
      <w:r w:rsidRPr="001A652E">
        <w:rPr>
          <w:rFonts w:ascii="Work Sans" w:hAnsi="Work Sans"/>
          <w:lang w:val="en-US"/>
        </w:rPr>
        <w:t>]</w:t>
      </w:r>
    </w:p>
    <w:p w14:paraId="751AC2B5" w14:textId="77777777" w:rsidR="000B6B08" w:rsidRPr="001A652E" w:rsidRDefault="000B6B08" w:rsidP="001D7315">
      <w:pPr>
        <w:pStyle w:val="PargrafodaLista"/>
        <w:spacing w:after="0" w:line="276" w:lineRule="auto"/>
        <w:jc w:val="both"/>
        <w:rPr>
          <w:rFonts w:ascii="Work Sans" w:hAnsi="Work Sans"/>
          <w:lang w:val="en-US"/>
        </w:rPr>
      </w:pPr>
    </w:p>
    <w:p w14:paraId="55E13C64" w14:textId="086D09F7" w:rsidR="006B10E9" w:rsidRPr="001A652E" w:rsidRDefault="006B10E9" w:rsidP="001D7315">
      <w:pPr>
        <w:pStyle w:val="PargrafodaLista"/>
        <w:numPr>
          <w:ilvl w:val="0"/>
          <w:numId w:val="3"/>
        </w:numPr>
        <w:spacing w:after="0" w:line="276" w:lineRule="auto"/>
        <w:jc w:val="both"/>
        <w:rPr>
          <w:rFonts w:ascii="Work Sans" w:hAnsi="Work Sans"/>
          <w:lang w:val="en-US"/>
        </w:rPr>
      </w:pPr>
      <w:r w:rsidRPr="001A652E">
        <w:rPr>
          <w:rFonts w:ascii="Work Sans" w:hAnsi="Work Sans"/>
          <w:lang w:val="en-US"/>
        </w:rPr>
        <w:t xml:space="preserve">Seller owns or has the right to acquire certain Carbon Credits (as defined below) generated by the Project </w:t>
      </w:r>
      <w:r w:rsidR="003728D4" w:rsidRPr="001A652E">
        <w:rPr>
          <w:rFonts w:ascii="Work Sans" w:hAnsi="Work Sans"/>
          <w:lang w:val="en-US"/>
        </w:rPr>
        <w:t xml:space="preserve">(as defined below) </w:t>
      </w:r>
      <w:r w:rsidRPr="001A652E">
        <w:rPr>
          <w:rFonts w:ascii="Work Sans" w:hAnsi="Work Sans"/>
          <w:lang w:val="en-US"/>
        </w:rPr>
        <w:t>identified on Exhibit I;</w:t>
      </w:r>
    </w:p>
    <w:p w14:paraId="5BE6FFB1" w14:textId="77777777" w:rsidR="006B10E9" w:rsidRPr="001A652E" w:rsidRDefault="006B10E9" w:rsidP="001D7315">
      <w:pPr>
        <w:pStyle w:val="PargrafodaLista"/>
        <w:spacing w:after="0" w:line="276" w:lineRule="auto"/>
        <w:jc w:val="both"/>
        <w:rPr>
          <w:rFonts w:ascii="Work Sans" w:hAnsi="Work Sans"/>
          <w:lang w:val="en-US"/>
        </w:rPr>
      </w:pPr>
    </w:p>
    <w:p w14:paraId="3362F058" w14:textId="5577F1A4" w:rsidR="006B10E9" w:rsidRPr="001A652E" w:rsidRDefault="006B10E9" w:rsidP="001D7315">
      <w:pPr>
        <w:pStyle w:val="PargrafodaLista"/>
        <w:numPr>
          <w:ilvl w:val="0"/>
          <w:numId w:val="3"/>
        </w:numPr>
        <w:spacing w:after="0" w:line="276" w:lineRule="auto"/>
        <w:jc w:val="both"/>
        <w:rPr>
          <w:rFonts w:ascii="Work Sans" w:hAnsi="Work Sans"/>
          <w:lang w:val="en-US"/>
        </w:rPr>
      </w:pPr>
      <w:r w:rsidRPr="001A652E">
        <w:rPr>
          <w:rFonts w:ascii="Work Sans" w:hAnsi="Work Sans"/>
          <w:lang w:val="en-US"/>
        </w:rPr>
        <w:t>Buyer desires to purchase and Seller desire to sell the rights to such Carbon Credits on and subject to the terms set forth herein;</w:t>
      </w:r>
    </w:p>
    <w:p w14:paraId="473DEB59" w14:textId="77777777" w:rsidR="006B10E9" w:rsidRPr="001A652E" w:rsidRDefault="006B10E9" w:rsidP="001D7315">
      <w:pPr>
        <w:spacing w:after="0" w:line="276" w:lineRule="auto"/>
        <w:jc w:val="both"/>
        <w:rPr>
          <w:rFonts w:ascii="Work Sans" w:hAnsi="Work Sans"/>
          <w:lang w:val="en-US"/>
        </w:rPr>
      </w:pPr>
    </w:p>
    <w:p w14:paraId="7DCBA33A" w14:textId="4C10D556" w:rsidR="006B10E9" w:rsidRPr="001A652E" w:rsidRDefault="006B10E9" w:rsidP="001D7315">
      <w:pPr>
        <w:pStyle w:val="PargrafodaLista"/>
        <w:numPr>
          <w:ilvl w:val="0"/>
          <w:numId w:val="3"/>
        </w:numPr>
        <w:spacing w:after="0" w:line="276" w:lineRule="auto"/>
        <w:jc w:val="both"/>
        <w:rPr>
          <w:rFonts w:ascii="Work Sans" w:hAnsi="Work Sans"/>
          <w:lang w:val="en-US"/>
        </w:rPr>
      </w:pPr>
      <w:r w:rsidRPr="001A652E">
        <w:rPr>
          <w:rFonts w:ascii="Work Sans" w:hAnsi="Work Sans"/>
          <w:lang w:val="en-US"/>
        </w:rPr>
        <w:t>Buyer desires to pay the Purchase Price (as defined below)</w:t>
      </w:r>
      <w:r w:rsidR="003728D4" w:rsidRPr="001A652E">
        <w:rPr>
          <w:rFonts w:ascii="Work Sans" w:hAnsi="Work Sans"/>
          <w:lang w:val="en-US"/>
        </w:rPr>
        <w:t>, [</w:t>
      </w:r>
      <w:r w:rsidR="00E30775" w:rsidRPr="001A652E">
        <w:rPr>
          <w:rFonts w:ascii="Work Sans" w:hAnsi="Work Sans"/>
          <w:highlight w:val="cyan"/>
          <w:lang w:val="en-US"/>
        </w:rPr>
        <w:t>specifics on the payment form</w:t>
      </w:r>
      <w:r w:rsidR="003728D4" w:rsidRPr="001A652E">
        <w:rPr>
          <w:rStyle w:val="Refdenotaderodap"/>
          <w:rFonts w:ascii="Work Sans" w:hAnsi="Work Sans"/>
          <w:lang w:val="en-US"/>
        </w:rPr>
        <w:footnoteReference w:id="2"/>
      </w:r>
      <w:r w:rsidR="003728D4" w:rsidRPr="001A652E">
        <w:rPr>
          <w:rFonts w:ascii="Work Sans" w:hAnsi="Work Sans"/>
          <w:lang w:val="en-US"/>
        </w:rPr>
        <w:t xml:space="preserve">] on and subject to the terms set forth herein, as consideration for such Carbon Credits and </w:t>
      </w:r>
      <w:r w:rsidR="003728D4" w:rsidRPr="003E68DF">
        <w:rPr>
          <w:rFonts w:ascii="Work Sans" w:hAnsi="Work Sans"/>
          <w:highlight w:val="cyan"/>
          <w:lang w:val="en-US"/>
        </w:rPr>
        <w:t>[</w:t>
      </w:r>
      <w:r w:rsidR="003728D4" w:rsidRPr="001A652E">
        <w:rPr>
          <w:rFonts w:ascii="Work Sans" w:hAnsi="Work Sans"/>
          <w:highlight w:val="cyan"/>
          <w:lang w:val="en-US"/>
        </w:rPr>
        <w:t>to assist Seller in funding Project Activities (as defined below) for [●] months/</w:t>
      </w:r>
      <w:r w:rsidR="003728D4" w:rsidRPr="003E68DF">
        <w:rPr>
          <w:rFonts w:ascii="Work Sans" w:hAnsi="Work Sans"/>
          <w:highlight w:val="cyan"/>
          <w:lang w:val="en-US"/>
        </w:rPr>
        <w:t>years]</w:t>
      </w:r>
      <w:r w:rsidR="003728D4" w:rsidRPr="001A652E">
        <w:rPr>
          <w:rFonts w:ascii="Work Sans" w:hAnsi="Work Sans"/>
          <w:lang w:val="en-US"/>
        </w:rPr>
        <w:t>;</w:t>
      </w:r>
      <w:r w:rsidRPr="001A652E">
        <w:rPr>
          <w:rFonts w:ascii="Work Sans" w:hAnsi="Work Sans"/>
          <w:lang w:val="en-US"/>
        </w:rPr>
        <w:t xml:space="preserve"> </w:t>
      </w:r>
    </w:p>
    <w:p w14:paraId="7A6589DE" w14:textId="462338D2" w:rsidR="00AE5B47" w:rsidRPr="001A652E" w:rsidRDefault="6CD835C7" w:rsidP="001D7315">
      <w:pPr>
        <w:pStyle w:val="PargrafodaLista"/>
        <w:spacing w:after="0" w:line="276" w:lineRule="auto"/>
        <w:rPr>
          <w:rFonts w:ascii="Work Sans" w:hAnsi="Work Sans"/>
          <w:lang w:val="en-US"/>
        </w:rPr>
      </w:pPr>
      <w:r w:rsidRPr="1411A3B0">
        <w:rPr>
          <w:rFonts w:ascii="Work Sans" w:hAnsi="Work Sans"/>
          <w:lang w:val="en-US"/>
        </w:rPr>
        <w:t xml:space="preserve"> </w:t>
      </w:r>
    </w:p>
    <w:p w14:paraId="14AD8D08" w14:textId="0E568DD4" w:rsidR="00AE5B47" w:rsidRPr="001A652E" w:rsidRDefault="00AE5B47" w:rsidP="001D7315">
      <w:pPr>
        <w:pStyle w:val="PargrafodaLista"/>
        <w:numPr>
          <w:ilvl w:val="0"/>
          <w:numId w:val="3"/>
        </w:numPr>
        <w:spacing w:after="0" w:line="276" w:lineRule="auto"/>
        <w:jc w:val="both"/>
        <w:rPr>
          <w:rFonts w:ascii="Work Sans" w:hAnsi="Work Sans"/>
          <w:lang w:val="en-US"/>
        </w:rPr>
      </w:pPr>
      <w:r w:rsidRPr="001A652E">
        <w:rPr>
          <w:rFonts w:ascii="Work Sans" w:hAnsi="Work Sans"/>
          <w:lang w:val="en-US"/>
        </w:rPr>
        <w:lastRenderedPageBreak/>
        <w:t>Seller desires to sell such Carbon Credits to Buyer by the date specified as the “Delivery Date”;</w:t>
      </w:r>
    </w:p>
    <w:p w14:paraId="55BE6B43" w14:textId="77777777" w:rsidR="00AE5B47" w:rsidRPr="001A652E" w:rsidRDefault="00AE5B47" w:rsidP="001D7315">
      <w:pPr>
        <w:pStyle w:val="PargrafodaLista"/>
        <w:spacing w:after="0" w:line="276" w:lineRule="auto"/>
        <w:rPr>
          <w:rFonts w:ascii="Work Sans" w:hAnsi="Work Sans"/>
          <w:lang w:val="en-US"/>
        </w:rPr>
      </w:pPr>
    </w:p>
    <w:p w14:paraId="715B46F7" w14:textId="044A16E7" w:rsidR="00AE5B47" w:rsidRPr="001A652E" w:rsidRDefault="00417B63" w:rsidP="001D7315">
      <w:pPr>
        <w:pStyle w:val="PargrafodaLista"/>
        <w:numPr>
          <w:ilvl w:val="0"/>
          <w:numId w:val="3"/>
        </w:numPr>
        <w:spacing w:after="0" w:line="276" w:lineRule="auto"/>
        <w:jc w:val="both"/>
        <w:rPr>
          <w:rFonts w:ascii="Work Sans" w:hAnsi="Work Sans"/>
          <w:lang w:val="en-US"/>
        </w:rPr>
      </w:pPr>
      <w:r w:rsidRPr="001A652E">
        <w:rPr>
          <w:rFonts w:ascii="Work Sans" w:hAnsi="Work Sans"/>
          <w:lang w:val="en-US"/>
        </w:rPr>
        <w:t>[</w:t>
      </w:r>
      <w:r w:rsidRPr="001A652E">
        <w:rPr>
          <w:rFonts w:ascii="Work Sans" w:hAnsi="Work Sans"/>
          <w:highlight w:val="cyan"/>
          <w:lang w:val="en-US"/>
        </w:rPr>
        <w:t>Conditions Precedent that wants to be highlighted</w:t>
      </w:r>
      <w:r w:rsidRPr="001A652E">
        <w:rPr>
          <w:rFonts w:ascii="Work Sans" w:hAnsi="Work Sans"/>
          <w:lang w:val="en-US"/>
        </w:rPr>
        <w:t>]; and</w:t>
      </w:r>
    </w:p>
    <w:p w14:paraId="7D3CEF7C" w14:textId="77777777" w:rsidR="00417B63" w:rsidRPr="001A652E" w:rsidRDefault="00417B63" w:rsidP="001D7315">
      <w:pPr>
        <w:pStyle w:val="PargrafodaLista"/>
        <w:spacing w:after="0" w:line="276" w:lineRule="auto"/>
        <w:rPr>
          <w:rFonts w:ascii="Work Sans" w:hAnsi="Work Sans"/>
          <w:lang w:val="en-US"/>
        </w:rPr>
      </w:pPr>
    </w:p>
    <w:p w14:paraId="1E45F7B7" w14:textId="2BEBE870" w:rsidR="00417B63" w:rsidRPr="001A652E" w:rsidRDefault="00417B63" w:rsidP="001D7315">
      <w:pPr>
        <w:pStyle w:val="PargrafodaLista"/>
        <w:numPr>
          <w:ilvl w:val="0"/>
          <w:numId w:val="3"/>
        </w:numPr>
        <w:spacing w:after="0" w:line="276" w:lineRule="auto"/>
        <w:jc w:val="both"/>
        <w:rPr>
          <w:rFonts w:ascii="Work Sans" w:hAnsi="Work Sans"/>
          <w:lang w:val="en-US"/>
        </w:rPr>
      </w:pPr>
      <w:r w:rsidRPr="001A652E">
        <w:rPr>
          <w:rFonts w:ascii="Work Sans" w:hAnsi="Work Sans"/>
          <w:lang w:val="en-US"/>
        </w:rPr>
        <w:t>[</w:t>
      </w:r>
      <w:r w:rsidRPr="001A652E">
        <w:rPr>
          <w:rFonts w:ascii="Work Sans" w:hAnsi="Work Sans"/>
          <w:highlight w:val="cyan"/>
          <w:lang w:val="en-US"/>
        </w:rPr>
        <w:t>Seller and Buyer acknowledge that the Purchase Price is an essential financing component for Seller's general corporate purposes, including, but not limited to, funding the development, completion, and ongoing Project</w:t>
      </w:r>
      <w:r w:rsidRPr="001A652E">
        <w:rPr>
          <w:rFonts w:ascii="Work Sans" w:hAnsi="Work Sans"/>
          <w:lang w:val="en-US"/>
        </w:rPr>
        <w:t>.</w:t>
      </w:r>
      <w:r w:rsidRPr="001A652E">
        <w:rPr>
          <w:rStyle w:val="Refdenotaderodap"/>
          <w:rFonts w:ascii="Work Sans" w:hAnsi="Work Sans"/>
          <w:lang w:val="en-US"/>
        </w:rPr>
        <w:footnoteReference w:id="3"/>
      </w:r>
      <w:r w:rsidRPr="001A652E">
        <w:rPr>
          <w:rFonts w:ascii="Work Sans" w:hAnsi="Work Sans"/>
          <w:lang w:val="en-US"/>
        </w:rPr>
        <w:t>]</w:t>
      </w:r>
    </w:p>
    <w:p w14:paraId="52A99C7A" w14:textId="77777777" w:rsidR="002F49CE" w:rsidRPr="001A652E" w:rsidRDefault="002F49CE" w:rsidP="001D7315">
      <w:pPr>
        <w:spacing w:after="0" w:line="276" w:lineRule="auto"/>
        <w:rPr>
          <w:rFonts w:ascii="Work Sans" w:hAnsi="Work Sans"/>
          <w:lang w:val="en-US"/>
        </w:rPr>
      </w:pPr>
    </w:p>
    <w:p w14:paraId="3F9D273A" w14:textId="07CAC17A" w:rsidR="002F49CE" w:rsidRPr="001A652E" w:rsidRDefault="002F49CE" w:rsidP="001D7315">
      <w:pPr>
        <w:spacing w:after="0" w:line="276" w:lineRule="auto"/>
        <w:jc w:val="both"/>
        <w:rPr>
          <w:rFonts w:ascii="Work Sans" w:hAnsi="Work Sans"/>
          <w:lang w:val="en-US"/>
        </w:rPr>
      </w:pPr>
      <w:r w:rsidRPr="001A652E">
        <w:rPr>
          <w:rFonts w:ascii="Work Sans" w:hAnsi="Work Sans"/>
          <w:lang w:val="en-US"/>
        </w:rPr>
        <w:t>NOW THEREFORE, in consideration of the mutual promises</w:t>
      </w:r>
      <w:r w:rsidR="000B6B08" w:rsidRPr="001A652E">
        <w:rPr>
          <w:rFonts w:ascii="Work Sans" w:hAnsi="Work Sans"/>
          <w:lang w:val="en-US"/>
        </w:rPr>
        <w:t>, agreements and covenants made herein and for other good and valuable consideration for the sufficiency of which is hereby acknowledged, and intending to be legally binding by this Agreement, the Parties agree as follows:</w:t>
      </w:r>
    </w:p>
    <w:p w14:paraId="70468E0F" w14:textId="77777777" w:rsidR="002F49CE" w:rsidRPr="001A652E" w:rsidRDefault="002F49CE" w:rsidP="001D7315">
      <w:pPr>
        <w:spacing w:after="0" w:line="276" w:lineRule="auto"/>
        <w:rPr>
          <w:rFonts w:ascii="Work Sans" w:hAnsi="Work Sans"/>
          <w:lang w:val="en-US"/>
        </w:rPr>
      </w:pPr>
    </w:p>
    <w:p w14:paraId="473BEAA3" w14:textId="77777777" w:rsidR="00620470" w:rsidRPr="001A652E" w:rsidRDefault="002F49CE"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0" w:name="_Ref337786790"/>
      <w:bookmarkStart w:id="1" w:name="_Toc79143249"/>
      <w:bookmarkStart w:id="2" w:name="_Toc122022337"/>
      <w:bookmarkStart w:id="3" w:name="_Toc152072255"/>
      <w:bookmarkStart w:id="4" w:name="_Toc158882654"/>
      <w:bookmarkStart w:id="5" w:name="_Toc212576403"/>
      <w:r w:rsidRPr="001A652E">
        <w:rPr>
          <w:rFonts w:ascii="Work Sans" w:eastAsia="Times New Roman" w:hAnsi="Work Sans"/>
          <w:b/>
          <w:bCs/>
          <w:color w:val="auto"/>
          <w:kern w:val="22"/>
          <w:sz w:val="24"/>
          <w:szCs w:val="24"/>
          <w:lang w:val="en-US"/>
        </w:rPr>
        <w:t>INTERPRETATION AND DEFINITIONS</w:t>
      </w:r>
      <w:bookmarkEnd w:id="0"/>
      <w:bookmarkEnd w:id="1"/>
      <w:bookmarkEnd w:id="2"/>
      <w:bookmarkEnd w:id="3"/>
      <w:bookmarkEnd w:id="4"/>
      <w:bookmarkEnd w:id="5"/>
      <w:r w:rsidRPr="001A652E">
        <w:rPr>
          <w:rFonts w:ascii="Work Sans" w:eastAsia="Times New Roman" w:hAnsi="Work Sans"/>
          <w:b/>
          <w:bCs/>
          <w:color w:val="auto"/>
          <w:kern w:val="22"/>
          <w:sz w:val="24"/>
          <w:szCs w:val="24"/>
          <w:lang w:val="en-US"/>
        </w:rPr>
        <w:t xml:space="preserve"> </w:t>
      </w:r>
      <w:bookmarkStart w:id="6" w:name="_Ref212461960"/>
    </w:p>
    <w:p w14:paraId="3BD65EDD" w14:textId="77777777" w:rsidR="00620470" w:rsidRPr="001A652E" w:rsidRDefault="00620470" w:rsidP="001D7315">
      <w:pPr>
        <w:spacing w:after="0" w:line="276" w:lineRule="auto"/>
        <w:rPr>
          <w:rFonts w:ascii="Work Sans" w:hAnsi="Work Sans"/>
          <w:lang w:val="en-US"/>
        </w:rPr>
      </w:pPr>
    </w:p>
    <w:p w14:paraId="4C1F9F97" w14:textId="4EDB1EDD" w:rsidR="000B6B08" w:rsidRPr="001A652E" w:rsidRDefault="000B6B08" w:rsidP="001D7315">
      <w:pPr>
        <w:pStyle w:val="Ttulo1"/>
        <w:numPr>
          <w:ilvl w:val="1"/>
          <w:numId w:val="2"/>
        </w:numPr>
        <w:spacing w:before="0" w:after="0" w:line="276" w:lineRule="auto"/>
        <w:rPr>
          <w:rFonts w:ascii="Work Sans" w:eastAsia="Times New Roman" w:hAnsi="Work Sans"/>
          <w:b/>
          <w:bCs/>
          <w:color w:val="auto"/>
          <w:kern w:val="22"/>
          <w:sz w:val="24"/>
          <w:szCs w:val="24"/>
          <w:lang w:val="en-US"/>
        </w:rPr>
      </w:pPr>
      <w:bookmarkStart w:id="7" w:name="_Toc212576404"/>
      <w:r w:rsidRPr="001A652E">
        <w:rPr>
          <w:rFonts w:ascii="Work Sans" w:hAnsi="Work Sans"/>
          <w:b/>
          <w:bCs/>
          <w:color w:val="auto"/>
          <w:sz w:val="24"/>
          <w:szCs w:val="24"/>
          <w:lang w:val="en-US"/>
        </w:rPr>
        <w:t>Defined Terms</w:t>
      </w:r>
      <w:bookmarkEnd w:id="6"/>
      <w:bookmarkEnd w:id="7"/>
      <w:r w:rsidRPr="001A652E">
        <w:rPr>
          <w:rFonts w:ascii="Work Sans" w:hAnsi="Work Sans"/>
          <w:b/>
          <w:bCs/>
          <w:color w:val="auto"/>
          <w:sz w:val="24"/>
          <w:szCs w:val="24"/>
          <w:lang w:val="en-US"/>
        </w:rPr>
        <w:t xml:space="preserve"> </w:t>
      </w:r>
    </w:p>
    <w:p w14:paraId="4E4C6289" w14:textId="77777777" w:rsidR="001360B2" w:rsidRPr="001A652E" w:rsidRDefault="001360B2" w:rsidP="001D7315">
      <w:pPr>
        <w:spacing w:after="0" w:line="276" w:lineRule="auto"/>
        <w:ind w:left="720"/>
        <w:jc w:val="both"/>
        <w:rPr>
          <w:rFonts w:ascii="Work Sans" w:hAnsi="Work Sans"/>
          <w:lang w:val="en-US"/>
        </w:rPr>
      </w:pPr>
    </w:p>
    <w:p w14:paraId="5A4BBBE9" w14:textId="00911305" w:rsidR="000B6B08" w:rsidRPr="001A652E" w:rsidRDefault="000B6B08" w:rsidP="001D7315">
      <w:pPr>
        <w:spacing w:after="0" w:line="276" w:lineRule="auto"/>
        <w:ind w:left="720"/>
        <w:jc w:val="both"/>
        <w:rPr>
          <w:rFonts w:ascii="Work Sans" w:hAnsi="Work Sans"/>
          <w:lang w:val="en-US"/>
        </w:rPr>
      </w:pPr>
      <w:r w:rsidRPr="001A652E">
        <w:rPr>
          <w:rFonts w:ascii="Work Sans" w:hAnsi="Work Sans"/>
          <w:lang w:val="en-US"/>
        </w:rPr>
        <w:t xml:space="preserve">In addition to the definitions appearing elsewhere in this Agreement, the following terms shall have the meaning specified or referred to in this Section </w:t>
      </w:r>
      <w:r w:rsidRPr="001A652E">
        <w:rPr>
          <w:rFonts w:ascii="Work Sans" w:hAnsi="Work Sans"/>
          <w:lang w:val="en-US"/>
        </w:rPr>
        <w:fldChar w:fldCharType="begin"/>
      </w:r>
      <w:r w:rsidRPr="001A652E">
        <w:rPr>
          <w:rFonts w:ascii="Work Sans" w:hAnsi="Work Sans"/>
          <w:lang w:val="en-US"/>
        </w:rPr>
        <w:instrText xml:space="preserve"> REF _Ref212461960 \r \h </w:instrText>
      </w:r>
      <w:r w:rsidR="00806F81" w:rsidRPr="001A652E">
        <w:rPr>
          <w:rFonts w:ascii="Work Sans" w:hAnsi="Work Sans"/>
          <w:lang w:val="en-US"/>
        </w:rPr>
        <w:instrText xml:space="preserve"> \* MERGEFORMAT </w:instrText>
      </w:r>
      <w:r w:rsidRPr="001A652E">
        <w:rPr>
          <w:rFonts w:ascii="Work Sans" w:hAnsi="Work Sans"/>
          <w:lang w:val="en-US"/>
        </w:rPr>
      </w:r>
      <w:r w:rsidRPr="001A652E">
        <w:rPr>
          <w:rFonts w:ascii="Work Sans" w:hAnsi="Work Sans"/>
          <w:lang w:val="en-US"/>
        </w:rPr>
        <w:fldChar w:fldCharType="separate"/>
      </w:r>
      <w:r w:rsidR="007B38CD" w:rsidRPr="001A652E">
        <w:rPr>
          <w:rFonts w:ascii="Work Sans" w:hAnsi="Work Sans"/>
          <w:lang w:val="en-US"/>
        </w:rPr>
        <w:t>1</w:t>
      </w:r>
      <w:r w:rsidRPr="001A652E">
        <w:rPr>
          <w:rFonts w:ascii="Work Sans" w:hAnsi="Work Sans"/>
          <w:lang w:val="en-US"/>
        </w:rPr>
        <w:fldChar w:fldCharType="end"/>
      </w:r>
      <w:r w:rsidRPr="001A652E">
        <w:rPr>
          <w:rFonts w:ascii="Work Sans" w:hAnsi="Work Sans"/>
          <w:lang w:val="en-US"/>
        </w:rPr>
        <w:t>:</w:t>
      </w:r>
      <w:r w:rsidR="00226395">
        <w:rPr>
          <w:rFonts w:ascii="Work Sans" w:hAnsi="Work Sans"/>
          <w:lang w:val="en-US"/>
        </w:rPr>
        <w:t xml:space="preserve"> </w:t>
      </w:r>
      <w:r w:rsidR="00226395" w:rsidRPr="00226395">
        <w:rPr>
          <w:rFonts w:ascii="Work Sans" w:hAnsi="Work Sans"/>
          <w:highlight w:val="cyan"/>
          <w:lang w:val="en-US"/>
        </w:rPr>
        <w:t>[select the definitions that are applicable to the specific transaction]</w:t>
      </w:r>
    </w:p>
    <w:p w14:paraId="789E040C" w14:textId="77777777" w:rsidR="00526C92" w:rsidRPr="001A652E" w:rsidRDefault="00526C92" w:rsidP="001D7315">
      <w:pPr>
        <w:spacing w:after="0" w:line="276" w:lineRule="auto"/>
        <w:ind w:left="720"/>
        <w:jc w:val="both"/>
        <w:rPr>
          <w:rFonts w:ascii="Work Sans" w:hAnsi="Work Sans"/>
          <w:lang w:val="en-US"/>
        </w:rPr>
      </w:pPr>
    </w:p>
    <w:p w14:paraId="37F44EAC" w14:textId="0CD17900" w:rsidR="002429B1" w:rsidRDefault="002429B1" w:rsidP="001D7315">
      <w:pPr>
        <w:spacing w:after="0" w:line="276" w:lineRule="auto"/>
        <w:ind w:left="709"/>
        <w:jc w:val="both"/>
        <w:rPr>
          <w:rFonts w:ascii="Work Sans" w:hAnsi="Work Sans"/>
          <w:lang w:val="en-US"/>
        </w:rPr>
      </w:pPr>
      <w:r>
        <w:rPr>
          <w:rFonts w:ascii="Work Sans" w:hAnsi="Work Sans"/>
          <w:lang w:val="en-US"/>
        </w:rPr>
        <w:t>“</w:t>
      </w:r>
      <w:r w:rsidRPr="002429B1">
        <w:rPr>
          <w:rFonts w:ascii="Work Sans" w:hAnsi="Work Sans"/>
          <w:b/>
          <w:bCs/>
          <w:lang w:val="en-US"/>
        </w:rPr>
        <w:t>Affiliate</w:t>
      </w:r>
      <w:r>
        <w:rPr>
          <w:rFonts w:ascii="Work Sans" w:hAnsi="Work Sans"/>
          <w:lang w:val="en-US"/>
        </w:rPr>
        <w:t>”</w:t>
      </w:r>
      <w:r w:rsidR="00380335">
        <w:rPr>
          <w:rFonts w:ascii="Work Sans" w:hAnsi="Work Sans"/>
          <w:lang w:val="en-US"/>
        </w:rPr>
        <w:t xml:space="preserve"> </w:t>
      </w:r>
      <w:r w:rsidR="004218C4" w:rsidRPr="00380335">
        <w:rPr>
          <w:rFonts w:ascii="Work Sans" w:hAnsi="Work Sans"/>
          <w:lang w:val="en-US"/>
        </w:rPr>
        <w:t>means,</w:t>
      </w:r>
      <w:r w:rsidR="00380335">
        <w:rPr>
          <w:rFonts w:ascii="Work Sans" w:hAnsi="Work Sans"/>
          <w:lang w:val="en-US"/>
        </w:rPr>
        <w:t xml:space="preserve"> </w:t>
      </w:r>
      <w:r w:rsidR="004218C4" w:rsidRPr="00380335">
        <w:rPr>
          <w:rFonts w:ascii="Work Sans" w:hAnsi="Work Sans"/>
          <w:lang w:val="en-US"/>
        </w:rPr>
        <w:t>in</w:t>
      </w:r>
      <w:r w:rsidR="00380335">
        <w:rPr>
          <w:rFonts w:ascii="Work Sans" w:hAnsi="Work Sans"/>
          <w:lang w:val="en-US"/>
        </w:rPr>
        <w:t xml:space="preserve"> </w:t>
      </w:r>
      <w:r w:rsidR="004218C4" w:rsidRPr="00380335">
        <w:rPr>
          <w:rFonts w:ascii="Work Sans" w:hAnsi="Work Sans"/>
          <w:lang w:val="en-US"/>
        </w:rPr>
        <w:t>relation</w:t>
      </w:r>
      <w:r w:rsidR="00380335">
        <w:rPr>
          <w:rFonts w:ascii="Work Sans" w:hAnsi="Work Sans"/>
          <w:lang w:val="en-US"/>
        </w:rPr>
        <w:t xml:space="preserve"> </w:t>
      </w:r>
      <w:r w:rsidR="004218C4" w:rsidRPr="00380335">
        <w:rPr>
          <w:rFonts w:ascii="Work Sans" w:hAnsi="Work Sans"/>
          <w:lang w:val="en-US"/>
        </w:rPr>
        <w:t>to</w:t>
      </w:r>
      <w:r w:rsidR="00380335">
        <w:rPr>
          <w:rFonts w:ascii="Work Sans" w:hAnsi="Work Sans"/>
          <w:lang w:val="en-US"/>
        </w:rPr>
        <w:t xml:space="preserve"> </w:t>
      </w:r>
      <w:r w:rsidR="004218C4" w:rsidRPr="00380335">
        <w:rPr>
          <w:rFonts w:ascii="Work Sans" w:hAnsi="Work Sans"/>
          <w:lang w:val="en-US"/>
        </w:rPr>
        <w:t>a</w:t>
      </w:r>
      <w:r w:rsidR="00380335">
        <w:rPr>
          <w:rFonts w:ascii="Work Sans" w:hAnsi="Work Sans"/>
          <w:lang w:val="en-US"/>
        </w:rPr>
        <w:t xml:space="preserve"> </w:t>
      </w:r>
      <w:r w:rsidR="004218C4" w:rsidRPr="00380335">
        <w:rPr>
          <w:rFonts w:ascii="Work Sans" w:hAnsi="Work Sans"/>
          <w:lang w:val="en-US"/>
        </w:rPr>
        <w:t>Party,</w:t>
      </w:r>
      <w:r w:rsidR="00380335">
        <w:rPr>
          <w:rFonts w:ascii="Work Sans" w:hAnsi="Work Sans"/>
          <w:lang w:val="en-US"/>
        </w:rPr>
        <w:t xml:space="preserve"> </w:t>
      </w:r>
      <w:r w:rsidR="004218C4" w:rsidRPr="00380335">
        <w:rPr>
          <w:rFonts w:ascii="Work Sans" w:hAnsi="Work Sans"/>
          <w:lang w:val="en-US"/>
        </w:rPr>
        <w:t>any</w:t>
      </w:r>
      <w:r w:rsidR="00380335">
        <w:rPr>
          <w:rFonts w:ascii="Work Sans" w:hAnsi="Work Sans"/>
          <w:lang w:val="en-US"/>
        </w:rPr>
        <w:t xml:space="preserve"> </w:t>
      </w:r>
      <w:r w:rsidR="004218C4" w:rsidRPr="00380335">
        <w:rPr>
          <w:rFonts w:ascii="Work Sans" w:hAnsi="Work Sans"/>
          <w:lang w:val="en-US"/>
        </w:rPr>
        <w:t>other</w:t>
      </w:r>
      <w:r w:rsidR="00380335">
        <w:rPr>
          <w:rFonts w:ascii="Work Sans" w:hAnsi="Work Sans"/>
          <w:lang w:val="en-US"/>
        </w:rPr>
        <w:t xml:space="preserve"> </w:t>
      </w:r>
      <w:r w:rsidR="004218C4" w:rsidRPr="00380335">
        <w:rPr>
          <w:rFonts w:ascii="Work Sans" w:hAnsi="Work Sans"/>
          <w:lang w:val="en-US"/>
        </w:rPr>
        <w:t>person</w:t>
      </w:r>
      <w:r w:rsidR="00380335">
        <w:rPr>
          <w:rFonts w:ascii="Work Sans" w:hAnsi="Work Sans"/>
          <w:lang w:val="en-US"/>
        </w:rPr>
        <w:t xml:space="preserve"> </w:t>
      </w:r>
      <w:r w:rsidR="004218C4" w:rsidRPr="00380335">
        <w:rPr>
          <w:rFonts w:ascii="Work Sans" w:hAnsi="Work Sans"/>
          <w:lang w:val="en-US"/>
        </w:rPr>
        <w:t>or</w:t>
      </w:r>
      <w:r w:rsidR="00380335">
        <w:rPr>
          <w:rFonts w:ascii="Work Sans" w:hAnsi="Work Sans"/>
          <w:lang w:val="en-US"/>
        </w:rPr>
        <w:t xml:space="preserve"> </w:t>
      </w:r>
      <w:r w:rsidR="004218C4" w:rsidRPr="00380335">
        <w:rPr>
          <w:rFonts w:ascii="Work Sans" w:hAnsi="Work Sans"/>
          <w:lang w:val="en-US"/>
        </w:rPr>
        <w:t>entity</w:t>
      </w:r>
      <w:r w:rsidR="00380335">
        <w:rPr>
          <w:rFonts w:ascii="Work Sans" w:hAnsi="Work Sans"/>
          <w:lang w:val="en-US"/>
        </w:rPr>
        <w:t xml:space="preserve"> </w:t>
      </w:r>
      <w:r w:rsidR="004218C4" w:rsidRPr="00380335">
        <w:rPr>
          <w:rFonts w:ascii="Work Sans" w:hAnsi="Work Sans"/>
          <w:lang w:val="en-US"/>
        </w:rPr>
        <w:t>directly</w:t>
      </w:r>
      <w:r w:rsidR="00380335">
        <w:rPr>
          <w:rFonts w:ascii="Work Sans" w:hAnsi="Work Sans"/>
          <w:lang w:val="en-US"/>
        </w:rPr>
        <w:t xml:space="preserve"> </w:t>
      </w:r>
      <w:r w:rsidR="004218C4" w:rsidRPr="00380335">
        <w:rPr>
          <w:rFonts w:ascii="Work Sans" w:hAnsi="Work Sans"/>
          <w:lang w:val="en-US"/>
        </w:rPr>
        <w:t>or</w:t>
      </w:r>
      <w:r w:rsidR="00380335">
        <w:rPr>
          <w:rFonts w:ascii="Work Sans" w:hAnsi="Work Sans"/>
          <w:lang w:val="en-US"/>
        </w:rPr>
        <w:t xml:space="preserve"> </w:t>
      </w:r>
      <w:r w:rsidR="004218C4" w:rsidRPr="00380335">
        <w:rPr>
          <w:rFonts w:ascii="Work Sans" w:hAnsi="Work Sans"/>
          <w:lang w:val="en-US"/>
        </w:rPr>
        <w:t>indirectly</w:t>
      </w:r>
      <w:r w:rsidR="00380335">
        <w:rPr>
          <w:rFonts w:ascii="Work Sans" w:hAnsi="Work Sans"/>
          <w:lang w:val="en-US"/>
        </w:rPr>
        <w:t xml:space="preserve"> </w:t>
      </w:r>
      <w:r w:rsidR="004218C4" w:rsidRPr="00380335">
        <w:rPr>
          <w:rFonts w:ascii="Work Sans" w:hAnsi="Work Sans"/>
          <w:lang w:val="en-US"/>
        </w:rPr>
        <w:t>controlling,</w:t>
      </w:r>
      <w:r w:rsidR="00380335">
        <w:rPr>
          <w:rFonts w:ascii="Work Sans" w:hAnsi="Work Sans"/>
          <w:lang w:val="en-US"/>
        </w:rPr>
        <w:t xml:space="preserve"> </w:t>
      </w:r>
      <w:r w:rsidR="004218C4" w:rsidRPr="00380335">
        <w:rPr>
          <w:rFonts w:ascii="Work Sans" w:hAnsi="Work Sans"/>
          <w:lang w:val="en-US"/>
        </w:rPr>
        <w:t>controlled</w:t>
      </w:r>
      <w:r w:rsidR="00380335">
        <w:rPr>
          <w:rFonts w:ascii="Work Sans" w:hAnsi="Work Sans"/>
          <w:lang w:val="en-US"/>
        </w:rPr>
        <w:t xml:space="preserve"> </w:t>
      </w:r>
      <w:r w:rsidR="004218C4" w:rsidRPr="00380335">
        <w:rPr>
          <w:rFonts w:ascii="Work Sans" w:hAnsi="Work Sans"/>
          <w:lang w:val="en-US"/>
        </w:rPr>
        <w:t>by</w:t>
      </w:r>
      <w:r w:rsidR="00380335">
        <w:rPr>
          <w:rFonts w:ascii="Work Sans" w:hAnsi="Work Sans"/>
          <w:lang w:val="en-US"/>
        </w:rPr>
        <w:t xml:space="preserve"> </w:t>
      </w:r>
      <w:r w:rsidR="004218C4" w:rsidRPr="00380335">
        <w:rPr>
          <w:rFonts w:ascii="Work Sans" w:hAnsi="Work Sans"/>
          <w:lang w:val="en-US"/>
        </w:rPr>
        <w:t>or</w:t>
      </w:r>
      <w:r w:rsidR="00380335">
        <w:rPr>
          <w:rFonts w:ascii="Work Sans" w:hAnsi="Work Sans"/>
          <w:lang w:val="en-US"/>
        </w:rPr>
        <w:t xml:space="preserve"> </w:t>
      </w:r>
      <w:r w:rsidR="004218C4" w:rsidRPr="00380335">
        <w:rPr>
          <w:rFonts w:ascii="Work Sans" w:hAnsi="Work Sans"/>
          <w:lang w:val="en-US"/>
        </w:rPr>
        <w:t>under</w:t>
      </w:r>
      <w:r w:rsidR="00380335">
        <w:rPr>
          <w:rFonts w:ascii="Work Sans" w:hAnsi="Work Sans"/>
          <w:lang w:val="en-US"/>
        </w:rPr>
        <w:t xml:space="preserve"> </w:t>
      </w:r>
      <w:r w:rsidR="004218C4" w:rsidRPr="00380335">
        <w:rPr>
          <w:rFonts w:ascii="Work Sans" w:hAnsi="Work Sans"/>
          <w:lang w:val="en-US"/>
        </w:rPr>
        <w:t>common</w:t>
      </w:r>
      <w:r w:rsidR="00380335">
        <w:rPr>
          <w:rFonts w:ascii="Work Sans" w:hAnsi="Work Sans"/>
          <w:lang w:val="en-US"/>
        </w:rPr>
        <w:t xml:space="preserve"> </w:t>
      </w:r>
      <w:r w:rsidR="004218C4" w:rsidRPr="00380335">
        <w:rPr>
          <w:rFonts w:ascii="Work Sans" w:hAnsi="Work Sans"/>
          <w:lang w:val="en-US"/>
        </w:rPr>
        <w:t>control</w:t>
      </w:r>
      <w:r w:rsidR="00380335">
        <w:rPr>
          <w:rFonts w:ascii="Work Sans" w:hAnsi="Work Sans"/>
          <w:lang w:val="en-US"/>
        </w:rPr>
        <w:t xml:space="preserve"> </w:t>
      </w:r>
      <w:r w:rsidR="004218C4" w:rsidRPr="00380335">
        <w:rPr>
          <w:rFonts w:ascii="Work Sans" w:hAnsi="Work Sans"/>
          <w:lang w:val="en-US"/>
        </w:rPr>
        <w:t>with,</w:t>
      </w:r>
      <w:r w:rsidR="00380335">
        <w:rPr>
          <w:rFonts w:ascii="Work Sans" w:hAnsi="Work Sans"/>
          <w:lang w:val="en-US"/>
        </w:rPr>
        <w:t xml:space="preserve"> </w:t>
      </w:r>
      <w:r w:rsidR="004218C4" w:rsidRPr="00380335">
        <w:rPr>
          <w:rFonts w:ascii="Work Sans" w:hAnsi="Work Sans"/>
          <w:lang w:val="en-US"/>
        </w:rPr>
        <w:t>such</w:t>
      </w:r>
      <w:r w:rsidR="00380335">
        <w:rPr>
          <w:rFonts w:ascii="Work Sans" w:hAnsi="Work Sans"/>
          <w:lang w:val="en-US"/>
        </w:rPr>
        <w:t xml:space="preserve"> </w:t>
      </w:r>
      <w:r w:rsidR="004218C4" w:rsidRPr="00380335">
        <w:rPr>
          <w:rFonts w:ascii="Work Sans" w:hAnsi="Work Sans"/>
          <w:lang w:val="en-US"/>
        </w:rPr>
        <w:t>Party.</w:t>
      </w:r>
      <w:r w:rsidR="00380335">
        <w:rPr>
          <w:rFonts w:ascii="Work Sans" w:hAnsi="Work Sans"/>
          <w:lang w:val="en-US"/>
        </w:rPr>
        <w:t xml:space="preserve"> </w:t>
      </w:r>
      <w:r w:rsidR="004218C4" w:rsidRPr="00380335">
        <w:rPr>
          <w:rFonts w:ascii="Work Sans" w:hAnsi="Work Sans"/>
          <w:lang w:val="en-US"/>
        </w:rPr>
        <w:t>The</w:t>
      </w:r>
      <w:r w:rsidR="00380335">
        <w:rPr>
          <w:rFonts w:ascii="Work Sans" w:hAnsi="Work Sans"/>
          <w:lang w:val="en-US"/>
        </w:rPr>
        <w:t xml:space="preserve"> </w:t>
      </w:r>
      <w:r w:rsidR="004218C4" w:rsidRPr="00380335">
        <w:rPr>
          <w:rFonts w:ascii="Work Sans" w:hAnsi="Work Sans"/>
          <w:lang w:val="en-US"/>
        </w:rPr>
        <w:t>terms</w:t>
      </w:r>
      <w:r w:rsidR="00380335">
        <w:rPr>
          <w:rFonts w:ascii="Work Sans" w:hAnsi="Work Sans"/>
          <w:lang w:val="en-US"/>
        </w:rPr>
        <w:t xml:space="preserve"> </w:t>
      </w:r>
      <w:r w:rsidR="004218C4" w:rsidRPr="00380335">
        <w:rPr>
          <w:rFonts w:ascii="Work Sans" w:hAnsi="Work Sans"/>
          <w:lang w:val="en-US"/>
        </w:rPr>
        <w:t>"controlling",</w:t>
      </w:r>
      <w:r w:rsidR="00380335">
        <w:rPr>
          <w:rFonts w:ascii="Work Sans" w:hAnsi="Work Sans"/>
          <w:lang w:val="en-US"/>
        </w:rPr>
        <w:t xml:space="preserve"> </w:t>
      </w:r>
      <w:r w:rsidR="004218C4" w:rsidRPr="00380335">
        <w:rPr>
          <w:rFonts w:ascii="Work Sans" w:hAnsi="Work Sans"/>
          <w:lang w:val="en-US"/>
        </w:rPr>
        <w:t>"controlled</w:t>
      </w:r>
      <w:r w:rsidR="00380335">
        <w:rPr>
          <w:rFonts w:ascii="Work Sans" w:hAnsi="Work Sans"/>
          <w:lang w:val="en-US"/>
        </w:rPr>
        <w:t xml:space="preserve"> </w:t>
      </w:r>
      <w:r w:rsidR="004218C4" w:rsidRPr="00380335">
        <w:rPr>
          <w:rFonts w:ascii="Work Sans" w:hAnsi="Work Sans"/>
          <w:lang w:val="en-US"/>
        </w:rPr>
        <w:t>by"</w:t>
      </w:r>
      <w:r w:rsidR="00380335">
        <w:rPr>
          <w:rFonts w:ascii="Work Sans" w:hAnsi="Work Sans"/>
          <w:lang w:val="en-US"/>
        </w:rPr>
        <w:t xml:space="preserve"> </w:t>
      </w:r>
      <w:r w:rsidR="004218C4" w:rsidRPr="00380335">
        <w:rPr>
          <w:rFonts w:ascii="Work Sans" w:hAnsi="Work Sans"/>
          <w:lang w:val="en-US"/>
        </w:rPr>
        <w:t>and</w:t>
      </w:r>
      <w:r w:rsidR="00380335">
        <w:rPr>
          <w:rFonts w:ascii="Work Sans" w:hAnsi="Work Sans"/>
          <w:lang w:val="en-US"/>
        </w:rPr>
        <w:t xml:space="preserve"> </w:t>
      </w:r>
      <w:r w:rsidR="004218C4" w:rsidRPr="00380335">
        <w:rPr>
          <w:rFonts w:ascii="Work Sans" w:hAnsi="Work Sans"/>
          <w:lang w:val="en-US"/>
        </w:rPr>
        <w:t>"under</w:t>
      </w:r>
      <w:r w:rsidR="00380335">
        <w:rPr>
          <w:rFonts w:ascii="Work Sans" w:hAnsi="Work Sans"/>
          <w:lang w:val="en-US"/>
        </w:rPr>
        <w:t xml:space="preserve"> </w:t>
      </w:r>
      <w:r w:rsidR="004218C4" w:rsidRPr="00380335">
        <w:rPr>
          <w:rFonts w:ascii="Work Sans" w:hAnsi="Work Sans"/>
          <w:lang w:val="en-US"/>
        </w:rPr>
        <w:t>common</w:t>
      </w:r>
      <w:r w:rsidR="00380335">
        <w:rPr>
          <w:rFonts w:ascii="Work Sans" w:hAnsi="Work Sans"/>
          <w:lang w:val="en-US"/>
        </w:rPr>
        <w:t xml:space="preserve"> </w:t>
      </w:r>
      <w:r w:rsidR="004218C4" w:rsidRPr="00380335">
        <w:rPr>
          <w:rFonts w:ascii="Work Sans" w:hAnsi="Work Sans"/>
          <w:lang w:val="en-US"/>
        </w:rPr>
        <w:t>control</w:t>
      </w:r>
      <w:r w:rsidR="00380335">
        <w:rPr>
          <w:rFonts w:ascii="Work Sans" w:hAnsi="Work Sans"/>
          <w:lang w:val="en-US"/>
        </w:rPr>
        <w:t xml:space="preserve"> </w:t>
      </w:r>
      <w:r w:rsidR="004218C4" w:rsidRPr="00380335">
        <w:rPr>
          <w:rFonts w:ascii="Work Sans" w:hAnsi="Work Sans"/>
          <w:lang w:val="en-US"/>
        </w:rPr>
        <w:t>with"</w:t>
      </w:r>
      <w:r w:rsidR="00380335">
        <w:rPr>
          <w:rFonts w:ascii="Work Sans" w:hAnsi="Work Sans"/>
          <w:lang w:val="en-US"/>
        </w:rPr>
        <w:t xml:space="preserve"> </w:t>
      </w:r>
      <w:r w:rsidR="004218C4" w:rsidRPr="00380335">
        <w:rPr>
          <w:rFonts w:ascii="Work Sans" w:hAnsi="Work Sans"/>
          <w:lang w:val="en-US"/>
        </w:rPr>
        <w:t>when</w:t>
      </w:r>
      <w:r w:rsidR="00380335">
        <w:rPr>
          <w:rFonts w:ascii="Work Sans" w:hAnsi="Work Sans"/>
          <w:lang w:val="en-US"/>
        </w:rPr>
        <w:t xml:space="preserve"> </w:t>
      </w:r>
      <w:r w:rsidR="004218C4" w:rsidRPr="00380335">
        <w:rPr>
          <w:rFonts w:ascii="Work Sans" w:hAnsi="Work Sans"/>
          <w:lang w:val="en-US"/>
        </w:rPr>
        <w:t>used</w:t>
      </w:r>
      <w:r w:rsidR="00380335">
        <w:rPr>
          <w:rFonts w:ascii="Work Sans" w:hAnsi="Work Sans"/>
          <w:lang w:val="en-US"/>
        </w:rPr>
        <w:t xml:space="preserve"> </w:t>
      </w:r>
      <w:r w:rsidR="004218C4" w:rsidRPr="00380335">
        <w:rPr>
          <w:rFonts w:ascii="Work Sans" w:hAnsi="Work Sans"/>
          <w:lang w:val="en-US"/>
        </w:rPr>
        <w:t>with</w:t>
      </w:r>
      <w:r w:rsidR="00380335">
        <w:rPr>
          <w:rFonts w:ascii="Work Sans" w:hAnsi="Work Sans"/>
          <w:lang w:val="en-US"/>
        </w:rPr>
        <w:t xml:space="preserve"> </w:t>
      </w:r>
      <w:r w:rsidR="004218C4" w:rsidRPr="00380335">
        <w:rPr>
          <w:rFonts w:ascii="Work Sans" w:hAnsi="Work Sans"/>
          <w:lang w:val="en-US"/>
        </w:rPr>
        <w:t>respect</w:t>
      </w:r>
      <w:r w:rsidR="00380335">
        <w:rPr>
          <w:rFonts w:ascii="Work Sans" w:hAnsi="Work Sans"/>
          <w:lang w:val="en-US"/>
        </w:rPr>
        <w:t xml:space="preserve"> </w:t>
      </w:r>
      <w:r w:rsidR="004218C4" w:rsidRPr="00380335">
        <w:rPr>
          <w:rFonts w:ascii="Work Sans" w:hAnsi="Work Sans"/>
          <w:lang w:val="en-US"/>
        </w:rPr>
        <w:t>to</w:t>
      </w:r>
      <w:r w:rsidR="00380335">
        <w:rPr>
          <w:rFonts w:ascii="Work Sans" w:hAnsi="Work Sans"/>
          <w:lang w:val="en-US"/>
        </w:rPr>
        <w:t xml:space="preserve"> </w:t>
      </w:r>
      <w:r w:rsidR="004218C4" w:rsidRPr="00380335">
        <w:rPr>
          <w:rFonts w:ascii="Work Sans" w:hAnsi="Work Sans"/>
          <w:lang w:val="en-US"/>
        </w:rPr>
        <w:t>any</w:t>
      </w:r>
      <w:r w:rsidR="00380335">
        <w:rPr>
          <w:rFonts w:ascii="Work Sans" w:hAnsi="Work Sans"/>
          <w:lang w:val="en-US"/>
        </w:rPr>
        <w:t xml:space="preserve"> </w:t>
      </w:r>
      <w:r w:rsidR="004218C4" w:rsidRPr="00380335">
        <w:rPr>
          <w:rFonts w:ascii="Work Sans" w:hAnsi="Work Sans"/>
          <w:lang w:val="en-US"/>
        </w:rPr>
        <w:t>entity</w:t>
      </w:r>
      <w:r w:rsidR="00380335">
        <w:rPr>
          <w:rFonts w:ascii="Work Sans" w:hAnsi="Work Sans"/>
          <w:lang w:val="en-US"/>
        </w:rPr>
        <w:t xml:space="preserve"> </w:t>
      </w:r>
      <w:r w:rsidR="004218C4" w:rsidRPr="00380335">
        <w:rPr>
          <w:rFonts w:ascii="Work Sans" w:hAnsi="Work Sans"/>
          <w:lang w:val="en-US"/>
        </w:rPr>
        <w:t>mean</w:t>
      </w:r>
      <w:r w:rsidR="00380335">
        <w:rPr>
          <w:rFonts w:ascii="Work Sans" w:hAnsi="Work Sans"/>
          <w:lang w:val="en-US"/>
        </w:rPr>
        <w:t xml:space="preserve"> </w:t>
      </w:r>
      <w:r w:rsidR="004218C4" w:rsidRPr="00380335">
        <w:rPr>
          <w:rFonts w:ascii="Work Sans" w:hAnsi="Work Sans"/>
          <w:lang w:val="en-US"/>
        </w:rPr>
        <w:t>possession,</w:t>
      </w:r>
      <w:r w:rsidR="00380335">
        <w:rPr>
          <w:rFonts w:ascii="Work Sans" w:hAnsi="Work Sans"/>
          <w:lang w:val="en-US"/>
        </w:rPr>
        <w:t xml:space="preserve"> </w:t>
      </w:r>
      <w:r w:rsidR="004218C4" w:rsidRPr="00380335">
        <w:rPr>
          <w:rFonts w:ascii="Work Sans" w:hAnsi="Work Sans"/>
          <w:lang w:val="en-US"/>
        </w:rPr>
        <w:t>direct</w:t>
      </w:r>
      <w:r w:rsidR="00380335">
        <w:rPr>
          <w:rFonts w:ascii="Work Sans" w:hAnsi="Work Sans"/>
          <w:lang w:val="en-US"/>
        </w:rPr>
        <w:t xml:space="preserve"> </w:t>
      </w:r>
      <w:r w:rsidR="004218C4" w:rsidRPr="00380335">
        <w:rPr>
          <w:rFonts w:ascii="Work Sans" w:hAnsi="Work Sans"/>
          <w:lang w:val="en-US"/>
        </w:rPr>
        <w:t>or</w:t>
      </w:r>
      <w:r w:rsidR="00380335">
        <w:rPr>
          <w:rFonts w:ascii="Work Sans" w:hAnsi="Work Sans"/>
          <w:lang w:val="en-US"/>
        </w:rPr>
        <w:t xml:space="preserve"> </w:t>
      </w:r>
      <w:r w:rsidR="004218C4" w:rsidRPr="00380335">
        <w:rPr>
          <w:rFonts w:ascii="Work Sans" w:hAnsi="Work Sans"/>
          <w:lang w:val="en-US"/>
        </w:rPr>
        <w:t>indirect,</w:t>
      </w:r>
      <w:r w:rsidR="00380335">
        <w:rPr>
          <w:rFonts w:ascii="Work Sans" w:hAnsi="Work Sans"/>
          <w:lang w:val="en-US"/>
        </w:rPr>
        <w:t xml:space="preserve"> </w:t>
      </w:r>
      <w:r w:rsidR="004218C4" w:rsidRPr="00380335">
        <w:rPr>
          <w:rFonts w:ascii="Work Sans" w:hAnsi="Work Sans"/>
          <w:lang w:val="en-US"/>
        </w:rPr>
        <w:t>of</w:t>
      </w:r>
      <w:r w:rsidR="00380335">
        <w:rPr>
          <w:rFonts w:ascii="Work Sans" w:hAnsi="Work Sans"/>
          <w:lang w:val="en-US"/>
        </w:rPr>
        <w:t xml:space="preserve"> </w:t>
      </w:r>
      <w:r w:rsidR="004218C4" w:rsidRPr="00380335">
        <w:rPr>
          <w:rFonts w:ascii="Work Sans" w:hAnsi="Work Sans"/>
          <w:lang w:val="en-US"/>
        </w:rPr>
        <w:t>the</w:t>
      </w:r>
      <w:r w:rsidR="00380335">
        <w:rPr>
          <w:rFonts w:ascii="Work Sans" w:hAnsi="Work Sans"/>
          <w:lang w:val="en-US"/>
        </w:rPr>
        <w:t xml:space="preserve"> </w:t>
      </w:r>
      <w:r w:rsidR="004218C4" w:rsidRPr="00380335">
        <w:rPr>
          <w:rFonts w:ascii="Work Sans" w:hAnsi="Work Sans"/>
          <w:lang w:val="en-US"/>
        </w:rPr>
        <w:t>power</w:t>
      </w:r>
      <w:r w:rsidR="00380335">
        <w:rPr>
          <w:rFonts w:ascii="Work Sans" w:hAnsi="Work Sans"/>
          <w:lang w:val="en-US"/>
        </w:rPr>
        <w:t xml:space="preserve"> </w:t>
      </w:r>
      <w:r w:rsidR="004218C4" w:rsidRPr="00380335">
        <w:rPr>
          <w:rFonts w:ascii="Work Sans" w:hAnsi="Work Sans"/>
          <w:lang w:val="en-US"/>
        </w:rPr>
        <w:t>to</w:t>
      </w:r>
      <w:r w:rsidR="00380335">
        <w:rPr>
          <w:rFonts w:ascii="Work Sans" w:hAnsi="Work Sans"/>
          <w:lang w:val="en-US"/>
        </w:rPr>
        <w:t xml:space="preserve"> </w:t>
      </w:r>
      <w:r w:rsidR="004218C4" w:rsidRPr="00380335">
        <w:rPr>
          <w:rFonts w:ascii="Work Sans" w:hAnsi="Work Sans"/>
          <w:lang w:val="en-US"/>
        </w:rPr>
        <w:t>direct</w:t>
      </w:r>
      <w:r w:rsidR="00380335">
        <w:rPr>
          <w:rFonts w:ascii="Work Sans" w:hAnsi="Work Sans"/>
          <w:lang w:val="en-US"/>
        </w:rPr>
        <w:t xml:space="preserve"> </w:t>
      </w:r>
      <w:r w:rsidR="004218C4" w:rsidRPr="00380335">
        <w:rPr>
          <w:rFonts w:ascii="Work Sans" w:hAnsi="Work Sans"/>
          <w:lang w:val="en-US"/>
        </w:rPr>
        <w:t>or</w:t>
      </w:r>
      <w:r w:rsidR="00380335">
        <w:rPr>
          <w:rFonts w:ascii="Work Sans" w:hAnsi="Work Sans"/>
          <w:lang w:val="en-US"/>
        </w:rPr>
        <w:t xml:space="preserve"> </w:t>
      </w:r>
      <w:r w:rsidR="004218C4" w:rsidRPr="00380335">
        <w:rPr>
          <w:rFonts w:ascii="Work Sans" w:hAnsi="Work Sans"/>
          <w:lang w:val="en-US"/>
        </w:rPr>
        <w:t>cause</w:t>
      </w:r>
      <w:r w:rsidR="00380335">
        <w:rPr>
          <w:rFonts w:ascii="Work Sans" w:hAnsi="Work Sans"/>
          <w:lang w:val="en-US"/>
        </w:rPr>
        <w:t xml:space="preserve"> </w:t>
      </w:r>
      <w:r w:rsidR="004218C4" w:rsidRPr="00380335">
        <w:rPr>
          <w:rFonts w:ascii="Work Sans" w:hAnsi="Work Sans"/>
          <w:lang w:val="en-US"/>
        </w:rPr>
        <w:t>the</w:t>
      </w:r>
      <w:r w:rsidR="00380335">
        <w:rPr>
          <w:rFonts w:ascii="Work Sans" w:hAnsi="Work Sans"/>
          <w:lang w:val="en-US"/>
        </w:rPr>
        <w:t xml:space="preserve"> </w:t>
      </w:r>
      <w:r w:rsidR="004218C4" w:rsidRPr="00380335">
        <w:rPr>
          <w:rFonts w:ascii="Work Sans" w:hAnsi="Work Sans"/>
          <w:lang w:val="en-US"/>
        </w:rPr>
        <w:t>direction</w:t>
      </w:r>
      <w:r w:rsidR="00380335">
        <w:rPr>
          <w:rFonts w:ascii="Work Sans" w:hAnsi="Work Sans"/>
          <w:lang w:val="en-US"/>
        </w:rPr>
        <w:t xml:space="preserve"> </w:t>
      </w:r>
      <w:r w:rsidR="004218C4" w:rsidRPr="00380335">
        <w:rPr>
          <w:rFonts w:ascii="Work Sans" w:hAnsi="Work Sans"/>
          <w:lang w:val="en-US"/>
        </w:rPr>
        <w:t>of</w:t>
      </w:r>
      <w:r w:rsidR="00380335">
        <w:rPr>
          <w:rFonts w:ascii="Work Sans" w:hAnsi="Work Sans"/>
          <w:lang w:val="en-US"/>
        </w:rPr>
        <w:t xml:space="preserve"> </w:t>
      </w:r>
      <w:r w:rsidR="004218C4" w:rsidRPr="00380335">
        <w:rPr>
          <w:rFonts w:ascii="Work Sans" w:hAnsi="Work Sans"/>
          <w:lang w:val="en-US"/>
        </w:rPr>
        <w:t>the</w:t>
      </w:r>
      <w:r w:rsidR="00380335">
        <w:rPr>
          <w:rFonts w:ascii="Work Sans" w:hAnsi="Work Sans"/>
          <w:lang w:val="en-US"/>
        </w:rPr>
        <w:t xml:space="preserve"> </w:t>
      </w:r>
      <w:r w:rsidR="004218C4" w:rsidRPr="00380335">
        <w:rPr>
          <w:rFonts w:ascii="Work Sans" w:hAnsi="Work Sans"/>
          <w:lang w:val="en-US"/>
        </w:rPr>
        <w:t>management</w:t>
      </w:r>
      <w:r w:rsidR="00380335">
        <w:rPr>
          <w:rFonts w:ascii="Work Sans" w:hAnsi="Work Sans"/>
          <w:lang w:val="en-US"/>
        </w:rPr>
        <w:t xml:space="preserve"> </w:t>
      </w:r>
      <w:r w:rsidR="004218C4" w:rsidRPr="00380335">
        <w:rPr>
          <w:rFonts w:ascii="Work Sans" w:hAnsi="Work Sans"/>
          <w:lang w:val="en-US"/>
        </w:rPr>
        <w:t>policies</w:t>
      </w:r>
      <w:r w:rsidR="00380335">
        <w:rPr>
          <w:rFonts w:ascii="Work Sans" w:hAnsi="Work Sans"/>
          <w:lang w:val="en-US"/>
        </w:rPr>
        <w:t xml:space="preserve"> </w:t>
      </w:r>
      <w:r w:rsidR="004218C4" w:rsidRPr="00380335">
        <w:rPr>
          <w:rFonts w:ascii="Work Sans" w:hAnsi="Work Sans"/>
          <w:lang w:val="en-US"/>
        </w:rPr>
        <w:t>of</w:t>
      </w:r>
      <w:r w:rsidR="00380335">
        <w:rPr>
          <w:rFonts w:ascii="Work Sans" w:hAnsi="Work Sans"/>
          <w:lang w:val="en-US"/>
        </w:rPr>
        <w:t xml:space="preserve"> </w:t>
      </w:r>
      <w:r w:rsidR="004218C4" w:rsidRPr="00380335">
        <w:rPr>
          <w:rFonts w:ascii="Work Sans" w:hAnsi="Work Sans"/>
          <w:lang w:val="en-US"/>
        </w:rPr>
        <w:t>such</w:t>
      </w:r>
      <w:r w:rsidR="00380335">
        <w:rPr>
          <w:rFonts w:ascii="Work Sans" w:hAnsi="Work Sans"/>
          <w:lang w:val="en-US"/>
        </w:rPr>
        <w:t xml:space="preserve"> </w:t>
      </w:r>
      <w:r w:rsidR="004218C4" w:rsidRPr="00380335">
        <w:rPr>
          <w:rFonts w:ascii="Work Sans" w:hAnsi="Work Sans"/>
          <w:lang w:val="en-US"/>
        </w:rPr>
        <w:t>entity,</w:t>
      </w:r>
      <w:r w:rsidR="00380335">
        <w:rPr>
          <w:rFonts w:ascii="Work Sans" w:hAnsi="Work Sans"/>
          <w:lang w:val="en-US"/>
        </w:rPr>
        <w:t xml:space="preserve"> </w:t>
      </w:r>
      <w:r w:rsidR="004218C4" w:rsidRPr="00380335">
        <w:rPr>
          <w:rFonts w:ascii="Work Sans" w:hAnsi="Work Sans"/>
          <w:lang w:val="en-US"/>
        </w:rPr>
        <w:t>whether</w:t>
      </w:r>
      <w:r w:rsidR="00380335">
        <w:rPr>
          <w:rFonts w:ascii="Work Sans" w:hAnsi="Work Sans"/>
          <w:lang w:val="en-US"/>
        </w:rPr>
        <w:t xml:space="preserve"> </w:t>
      </w:r>
      <w:r w:rsidR="004218C4" w:rsidRPr="00380335">
        <w:rPr>
          <w:rFonts w:ascii="Work Sans" w:hAnsi="Work Sans"/>
          <w:lang w:val="en-US"/>
        </w:rPr>
        <w:t>through</w:t>
      </w:r>
      <w:r w:rsidR="00380335">
        <w:rPr>
          <w:rFonts w:ascii="Work Sans" w:hAnsi="Work Sans"/>
          <w:lang w:val="en-US"/>
        </w:rPr>
        <w:t xml:space="preserve"> </w:t>
      </w:r>
      <w:r w:rsidR="004218C4" w:rsidRPr="00380335">
        <w:rPr>
          <w:rFonts w:ascii="Work Sans" w:hAnsi="Work Sans"/>
          <w:lang w:val="en-US"/>
        </w:rPr>
        <w:t>ownership</w:t>
      </w:r>
      <w:r w:rsidR="00380335">
        <w:rPr>
          <w:rFonts w:ascii="Work Sans" w:hAnsi="Work Sans"/>
          <w:lang w:val="en-US"/>
        </w:rPr>
        <w:t xml:space="preserve"> </w:t>
      </w:r>
      <w:r w:rsidR="004218C4" w:rsidRPr="00380335">
        <w:rPr>
          <w:rFonts w:ascii="Work Sans" w:hAnsi="Work Sans"/>
          <w:lang w:val="en-US"/>
        </w:rPr>
        <w:t>of</w:t>
      </w:r>
      <w:r w:rsidR="00380335">
        <w:rPr>
          <w:rFonts w:ascii="Work Sans" w:hAnsi="Work Sans"/>
          <w:lang w:val="en-US"/>
        </w:rPr>
        <w:t xml:space="preserve"> </w:t>
      </w:r>
      <w:r w:rsidR="004218C4" w:rsidRPr="00380335">
        <w:rPr>
          <w:rFonts w:ascii="Work Sans" w:hAnsi="Work Sans"/>
          <w:lang w:val="en-US"/>
        </w:rPr>
        <w:t>voting</w:t>
      </w:r>
      <w:r w:rsidR="00380335">
        <w:rPr>
          <w:rFonts w:ascii="Work Sans" w:hAnsi="Work Sans"/>
          <w:lang w:val="en-US"/>
        </w:rPr>
        <w:t xml:space="preserve"> </w:t>
      </w:r>
      <w:r w:rsidR="004218C4" w:rsidRPr="00380335">
        <w:rPr>
          <w:rFonts w:ascii="Work Sans" w:hAnsi="Work Sans"/>
          <w:lang w:val="en-US"/>
        </w:rPr>
        <w:t>securities,</w:t>
      </w:r>
      <w:r w:rsidR="00380335">
        <w:rPr>
          <w:rFonts w:ascii="Work Sans" w:hAnsi="Work Sans"/>
          <w:lang w:val="en-US"/>
        </w:rPr>
        <w:t xml:space="preserve"> </w:t>
      </w:r>
      <w:r w:rsidR="004218C4" w:rsidRPr="00380335">
        <w:rPr>
          <w:rFonts w:ascii="Work Sans" w:hAnsi="Work Sans"/>
          <w:lang w:val="en-US"/>
        </w:rPr>
        <w:t>by</w:t>
      </w:r>
      <w:r w:rsidR="00380335">
        <w:rPr>
          <w:rFonts w:ascii="Work Sans" w:hAnsi="Work Sans"/>
          <w:lang w:val="en-US"/>
        </w:rPr>
        <w:t xml:space="preserve"> </w:t>
      </w:r>
      <w:r w:rsidR="004218C4" w:rsidRPr="00380335">
        <w:rPr>
          <w:rFonts w:ascii="Work Sans" w:hAnsi="Work Sans"/>
          <w:lang w:val="en-US"/>
        </w:rPr>
        <w:t>contract</w:t>
      </w:r>
      <w:r w:rsidR="00380335">
        <w:rPr>
          <w:rFonts w:ascii="Work Sans" w:hAnsi="Work Sans"/>
          <w:lang w:val="en-US"/>
        </w:rPr>
        <w:t xml:space="preserve"> </w:t>
      </w:r>
      <w:r w:rsidR="004218C4" w:rsidRPr="00380335">
        <w:rPr>
          <w:rFonts w:ascii="Work Sans" w:hAnsi="Work Sans"/>
          <w:lang w:val="en-US"/>
        </w:rPr>
        <w:t>or</w:t>
      </w:r>
      <w:r w:rsidR="00380335">
        <w:rPr>
          <w:rFonts w:ascii="Work Sans" w:hAnsi="Work Sans"/>
          <w:lang w:val="en-US"/>
        </w:rPr>
        <w:t xml:space="preserve"> </w:t>
      </w:r>
      <w:r w:rsidR="004218C4" w:rsidRPr="00380335">
        <w:rPr>
          <w:rFonts w:ascii="Work Sans" w:hAnsi="Work Sans"/>
          <w:lang w:val="en-US"/>
        </w:rPr>
        <w:t>board</w:t>
      </w:r>
      <w:r w:rsidR="00380335">
        <w:rPr>
          <w:rFonts w:ascii="Work Sans" w:hAnsi="Work Sans"/>
          <w:lang w:val="en-US"/>
        </w:rPr>
        <w:t xml:space="preserve"> </w:t>
      </w:r>
      <w:r w:rsidR="004218C4" w:rsidRPr="00380335">
        <w:rPr>
          <w:rFonts w:ascii="Work Sans" w:hAnsi="Work Sans"/>
          <w:lang w:val="en-US"/>
        </w:rPr>
        <w:t>representation</w:t>
      </w:r>
      <w:r w:rsidR="00380335">
        <w:rPr>
          <w:rFonts w:ascii="Work Sans" w:hAnsi="Work Sans"/>
          <w:lang w:val="en-US"/>
        </w:rPr>
        <w:t xml:space="preserve"> </w:t>
      </w:r>
      <w:r w:rsidR="004218C4" w:rsidRPr="00380335">
        <w:rPr>
          <w:rFonts w:ascii="Work Sans" w:hAnsi="Work Sans"/>
          <w:lang w:val="en-US"/>
        </w:rPr>
        <w:t>or</w:t>
      </w:r>
      <w:r w:rsidR="00380335">
        <w:rPr>
          <w:rFonts w:ascii="Work Sans" w:hAnsi="Work Sans"/>
          <w:lang w:val="en-US"/>
        </w:rPr>
        <w:t xml:space="preserve"> </w:t>
      </w:r>
      <w:r w:rsidR="004218C4" w:rsidRPr="00380335">
        <w:rPr>
          <w:rFonts w:ascii="Work Sans" w:hAnsi="Work Sans"/>
          <w:lang w:val="en-US"/>
        </w:rPr>
        <w:t>otherwise,</w:t>
      </w:r>
      <w:r w:rsidR="00380335">
        <w:rPr>
          <w:rFonts w:ascii="Work Sans" w:hAnsi="Work Sans"/>
          <w:lang w:val="en-US"/>
        </w:rPr>
        <w:t xml:space="preserve"> </w:t>
      </w:r>
      <w:r w:rsidR="004218C4" w:rsidRPr="00380335">
        <w:rPr>
          <w:rFonts w:ascii="Work Sans" w:hAnsi="Work Sans"/>
          <w:lang w:val="en-US"/>
        </w:rPr>
        <w:t>and</w:t>
      </w:r>
      <w:r w:rsidR="00380335">
        <w:rPr>
          <w:rFonts w:ascii="Work Sans" w:hAnsi="Work Sans"/>
          <w:lang w:val="en-US"/>
        </w:rPr>
        <w:t xml:space="preserve"> </w:t>
      </w:r>
      <w:r w:rsidR="004218C4" w:rsidRPr="00380335">
        <w:rPr>
          <w:rFonts w:ascii="Work Sans" w:hAnsi="Work Sans"/>
          <w:lang w:val="en-US"/>
        </w:rPr>
        <w:t>cognate</w:t>
      </w:r>
      <w:r w:rsidR="00380335">
        <w:rPr>
          <w:rFonts w:ascii="Work Sans" w:hAnsi="Work Sans"/>
          <w:lang w:val="en-US"/>
        </w:rPr>
        <w:t xml:space="preserve"> </w:t>
      </w:r>
      <w:r w:rsidR="004218C4" w:rsidRPr="00380335">
        <w:rPr>
          <w:rFonts w:ascii="Work Sans" w:hAnsi="Work Sans"/>
          <w:lang w:val="en-US"/>
        </w:rPr>
        <w:t>expressions</w:t>
      </w:r>
      <w:r w:rsidR="00380335">
        <w:rPr>
          <w:rFonts w:ascii="Work Sans" w:hAnsi="Work Sans"/>
          <w:lang w:val="en-US"/>
        </w:rPr>
        <w:t xml:space="preserve"> </w:t>
      </w:r>
      <w:r w:rsidR="004218C4" w:rsidRPr="00380335">
        <w:rPr>
          <w:rFonts w:ascii="Work Sans" w:hAnsi="Work Sans"/>
          <w:lang w:val="en-US"/>
        </w:rPr>
        <w:t>shall</w:t>
      </w:r>
      <w:r w:rsidR="00380335">
        <w:rPr>
          <w:rFonts w:ascii="Work Sans" w:hAnsi="Work Sans"/>
          <w:lang w:val="en-US"/>
        </w:rPr>
        <w:t xml:space="preserve"> </w:t>
      </w:r>
      <w:r w:rsidR="004218C4" w:rsidRPr="00380335">
        <w:rPr>
          <w:rFonts w:ascii="Work Sans" w:hAnsi="Work Sans"/>
          <w:lang w:val="en-US"/>
        </w:rPr>
        <w:t>be</w:t>
      </w:r>
      <w:r w:rsidR="00380335">
        <w:rPr>
          <w:rFonts w:ascii="Work Sans" w:hAnsi="Work Sans"/>
          <w:lang w:val="en-US"/>
        </w:rPr>
        <w:t xml:space="preserve"> </w:t>
      </w:r>
      <w:r w:rsidR="004218C4" w:rsidRPr="00380335">
        <w:rPr>
          <w:rFonts w:ascii="Work Sans" w:hAnsi="Work Sans"/>
          <w:lang w:val="en-US"/>
        </w:rPr>
        <w:t>construed</w:t>
      </w:r>
      <w:r w:rsidR="00380335">
        <w:rPr>
          <w:rFonts w:ascii="Work Sans" w:hAnsi="Work Sans"/>
          <w:lang w:val="en-US"/>
        </w:rPr>
        <w:t xml:space="preserve"> </w:t>
      </w:r>
      <w:r w:rsidR="004218C4" w:rsidRPr="00380335">
        <w:rPr>
          <w:rFonts w:ascii="Work Sans" w:hAnsi="Work Sans"/>
          <w:lang w:val="en-US"/>
        </w:rPr>
        <w:t>accordingly</w:t>
      </w:r>
      <w:r w:rsidR="0007209C">
        <w:rPr>
          <w:rFonts w:ascii="Work Sans" w:hAnsi="Work Sans"/>
          <w:lang w:val="en-US"/>
        </w:rPr>
        <w:t>;</w:t>
      </w:r>
    </w:p>
    <w:p w14:paraId="31D2C521" w14:textId="77777777" w:rsidR="002429B1" w:rsidRDefault="002429B1" w:rsidP="001D7315">
      <w:pPr>
        <w:spacing w:after="0" w:line="276" w:lineRule="auto"/>
        <w:ind w:left="709"/>
        <w:jc w:val="both"/>
        <w:rPr>
          <w:rFonts w:ascii="Work Sans" w:hAnsi="Work Sans"/>
          <w:lang w:val="en-US"/>
        </w:rPr>
      </w:pPr>
    </w:p>
    <w:p w14:paraId="50A9F427" w14:textId="4A79889E" w:rsidR="00682F48" w:rsidRDefault="5CF67375" w:rsidP="001D7315">
      <w:pPr>
        <w:spacing w:after="0" w:line="276" w:lineRule="auto"/>
        <w:ind w:left="709"/>
        <w:jc w:val="both"/>
        <w:rPr>
          <w:rFonts w:ascii="Work Sans" w:hAnsi="Work Sans"/>
          <w:lang w:val="en-US"/>
        </w:rPr>
      </w:pPr>
      <w:r w:rsidRPr="09B09CF7">
        <w:rPr>
          <w:rFonts w:ascii="Work Sans" w:hAnsi="Work Sans"/>
          <w:lang w:val="en-US"/>
        </w:rPr>
        <w:t>“</w:t>
      </w:r>
      <w:r w:rsidRPr="09B09CF7">
        <w:rPr>
          <w:rFonts w:ascii="Work Sans" w:hAnsi="Work Sans"/>
          <w:b/>
          <w:bCs/>
          <w:lang w:val="en-US"/>
        </w:rPr>
        <w:t>Agreement</w:t>
      </w:r>
      <w:r w:rsidRPr="09B09CF7">
        <w:rPr>
          <w:rFonts w:ascii="Work Sans" w:hAnsi="Work Sans"/>
          <w:lang w:val="en-US"/>
        </w:rPr>
        <w:t>” means this Carbon Credit Offtake Agreement, as may be amended from time to time</w:t>
      </w:r>
      <w:r w:rsidR="0886D523" w:rsidRPr="09B09CF7">
        <w:rPr>
          <w:rFonts w:ascii="Work Sans" w:hAnsi="Work Sans"/>
          <w:lang w:val="en-US"/>
        </w:rPr>
        <w:t>;</w:t>
      </w:r>
    </w:p>
    <w:p w14:paraId="5AD8F691" w14:textId="4304BDC8" w:rsidR="09B09CF7" w:rsidRDefault="09B09CF7" w:rsidP="09B09CF7">
      <w:pPr>
        <w:spacing w:after="0" w:line="276" w:lineRule="auto"/>
        <w:ind w:left="709"/>
        <w:jc w:val="both"/>
        <w:rPr>
          <w:rFonts w:ascii="Work Sans" w:hAnsi="Work Sans"/>
          <w:lang w:val="en-US"/>
        </w:rPr>
      </w:pPr>
    </w:p>
    <w:p w14:paraId="0DF0EC77" w14:textId="36314447" w:rsidR="055C5C5F" w:rsidRDefault="055C5C5F" w:rsidP="00B06102">
      <w:pPr>
        <w:spacing w:after="0" w:line="276" w:lineRule="auto"/>
        <w:ind w:left="709"/>
        <w:jc w:val="both"/>
        <w:rPr>
          <w:rFonts w:ascii="Work Sans" w:eastAsia="Aptos" w:hAnsi="Work Sans"/>
          <w:color w:val="000000" w:themeColor="text1"/>
          <w:lang w:val="en-US"/>
        </w:rPr>
      </w:pPr>
      <w:r w:rsidRPr="09B09CF7">
        <w:rPr>
          <w:rFonts w:ascii="Work Sans" w:eastAsia="Aptos" w:hAnsi="Work Sans"/>
          <w:b/>
          <w:bCs/>
          <w:color w:val="000000" w:themeColor="text1"/>
          <w:lang w:val="en-US"/>
        </w:rPr>
        <w:t>“Applicable Data Protection Laws”</w:t>
      </w:r>
      <w:r w:rsidRPr="09B09CF7">
        <w:rPr>
          <w:rFonts w:ascii="Work Sans" w:eastAsia="Aptos" w:hAnsi="Work Sans"/>
          <w:color w:val="000000" w:themeColor="text1"/>
          <w:lang w:val="en-US"/>
        </w:rPr>
        <w:t xml:space="preserve"> means the Brazilian General Data Protection Law (Law No. 13.709/2018 – LGPD) and, where applicable, the EU General Data Protection Regulation (GDPR).</w:t>
      </w:r>
    </w:p>
    <w:p w14:paraId="1D2CE86C" w14:textId="77777777" w:rsidR="00682F48" w:rsidRPr="00682F48" w:rsidRDefault="00682F48" w:rsidP="001D7315">
      <w:pPr>
        <w:spacing w:after="0" w:line="276" w:lineRule="auto"/>
        <w:ind w:left="709"/>
        <w:jc w:val="both"/>
        <w:rPr>
          <w:rFonts w:ascii="Work Sans" w:hAnsi="Work Sans"/>
          <w:lang w:val="en-US"/>
        </w:rPr>
      </w:pPr>
    </w:p>
    <w:p w14:paraId="48EB8C3C" w14:textId="573982A3" w:rsidR="005859D2" w:rsidRPr="004D1975" w:rsidRDefault="005859D2" w:rsidP="001D7315">
      <w:pPr>
        <w:spacing w:after="0" w:line="276" w:lineRule="auto"/>
        <w:ind w:left="709"/>
        <w:jc w:val="both"/>
        <w:rPr>
          <w:rFonts w:ascii="Work Sans" w:hAnsi="Work Sans"/>
          <w:lang w:val="en-US"/>
        </w:rPr>
      </w:pPr>
      <w:r w:rsidRPr="1411A3B0">
        <w:rPr>
          <w:rFonts w:ascii="Work Sans" w:hAnsi="Work Sans"/>
          <w:lang w:val="en-US"/>
        </w:rPr>
        <w:lastRenderedPageBreak/>
        <w:t>“</w:t>
      </w:r>
      <w:r w:rsidRPr="1411A3B0">
        <w:rPr>
          <w:rFonts w:ascii="Work Sans" w:hAnsi="Work Sans"/>
          <w:b/>
          <w:bCs/>
          <w:lang w:val="en-US"/>
        </w:rPr>
        <w:t>Applicable Laws</w:t>
      </w:r>
      <w:r w:rsidRPr="1411A3B0">
        <w:rPr>
          <w:rFonts w:ascii="Work Sans" w:hAnsi="Work Sans"/>
          <w:lang w:val="en-US"/>
        </w:rPr>
        <w:t xml:space="preserve">” means all the </w:t>
      </w:r>
      <w:r w:rsidR="564E42CA" w:rsidRPr="1411A3B0">
        <w:rPr>
          <w:rFonts w:ascii="Work Sans" w:hAnsi="Work Sans"/>
          <w:lang w:val="en-US"/>
        </w:rPr>
        <w:t xml:space="preserve">national and </w:t>
      </w:r>
      <w:r w:rsidRPr="1411A3B0">
        <w:rPr>
          <w:rFonts w:ascii="Work Sans" w:hAnsi="Work Sans"/>
          <w:lang w:val="en-US"/>
        </w:rPr>
        <w:t>international rules, legally binding constitutions, treaties, statutes, laws, ordinances, rates, regulations, orders, interpretations, permits, judgments, decrees injunctions, writs and orders of any governmental authority or arbitrator that apply to any one or more of the Parties or the terms of this Agreement;</w:t>
      </w:r>
    </w:p>
    <w:p w14:paraId="5F43732D" w14:textId="77777777" w:rsidR="004D1975" w:rsidRPr="00BE2621" w:rsidRDefault="004D1975" w:rsidP="001D7315">
      <w:pPr>
        <w:spacing w:after="0" w:line="276" w:lineRule="auto"/>
        <w:ind w:left="709"/>
        <w:jc w:val="both"/>
        <w:rPr>
          <w:rFonts w:ascii="Work Sans" w:hAnsi="Work Sans"/>
          <w:highlight w:val="yellow"/>
          <w:lang w:val="en-US"/>
        </w:rPr>
      </w:pPr>
    </w:p>
    <w:p w14:paraId="0F6FA939" w14:textId="3F3E8C57" w:rsidR="005859D2" w:rsidRPr="004D1975" w:rsidRDefault="005859D2" w:rsidP="001D7315">
      <w:pPr>
        <w:spacing w:after="0" w:line="276" w:lineRule="auto"/>
        <w:ind w:left="709"/>
        <w:jc w:val="both"/>
        <w:rPr>
          <w:rFonts w:ascii="Work Sans" w:hAnsi="Work Sans"/>
          <w:lang w:val="en-US"/>
        </w:rPr>
      </w:pPr>
      <w:r w:rsidRPr="004D1975">
        <w:rPr>
          <w:rFonts w:ascii="Work Sans" w:hAnsi="Work Sans"/>
          <w:lang w:val="en-US"/>
        </w:rPr>
        <w:t>“</w:t>
      </w:r>
      <w:r w:rsidRPr="004D1975">
        <w:rPr>
          <w:rFonts w:ascii="Work Sans" w:hAnsi="Work Sans"/>
          <w:b/>
          <w:bCs/>
          <w:lang w:val="en-US"/>
        </w:rPr>
        <w:t>Approved Methodology</w:t>
      </w:r>
      <w:r w:rsidRPr="004D1975">
        <w:rPr>
          <w:rFonts w:ascii="Work Sans" w:hAnsi="Work Sans"/>
          <w:lang w:val="en-US"/>
        </w:rPr>
        <w:t xml:space="preserve">” means the </w:t>
      </w:r>
      <w:r w:rsidR="004D1975" w:rsidRPr="00071C0F">
        <w:rPr>
          <w:rFonts w:ascii="Work Sans" w:hAnsi="Work Sans"/>
          <w:highlight w:val="cyan"/>
          <w:lang w:val="en-US"/>
        </w:rPr>
        <w:t xml:space="preserve">[specifics on the </w:t>
      </w:r>
      <w:r w:rsidRPr="00071C0F">
        <w:rPr>
          <w:rFonts w:ascii="Work Sans" w:hAnsi="Work Sans"/>
          <w:highlight w:val="cyan"/>
          <w:lang w:val="en-US"/>
        </w:rPr>
        <w:t>methodology</w:t>
      </w:r>
      <w:r w:rsidR="004D1975" w:rsidRPr="00071C0F">
        <w:rPr>
          <w:rFonts w:ascii="Work Sans" w:hAnsi="Work Sans"/>
          <w:highlight w:val="cyan"/>
          <w:lang w:val="en-US"/>
        </w:rPr>
        <w:t>]</w:t>
      </w:r>
      <w:r w:rsidRPr="004D1975">
        <w:rPr>
          <w:rFonts w:ascii="Work Sans" w:hAnsi="Work Sans"/>
          <w:lang w:val="en-US"/>
        </w:rPr>
        <w:t xml:space="preserve"> approved under the Standard no later than </w:t>
      </w:r>
      <w:r w:rsidRPr="003E68DF">
        <w:rPr>
          <w:rFonts w:ascii="Work Sans" w:hAnsi="Work Sans"/>
          <w:highlight w:val="cyan"/>
          <w:lang w:val="en-US"/>
        </w:rPr>
        <w:t>[date]</w:t>
      </w:r>
      <w:r w:rsidRPr="004D1975">
        <w:rPr>
          <w:rFonts w:ascii="Work Sans" w:hAnsi="Work Sans"/>
          <w:lang w:val="en-US"/>
        </w:rPr>
        <w:t xml:space="preserve"> and identified in the Project Document;</w:t>
      </w:r>
    </w:p>
    <w:p w14:paraId="16AEF312" w14:textId="77777777" w:rsidR="004D1975" w:rsidRPr="00071C0F" w:rsidRDefault="004D1975" w:rsidP="00F23C41">
      <w:pPr>
        <w:spacing w:after="0" w:line="276" w:lineRule="auto"/>
        <w:jc w:val="both"/>
        <w:rPr>
          <w:rFonts w:ascii="Work Sans" w:hAnsi="Work Sans"/>
          <w:color w:val="EE0000"/>
          <w:lang w:val="en-US"/>
        </w:rPr>
      </w:pPr>
    </w:p>
    <w:p w14:paraId="4189700D" w14:textId="61898FA1" w:rsidR="005859D2" w:rsidRPr="00071C0F" w:rsidRDefault="005859D2" w:rsidP="001D7315">
      <w:pPr>
        <w:spacing w:after="0" w:line="276" w:lineRule="auto"/>
        <w:ind w:left="709"/>
        <w:jc w:val="both"/>
        <w:rPr>
          <w:rFonts w:ascii="Work Sans" w:hAnsi="Work Sans"/>
          <w:lang w:val="en-US"/>
        </w:rPr>
      </w:pPr>
      <w:r w:rsidRPr="1411A3B0">
        <w:rPr>
          <w:rFonts w:ascii="Work Sans" w:hAnsi="Work Sans"/>
          <w:lang w:val="en-US"/>
        </w:rPr>
        <w:t>“</w:t>
      </w:r>
      <w:r w:rsidRPr="1411A3B0">
        <w:rPr>
          <w:rFonts w:ascii="Work Sans" w:hAnsi="Work Sans"/>
          <w:b/>
          <w:bCs/>
          <w:lang w:val="en-US"/>
        </w:rPr>
        <w:t>Business Day</w:t>
      </w:r>
      <w:r w:rsidRPr="1411A3B0">
        <w:rPr>
          <w:rFonts w:ascii="Work Sans" w:hAnsi="Work Sans"/>
          <w:lang w:val="en-US"/>
        </w:rPr>
        <w:t xml:space="preserve">” means a day other than a Saturday, Sunday or public holiday in </w:t>
      </w:r>
      <w:r w:rsidRPr="1411A3B0">
        <w:rPr>
          <w:rFonts w:ascii="Work Sans" w:hAnsi="Work Sans"/>
          <w:highlight w:val="cyan"/>
          <w:lang w:val="en-US"/>
        </w:rPr>
        <w:t>[Countr</w:t>
      </w:r>
      <w:r w:rsidR="00071C0F" w:rsidRPr="1411A3B0">
        <w:rPr>
          <w:rFonts w:ascii="Work Sans" w:hAnsi="Work Sans"/>
          <w:highlight w:val="cyan"/>
          <w:lang w:val="en-US"/>
        </w:rPr>
        <w:t>ies</w:t>
      </w:r>
      <w:r w:rsidRPr="1411A3B0">
        <w:rPr>
          <w:rFonts w:ascii="Work Sans" w:hAnsi="Work Sans"/>
          <w:highlight w:val="cyan"/>
          <w:lang w:val="en-US"/>
        </w:rPr>
        <w:t>/location</w:t>
      </w:r>
      <w:r w:rsidR="00071C0F" w:rsidRPr="1411A3B0">
        <w:rPr>
          <w:rFonts w:ascii="Work Sans" w:hAnsi="Work Sans"/>
          <w:highlight w:val="cyan"/>
          <w:lang w:val="en-US"/>
        </w:rPr>
        <w:t>s</w:t>
      </w:r>
      <w:r w:rsidRPr="1411A3B0">
        <w:rPr>
          <w:rFonts w:ascii="Work Sans" w:hAnsi="Work Sans"/>
          <w:highlight w:val="cyan"/>
          <w:lang w:val="en-US"/>
        </w:rPr>
        <w:t>]</w:t>
      </w:r>
      <w:r w:rsidRPr="1411A3B0">
        <w:rPr>
          <w:rFonts w:ascii="Work Sans" w:hAnsi="Work Sans"/>
          <w:lang w:val="en-US"/>
        </w:rPr>
        <w:t>;</w:t>
      </w:r>
    </w:p>
    <w:p w14:paraId="608AFB68" w14:textId="77777777" w:rsidR="004D1975" w:rsidRDefault="004D1975" w:rsidP="001D7315">
      <w:pPr>
        <w:spacing w:after="0" w:line="276" w:lineRule="auto"/>
        <w:ind w:left="709"/>
        <w:jc w:val="both"/>
        <w:rPr>
          <w:rFonts w:ascii="Work Sans" w:hAnsi="Work Sans"/>
          <w:highlight w:val="yellow"/>
          <w:lang w:val="en-US"/>
        </w:rPr>
      </w:pPr>
    </w:p>
    <w:p w14:paraId="7A7C3C7F" w14:textId="56DB4EEE" w:rsidR="00420C14" w:rsidRPr="00A6656F" w:rsidRDefault="00420C14" w:rsidP="001D7315">
      <w:pPr>
        <w:spacing w:after="0" w:line="276" w:lineRule="auto"/>
        <w:ind w:left="709"/>
        <w:jc w:val="both"/>
        <w:rPr>
          <w:rFonts w:ascii="Work Sans" w:hAnsi="Work Sans"/>
          <w:lang w:val="en-US"/>
        </w:rPr>
      </w:pPr>
      <w:r w:rsidRPr="00A6656F">
        <w:rPr>
          <w:rFonts w:ascii="Work Sans" w:hAnsi="Work Sans"/>
          <w:lang w:val="en-US"/>
        </w:rPr>
        <w:t>“</w:t>
      </w:r>
      <w:r w:rsidR="00A6656F" w:rsidRPr="00A6656F">
        <w:rPr>
          <w:rFonts w:ascii="Work Sans" w:hAnsi="Work Sans"/>
          <w:b/>
          <w:bCs/>
          <w:lang w:val="en-US"/>
        </w:rPr>
        <w:t>Buyer’s Account</w:t>
      </w:r>
      <w:r w:rsidRPr="00A6656F">
        <w:rPr>
          <w:rFonts w:ascii="Work Sans" w:hAnsi="Work Sans"/>
          <w:lang w:val="en-US"/>
        </w:rPr>
        <w:t xml:space="preserve">” means the </w:t>
      </w:r>
      <w:r w:rsidR="00E947EC">
        <w:rPr>
          <w:rFonts w:ascii="Work Sans" w:hAnsi="Work Sans"/>
          <w:lang w:val="en-US"/>
        </w:rPr>
        <w:t>Registry’s account under Buyers name specified in</w:t>
      </w:r>
      <w:r w:rsidR="00226395">
        <w:rPr>
          <w:rFonts w:ascii="Work Sans" w:hAnsi="Work Sans"/>
          <w:lang w:val="en-US"/>
        </w:rPr>
        <w:t xml:space="preserve"> Exhibit I;</w:t>
      </w:r>
    </w:p>
    <w:p w14:paraId="655FA4C7" w14:textId="77777777" w:rsidR="004D1975" w:rsidRPr="00BE2621" w:rsidRDefault="004D1975" w:rsidP="001D7315">
      <w:pPr>
        <w:spacing w:after="0" w:line="276" w:lineRule="auto"/>
        <w:ind w:left="709"/>
        <w:jc w:val="both"/>
        <w:rPr>
          <w:rFonts w:ascii="Work Sans" w:hAnsi="Work Sans"/>
          <w:highlight w:val="yellow"/>
          <w:lang w:val="en-US"/>
        </w:rPr>
      </w:pPr>
    </w:p>
    <w:p w14:paraId="509C8999" w14:textId="7D418031" w:rsidR="005859D2" w:rsidRDefault="005859D2" w:rsidP="001D7315">
      <w:pPr>
        <w:spacing w:after="0" w:line="276" w:lineRule="auto"/>
        <w:ind w:left="709"/>
        <w:jc w:val="both"/>
        <w:rPr>
          <w:rFonts w:ascii="Work Sans" w:hAnsi="Work Sans"/>
          <w:lang w:val="en-US"/>
        </w:rPr>
      </w:pPr>
      <w:r w:rsidRPr="00226395">
        <w:rPr>
          <w:rFonts w:ascii="Work Sans" w:hAnsi="Work Sans"/>
          <w:lang w:val="en-US"/>
        </w:rPr>
        <w:t>“</w:t>
      </w:r>
      <w:r w:rsidRPr="00226395">
        <w:rPr>
          <w:rFonts w:ascii="Work Sans" w:hAnsi="Work Sans"/>
          <w:b/>
          <w:bCs/>
          <w:lang w:val="en-US"/>
        </w:rPr>
        <w:t>Buyer Group</w:t>
      </w:r>
      <w:r w:rsidRPr="00226395">
        <w:rPr>
          <w:rFonts w:ascii="Work Sans" w:hAnsi="Work Sans"/>
          <w:lang w:val="en-US"/>
        </w:rPr>
        <w:t xml:space="preserve">” means </w:t>
      </w:r>
      <w:r w:rsidRPr="00226395">
        <w:rPr>
          <w:rFonts w:ascii="Work Sans" w:hAnsi="Work Sans"/>
          <w:highlight w:val="cyan"/>
          <w:lang w:val="en-US"/>
        </w:rPr>
        <w:t>[</w:t>
      </w:r>
      <w:r w:rsidR="00BB08B9" w:rsidRPr="00226395">
        <w:rPr>
          <w:rFonts w:ascii="Work Sans" w:hAnsi="Work Sans"/>
          <w:highlight w:val="cyan"/>
          <w:lang w:val="en-US"/>
        </w:rPr>
        <w:t>Buyer</w:t>
      </w:r>
      <w:r w:rsidRPr="00226395">
        <w:rPr>
          <w:rFonts w:ascii="Work Sans" w:hAnsi="Work Sans"/>
          <w:highlight w:val="cyan"/>
          <w:lang w:val="en-US"/>
        </w:rPr>
        <w:t>]</w:t>
      </w:r>
      <w:r w:rsidRPr="00226395">
        <w:rPr>
          <w:rFonts w:ascii="Work Sans" w:hAnsi="Work Sans"/>
          <w:lang w:val="en-US"/>
        </w:rPr>
        <w:t xml:space="preserve"> </w:t>
      </w:r>
      <w:r w:rsidR="00BB08B9" w:rsidRPr="00226395">
        <w:rPr>
          <w:rFonts w:ascii="Work Sans" w:hAnsi="Work Sans"/>
          <w:lang w:val="en-US"/>
        </w:rPr>
        <w:t>a</w:t>
      </w:r>
      <w:r w:rsidRPr="00226395">
        <w:rPr>
          <w:rFonts w:ascii="Work Sans" w:hAnsi="Work Sans"/>
          <w:lang w:val="en-US"/>
        </w:rPr>
        <w:t xml:space="preserve">nd each of its subsidiaries or subsidiary undertakings (as defined in the </w:t>
      </w:r>
      <w:r w:rsidRPr="00226395">
        <w:rPr>
          <w:rFonts w:ascii="Work Sans" w:hAnsi="Work Sans"/>
          <w:highlight w:val="cyan"/>
          <w:lang w:val="en-US"/>
        </w:rPr>
        <w:t>[Companies Act]</w:t>
      </w:r>
      <w:r w:rsidRPr="00226395">
        <w:rPr>
          <w:rFonts w:ascii="Work Sans" w:hAnsi="Work Sans"/>
          <w:lang w:val="en-US"/>
        </w:rPr>
        <w:t>) from time to time; in this Agreement companies within the Buyer Group are called "members" of the Buyer Group;</w:t>
      </w:r>
    </w:p>
    <w:p w14:paraId="6F2A6CFC" w14:textId="77777777" w:rsidR="009A0B48" w:rsidRDefault="009A0B48" w:rsidP="001D7315">
      <w:pPr>
        <w:spacing w:after="0" w:line="276" w:lineRule="auto"/>
        <w:ind w:left="709"/>
        <w:jc w:val="both"/>
        <w:rPr>
          <w:rFonts w:ascii="Work Sans" w:hAnsi="Work Sans"/>
          <w:lang w:val="en-US"/>
        </w:rPr>
      </w:pPr>
    </w:p>
    <w:p w14:paraId="3160F40D" w14:textId="48F92FED" w:rsidR="009A0B48" w:rsidRPr="00690734" w:rsidRDefault="009A0B48" w:rsidP="001D7315">
      <w:pPr>
        <w:spacing w:after="0" w:line="276" w:lineRule="auto"/>
        <w:ind w:left="709"/>
        <w:jc w:val="both"/>
        <w:rPr>
          <w:rFonts w:ascii="Work Sans" w:hAnsi="Work Sans"/>
          <w:lang w:val="en-US"/>
        </w:rPr>
      </w:pPr>
      <w:r>
        <w:rPr>
          <w:rFonts w:ascii="Work Sans" w:hAnsi="Work Sans"/>
          <w:lang w:val="en-US"/>
        </w:rPr>
        <w:t>“</w:t>
      </w:r>
      <w:r w:rsidRPr="00C56031">
        <w:rPr>
          <w:rFonts w:ascii="Work Sans" w:hAnsi="Work Sans"/>
          <w:b/>
          <w:bCs/>
          <w:lang w:val="en-US"/>
        </w:rPr>
        <w:t>Call Option</w:t>
      </w:r>
      <w:r>
        <w:rPr>
          <w:rFonts w:ascii="Work Sans" w:hAnsi="Work Sans"/>
          <w:lang w:val="en-US"/>
        </w:rPr>
        <w:t xml:space="preserve">” </w:t>
      </w:r>
      <w:r w:rsidR="00690734" w:rsidRPr="00690734">
        <w:rPr>
          <w:rFonts w:ascii="Work Sans" w:hAnsi="Work Sans"/>
          <w:lang w:val="en-US"/>
        </w:rPr>
        <w:t>shall have the meaning set forth in Section</w:t>
      </w:r>
      <w:r w:rsidR="00690734">
        <w:rPr>
          <w:rFonts w:ascii="Work Sans" w:hAnsi="Work Sans"/>
          <w:lang w:val="en-US"/>
        </w:rPr>
        <w:t xml:space="preserve"> </w:t>
      </w:r>
      <w:r w:rsidR="00690734">
        <w:rPr>
          <w:rFonts w:ascii="Work Sans" w:hAnsi="Work Sans"/>
          <w:lang w:val="en-US"/>
        </w:rPr>
        <w:fldChar w:fldCharType="begin"/>
      </w:r>
      <w:r w:rsidR="00690734">
        <w:rPr>
          <w:rFonts w:ascii="Work Sans" w:hAnsi="Work Sans"/>
          <w:lang w:val="en-US"/>
        </w:rPr>
        <w:instrText xml:space="preserve"> REF _Ref212585540 \r \h </w:instrText>
      </w:r>
      <w:r w:rsidR="00690734">
        <w:rPr>
          <w:rFonts w:ascii="Work Sans" w:hAnsi="Work Sans"/>
          <w:lang w:val="en-US"/>
        </w:rPr>
      </w:r>
      <w:r w:rsidR="00690734">
        <w:rPr>
          <w:rFonts w:ascii="Work Sans" w:hAnsi="Work Sans"/>
          <w:lang w:val="en-US"/>
        </w:rPr>
        <w:fldChar w:fldCharType="separate"/>
      </w:r>
      <w:r w:rsidR="00690734">
        <w:rPr>
          <w:rFonts w:ascii="Work Sans" w:hAnsi="Work Sans"/>
          <w:lang w:val="en-US"/>
        </w:rPr>
        <w:t>4</w:t>
      </w:r>
      <w:r w:rsidR="00690734">
        <w:rPr>
          <w:rFonts w:ascii="Work Sans" w:hAnsi="Work Sans"/>
          <w:lang w:val="en-US"/>
        </w:rPr>
        <w:fldChar w:fldCharType="end"/>
      </w:r>
      <w:r w:rsidR="00690734">
        <w:rPr>
          <w:rFonts w:ascii="Work Sans" w:hAnsi="Work Sans"/>
          <w:lang w:val="en-US"/>
        </w:rPr>
        <w:t>;</w:t>
      </w:r>
    </w:p>
    <w:p w14:paraId="5CADEDC6" w14:textId="77777777" w:rsidR="00A6656F" w:rsidRPr="00BE2621" w:rsidRDefault="00A6656F" w:rsidP="001D7315">
      <w:pPr>
        <w:spacing w:after="0" w:line="276" w:lineRule="auto"/>
        <w:ind w:left="709"/>
        <w:jc w:val="both"/>
        <w:rPr>
          <w:rFonts w:ascii="Work Sans" w:hAnsi="Work Sans"/>
          <w:highlight w:val="yellow"/>
          <w:lang w:val="en-US"/>
        </w:rPr>
      </w:pPr>
    </w:p>
    <w:p w14:paraId="20579B7C" w14:textId="77777777" w:rsidR="005859D2" w:rsidRDefault="005859D2" w:rsidP="001D7315">
      <w:pPr>
        <w:spacing w:after="0" w:line="276" w:lineRule="auto"/>
        <w:ind w:left="709"/>
        <w:jc w:val="both"/>
        <w:rPr>
          <w:rFonts w:ascii="Work Sans" w:hAnsi="Work Sans"/>
          <w:lang w:val="en-US"/>
        </w:rPr>
      </w:pPr>
      <w:r w:rsidRPr="00226395">
        <w:rPr>
          <w:rFonts w:ascii="Work Sans" w:hAnsi="Work Sans"/>
          <w:lang w:val="en-US"/>
        </w:rPr>
        <w:t>“</w:t>
      </w:r>
      <w:r w:rsidRPr="00226395">
        <w:rPr>
          <w:rFonts w:ascii="Work Sans" w:hAnsi="Work Sans"/>
          <w:b/>
          <w:bCs/>
          <w:lang w:val="en-US"/>
        </w:rPr>
        <w:t>Carbon Dioxide Equivalent</w:t>
      </w:r>
      <w:r w:rsidRPr="00226395">
        <w:rPr>
          <w:rFonts w:ascii="Work Sans" w:hAnsi="Work Sans"/>
          <w:lang w:val="en-US"/>
        </w:rPr>
        <w:t>” or “</w:t>
      </w:r>
      <w:r w:rsidRPr="00226395">
        <w:rPr>
          <w:rFonts w:ascii="Work Sans" w:hAnsi="Work Sans"/>
          <w:b/>
          <w:bCs/>
          <w:lang w:val="en-US"/>
        </w:rPr>
        <w:t>CO2e</w:t>
      </w:r>
      <w:r w:rsidRPr="00226395">
        <w:rPr>
          <w:rFonts w:ascii="Work Sans" w:hAnsi="Work Sans"/>
          <w:lang w:val="en-US"/>
        </w:rPr>
        <w:t>” means an amount of carbon dioxide, or the amount of carbon dioxide that has a global warming potential that is equivalent to that of an amount of a GHG other than carbon dioxide, calculated in accordance with the Approved Methodology;</w:t>
      </w:r>
    </w:p>
    <w:p w14:paraId="2A4EC626" w14:textId="77777777" w:rsidR="00226395" w:rsidRPr="00FD2802" w:rsidRDefault="00226395" w:rsidP="001D7315">
      <w:pPr>
        <w:spacing w:after="0" w:line="276" w:lineRule="auto"/>
        <w:ind w:left="709"/>
        <w:jc w:val="both"/>
        <w:rPr>
          <w:rFonts w:ascii="Work Sans" w:hAnsi="Work Sans"/>
          <w:lang w:val="en-US"/>
        </w:rPr>
      </w:pPr>
    </w:p>
    <w:p w14:paraId="5BF4A2E9" w14:textId="016EBCB9" w:rsidR="005859D2" w:rsidRPr="00FD2802" w:rsidRDefault="005859D2" w:rsidP="001D7315">
      <w:pPr>
        <w:spacing w:after="0" w:line="276" w:lineRule="auto"/>
        <w:ind w:left="709"/>
        <w:jc w:val="both"/>
        <w:rPr>
          <w:rFonts w:ascii="Work Sans" w:hAnsi="Work Sans"/>
          <w:lang w:val="en-US"/>
        </w:rPr>
      </w:pPr>
      <w:r w:rsidRPr="1411A3B0">
        <w:rPr>
          <w:rFonts w:ascii="Work Sans" w:hAnsi="Work Sans"/>
          <w:lang w:val="en-US"/>
        </w:rPr>
        <w:t>“</w:t>
      </w:r>
      <w:r w:rsidRPr="1411A3B0">
        <w:rPr>
          <w:rFonts w:ascii="Work Sans" w:hAnsi="Work Sans"/>
          <w:b/>
          <w:bCs/>
          <w:lang w:val="en-US"/>
        </w:rPr>
        <w:t>Carbon Credit</w:t>
      </w:r>
      <w:r w:rsidRPr="1411A3B0">
        <w:rPr>
          <w:rFonts w:ascii="Work Sans" w:hAnsi="Work Sans"/>
          <w:lang w:val="en-US"/>
        </w:rPr>
        <w:t xml:space="preserve">” </w:t>
      </w:r>
      <w:r w:rsidR="00FD2802" w:rsidRPr="1411A3B0">
        <w:rPr>
          <w:rFonts w:ascii="Work Sans" w:hAnsi="Work Sans"/>
          <w:lang w:val="en-US"/>
        </w:rPr>
        <w:t xml:space="preserve">means a unit representing the </w:t>
      </w:r>
      <w:r w:rsidR="00FD2802" w:rsidRPr="1411A3B0">
        <w:rPr>
          <w:rFonts w:ascii="Work Sans" w:hAnsi="Work Sans"/>
          <w:highlight w:val="cyan"/>
          <w:lang w:val="en-US"/>
        </w:rPr>
        <w:t>[reduction, removal, or avoidance]</w:t>
      </w:r>
      <w:r w:rsidR="00FD2802" w:rsidRPr="1411A3B0">
        <w:rPr>
          <w:rFonts w:ascii="Work Sans" w:hAnsi="Work Sans"/>
          <w:lang w:val="en-US"/>
        </w:rPr>
        <w:t xml:space="preserve"> of one (1) tCO₂e of GHG, which has been Verified and Issued under the Standard, and recorded in a recognized Registry, evidencing that the underlying emission </w:t>
      </w:r>
      <w:r w:rsidR="3DE40B1B" w:rsidRPr="00B06102">
        <w:rPr>
          <w:rFonts w:eastAsiaTheme="minorEastAsia"/>
          <w:highlight w:val="cyan"/>
          <w:lang w:val="en-US"/>
        </w:rPr>
        <w:t>[</w:t>
      </w:r>
      <w:r w:rsidR="00FD2802" w:rsidRPr="00B06102">
        <w:rPr>
          <w:rFonts w:eastAsiaTheme="minorEastAsia"/>
          <w:highlight w:val="cyan"/>
          <w:lang w:val="en-US"/>
        </w:rPr>
        <w:t>reduction or removal</w:t>
      </w:r>
      <w:r w:rsidR="703A02FB" w:rsidRPr="00B06102">
        <w:rPr>
          <w:rFonts w:eastAsiaTheme="minorEastAsia"/>
          <w:highlight w:val="cyan"/>
          <w:lang w:val="en-US"/>
        </w:rPr>
        <w:t>]</w:t>
      </w:r>
      <w:r w:rsidR="00FD2802" w:rsidRPr="1411A3B0">
        <w:rPr>
          <w:rFonts w:ascii="Work Sans" w:hAnsi="Work Sans"/>
          <w:lang w:val="en-US"/>
        </w:rPr>
        <w:t xml:space="preserve"> has occurred in accordance with the rules of such Standard.</w:t>
      </w:r>
    </w:p>
    <w:p w14:paraId="69E9F830" w14:textId="0DF3F6BF" w:rsidR="00FD2802" w:rsidRDefault="00FD2802" w:rsidP="001D7315">
      <w:pPr>
        <w:spacing w:after="0" w:line="276" w:lineRule="auto"/>
        <w:ind w:left="709"/>
        <w:jc w:val="both"/>
        <w:rPr>
          <w:rFonts w:ascii="Work Sans" w:hAnsi="Work Sans"/>
          <w:highlight w:val="cyan"/>
          <w:lang w:val="en-US"/>
        </w:rPr>
      </w:pPr>
    </w:p>
    <w:p w14:paraId="374A572A" w14:textId="1D69B82C" w:rsidR="00B13DDB" w:rsidRPr="00900092" w:rsidRDefault="00B13DDB" w:rsidP="001D7315">
      <w:pPr>
        <w:spacing w:after="0" w:line="276" w:lineRule="auto"/>
        <w:ind w:left="709"/>
        <w:jc w:val="both"/>
        <w:rPr>
          <w:rFonts w:ascii="Work Sans" w:hAnsi="Work Sans"/>
          <w:lang w:val="en-US"/>
        </w:rPr>
      </w:pPr>
      <w:r>
        <w:rPr>
          <w:rFonts w:ascii="Work Sans" w:hAnsi="Work Sans"/>
          <w:lang w:val="en-US"/>
        </w:rPr>
        <w:t>“</w:t>
      </w:r>
      <w:r w:rsidRPr="00B13DDB">
        <w:rPr>
          <w:rFonts w:ascii="Work Sans" w:hAnsi="Work Sans"/>
          <w:b/>
          <w:bCs/>
          <w:lang w:val="en-US"/>
        </w:rPr>
        <w:t>Ceiling Price</w:t>
      </w:r>
      <w:r>
        <w:rPr>
          <w:rFonts w:ascii="Work Sans" w:hAnsi="Work Sans"/>
          <w:lang w:val="en-US"/>
        </w:rPr>
        <w:t xml:space="preserve">” </w:t>
      </w:r>
      <w:r w:rsidR="00900092" w:rsidRPr="00900092">
        <w:rPr>
          <w:rFonts w:ascii="Work Sans" w:hAnsi="Work Sans"/>
          <w:lang w:val="en-US"/>
        </w:rPr>
        <w:t xml:space="preserve">shall have the meaning set forth </w:t>
      </w:r>
      <w:r w:rsidR="00900092" w:rsidRPr="00316C36">
        <w:rPr>
          <w:rFonts w:ascii="Work Sans" w:hAnsi="Work Sans"/>
          <w:lang w:val="en-US"/>
        </w:rPr>
        <w:t>in Section 2.3</w:t>
      </w:r>
      <w:r w:rsidR="00316C36">
        <w:rPr>
          <w:rFonts w:ascii="Work Sans" w:hAnsi="Work Sans"/>
          <w:lang w:val="en-US"/>
        </w:rPr>
        <w:t>;</w:t>
      </w:r>
    </w:p>
    <w:p w14:paraId="5059D8B0" w14:textId="77777777" w:rsidR="00A73D74" w:rsidRDefault="00A73D74" w:rsidP="001D7315">
      <w:pPr>
        <w:spacing w:after="0" w:line="276" w:lineRule="auto"/>
        <w:ind w:left="709"/>
        <w:jc w:val="both"/>
        <w:rPr>
          <w:rFonts w:ascii="Work Sans" w:hAnsi="Work Sans"/>
          <w:lang w:val="en-US"/>
        </w:rPr>
      </w:pPr>
    </w:p>
    <w:p w14:paraId="60BFEFFC" w14:textId="451D890D" w:rsidR="00A73D74" w:rsidRDefault="00A73D74" w:rsidP="001D7315">
      <w:pPr>
        <w:spacing w:after="0" w:line="276" w:lineRule="auto"/>
        <w:ind w:left="709"/>
        <w:jc w:val="both"/>
        <w:rPr>
          <w:rFonts w:ascii="Work Sans" w:hAnsi="Work Sans"/>
          <w:lang w:val="en-US"/>
        </w:rPr>
      </w:pPr>
      <w:r>
        <w:rPr>
          <w:rFonts w:ascii="Work Sans" w:hAnsi="Work Sans"/>
          <w:lang w:val="en-US"/>
        </w:rPr>
        <w:t>“</w:t>
      </w:r>
      <w:r w:rsidRPr="00A73D74">
        <w:rPr>
          <w:rFonts w:ascii="Work Sans" w:hAnsi="Work Sans"/>
          <w:b/>
          <w:bCs/>
          <w:lang w:val="en-US"/>
        </w:rPr>
        <w:t>Change in Law</w:t>
      </w:r>
      <w:r>
        <w:rPr>
          <w:rFonts w:ascii="Work Sans" w:hAnsi="Work Sans"/>
          <w:lang w:val="en-US"/>
        </w:rPr>
        <w:t xml:space="preserve">” </w:t>
      </w:r>
      <w:r w:rsidR="009A7163" w:rsidRPr="009A7163">
        <w:rPr>
          <w:rFonts w:ascii="Work Sans" w:hAnsi="Work Sans"/>
          <w:lang w:val="en-US"/>
        </w:rPr>
        <w:t xml:space="preserve">shall have the meaning set forth in </w:t>
      </w:r>
      <w:r w:rsidR="009A7163" w:rsidRPr="00AC7DA8">
        <w:rPr>
          <w:rFonts w:ascii="Work Sans" w:hAnsi="Work Sans"/>
          <w:lang w:val="en-US"/>
        </w:rPr>
        <w:t>Section 6.2</w:t>
      </w:r>
      <w:r w:rsidR="00F14ED1">
        <w:rPr>
          <w:rFonts w:ascii="Work Sans" w:hAnsi="Work Sans"/>
          <w:lang w:val="en-US"/>
        </w:rPr>
        <w:t>;</w:t>
      </w:r>
    </w:p>
    <w:p w14:paraId="6B96653A" w14:textId="77777777" w:rsidR="00B13DDB" w:rsidRPr="00FD2802" w:rsidRDefault="00B13DDB" w:rsidP="001D7315">
      <w:pPr>
        <w:spacing w:after="0" w:line="276" w:lineRule="auto"/>
        <w:ind w:left="709"/>
        <w:jc w:val="both"/>
        <w:rPr>
          <w:rFonts w:ascii="Work Sans" w:hAnsi="Work Sans"/>
          <w:highlight w:val="cyan"/>
          <w:lang w:val="en-US"/>
        </w:rPr>
      </w:pPr>
    </w:p>
    <w:p w14:paraId="531AADB1" w14:textId="13C3DB52" w:rsidR="005859D2" w:rsidRPr="00FD2802" w:rsidRDefault="005859D2" w:rsidP="001D7315">
      <w:pPr>
        <w:spacing w:after="0" w:line="276" w:lineRule="auto"/>
        <w:ind w:left="709"/>
        <w:jc w:val="both"/>
        <w:rPr>
          <w:rFonts w:ascii="Work Sans" w:hAnsi="Work Sans"/>
          <w:lang w:val="en-US"/>
        </w:rPr>
      </w:pPr>
      <w:r w:rsidRPr="00FD2802">
        <w:rPr>
          <w:rFonts w:ascii="Work Sans" w:hAnsi="Work Sans"/>
          <w:lang w:val="en-US"/>
        </w:rPr>
        <w:t>“</w:t>
      </w:r>
      <w:r w:rsidRPr="00FD2802">
        <w:rPr>
          <w:rFonts w:ascii="Work Sans" w:hAnsi="Work Sans"/>
          <w:b/>
          <w:bCs/>
          <w:lang w:val="en-US"/>
        </w:rPr>
        <w:t>Contract Quantity</w:t>
      </w:r>
      <w:r w:rsidRPr="00FD2802">
        <w:rPr>
          <w:rFonts w:ascii="Work Sans" w:hAnsi="Work Sans"/>
          <w:lang w:val="en-US"/>
        </w:rPr>
        <w:t xml:space="preserve">” means the total number of Carbon Credits to be purchased and sold under this Agreement, as set forth on Exhibit I to this Agreement, generated by the Project and in the </w:t>
      </w:r>
      <w:r w:rsidR="00FD2802" w:rsidRPr="00FD2802">
        <w:rPr>
          <w:rFonts w:ascii="Work Sans" w:hAnsi="Work Sans"/>
          <w:lang w:val="en-US"/>
        </w:rPr>
        <w:t>V</w:t>
      </w:r>
      <w:r w:rsidRPr="00FD2802">
        <w:rPr>
          <w:rFonts w:ascii="Work Sans" w:hAnsi="Work Sans"/>
          <w:lang w:val="en-US"/>
        </w:rPr>
        <w:t>intage(s) specified on Exhibit I;</w:t>
      </w:r>
    </w:p>
    <w:p w14:paraId="1A02223E" w14:textId="77777777" w:rsidR="00FD2802" w:rsidRDefault="00FD2802" w:rsidP="001D7315">
      <w:pPr>
        <w:spacing w:after="0" w:line="276" w:lineRule="auto"/>
        <w:ind w:left="709"/>
        <w:jc w:val="both"/>
        <w:rPr>
          <w:rFonts w:ascii="Work Sans" w:hAnsi="Work Sans"/>
          <w:highlight w:val="yellow"/>
          <w:lang w:val="en-US"/>
        </w:rPr>
      </w:pPr>
    </w:p>
    <w:p w14:paraId="051DCA72" w14:textId="75D58630" w:rsidR="00A73D74" w:rsidRPr="00A73D74" w:rsidRDefault="00A73D74" w:rsidP="001D7315">
      <w:pPr>
        <w:spacing w:after="0" w:line="276" w:lineRule="auto"/>
        <w:ind w:left="709"/>
        <w:jc w:val="both"/>
        <w:rPr>
          <w:rFonts w:ascii="Work Sans" w:hAnsi="Work Sans"/>
          <w:lang w:val="en-US"/>
        </w:rPr>
      </w:pPr>
      <w:r w:rsidRPr="00A73D74">
        <w:rPr>
          <w:rFonts w:ascii="Work Sans" w:hAnsi="Work Sans"/>
          <w:lang w:val="en-US"/>
        </w:rPr>
        <w:lastRenderedPageBreak/>
        <w:t>“</w:t>
      </w:r>
      <w:r w:rsidRPr="00A73D74">
        <w:rPr>
          <w:rFonts w:ascii="Work Sans" w:hAnsi="Work Sans"/>
          <w:b/>
          <w:bCs/>
          <w:lang w:val="en-US"/>
        </w:rPr>
        <w:t>Default</w:t>
      </w:r>
      <w:r w:rsidRPr="00A73D74">
        <w:rPr>
          <w:rFonts w:ascii="Work Sans" w:hAnsi="Work Sans"/>
          <w:lang w:val="en-US"/>
        </w:rPr>
        <w:t xml:space="preserve">” </w:t>
      </w:r>
      <w:r w:rsidR="00154B42" w:rsidRPr="00154B42">
        <w:rPr>
          <w:rFonts w:ascii="Work Sans" w:hAnsi="Work Sans"/>
          <w:lang w:val="en-US"/>
        </w:rPr>
        <w:t>shall have the meaning set forth in</w:t>
      </w:r>
      <w:r w:rsidR="00154B42">
        <w:rPr>
          <w:rFonts w:ascii="Work Sans" w:hAnsi="Work Sans"/>
          <w:lang w:val="en-US"/>
        </w:rPr>
        <w:t xml:space="preserve"> </w:t>
      </w:r>
      <w:r w:rsidR="00154B42" w:rsidRPr="00AC7DA8">
        <w:rPr>
          <w:rFonts w:ascii="Work Sans" w:hAnsi="Work Sans"/>
          <w:lang w:val="en-US"/>
        </w:rPr>
        <w:t>Section 9;</w:t>
      </w:r>
    </w:p>
    <w:p w14:paraId="24D903CA" w14:textId="77777777" w:rsidR="00A73D74" w:rsidRDefault="00A73D74" w:rsidP="001D7315">
      <w:pPr>
        <w:spacing w:after="0" w:line="276" w:lineRule="auto"/>
        <w:ind w:left="709"/>
        <w:jc w:val="both"/>
        <w:rPr>
          <w:rFonts w:ascii="Work Sans" w:hAnsi="Work Sans"/>
          <w:highlight w:val="yellow"/>
          <w:lang w:val="en-US"/>
        </w:rPr>
      </w:pPr>
    </w:p>
    <w:p w14:paraId="3031C314" w14:textId="786F30A4" w:rsidR="005A5FCF" w:rsidRDefault="005A5FCF" w:rsidP="001D7315">
      <w:pPr>
        <w:spacing w:after="0" w:line="276" w:lineRule="auto"/>
        <w:ind w:left="709"/>
        <w:jc w:val="both"/>
        <w:rPr>
          <w:rFonts w:ascii="Work Sans" w:hAnsi="Work Sans"/>
          <w:lang w:val="en-US"/>
        </w:rPr>
      </w:pPr>
      <w:r w:rsidRPr="005A5FCF">
        <w:rPr>
          <w:rFonts w:ascii="Work Sans" w:hAnsi="Work Sans"/>
          <w:lang w:val="en-US"/>
        </w:rPr>
        <w:t>"</w:t>
      </w:r>
      <w:r w:rsidRPr="005A5FCF">
        <w:rPr>
          <w:rFonts w:ascii="Work Sans" w:hAnsi="Work Sans"/>
          <w:b/>
          <w:bCs/>
          <w:lang w:val="en-US"/>
        </w:rPr>
        <w:t>Defaulting Party</w:t>
      </w:r>
      <w:r w:rsidRPr="005A5FCF">
        <w:rPr>
          <w:rFonts w:ascii="Work Sans" w:hAnsi="Work Sans"/>
          <w:lang w:val="en-US"/>
        </w:rPr>
        <w:t xml:space="preserve">" shall have the meaning set forth in </w:t>
      </w:r>
      <w:r w:rsidRPr="00F12BA8">
        <w:rPr>
          <w:rFonts w:ascii="Work Sans" w:hAnsi="Work Sans"/>
          <w:lang w:val="en-US"/>
        </w:rPr>
        <w:t>Section 9;</w:t>
      </w:r>
    </w:p>
    <w:p w14:paraId="02121964" w14:textId="77777777" w:rsidR="005A5FCF" w:rsidRPr="00BE2621" w:rsidRDefault="005A5FCF" w:rsidP="001D7315">
      <w:pPr>
        <w:spacing w:after="0" w:line="276" w:lineRule="auto"/>
        <w:ind w:left="709"/>
        <w:jc w:val="both"/>
        <w:rPr>
          <w:rFonts w:ascii="Work Sans" w:hAnsi="Work Sans"/>
          <w:highlight w:val="yellow"/>
          <w:lang w:val="en-US"/>
        </w:rPr>
      </w:pPr>
    </w:p>
    <w:p w14:paraId="41865277" w14:textId="34BF5AB2" w:rsidR="005859D2" w:rsidRDefault="005859D2" w:rsidP="001D7315">
      <w:pPr>
        <w:spacing w:after="0" w:line="276" w:lineRule="auto"/>
        <w:ind w:left="709"/>
        <w:jc w:val="both"/>
        <w:rPr>
          <w:rFonts w:ascii="Work Sans" w:hAnsi="Work Sans"/>
          <w:lang w:val="en-US"/>
        </w:rPr>
      </w:pPr>
      <w:r w:rsidRPr="00FD2802">
        <w:rPr>
          <w:rFonts w:ascii="Work Sans" w:hAnsi="Work Sans"/>
          <w:lang w:val="en-US"/>
        </w:rPr>
        <w:t>“</w:t>
      </w:r>
      <w:r w:rsidRPr="00FD2802">
        <w:rPr>
          <w:rFonts w:ascii="Work Sans" w:hAnsi="Work Sans"/>
          <w:b/>
          <w:bCs/>
          <w:lang w:val="en-US"/>
        </w:rPr>
        <w:t>Delivery</w:t>
      </w:r>
      <w:r w:rsidRPr="00FD2802">
        <w:rPr>
          <w:rFonts w:ascii="Work Sans" w:hAnsi="Work Sans"/>
          <w:lang w:val="en-US"/>
        </w:rPr>
        <w:t xml:space="preserve">” means, with respect to a given quantity of Carbon Credits, the completion of Seller's performance of its obligations under Section </w:t>
      </w:r>
      <w:r w:rsidR="007B38CD" w:rsidRPr="00FD2802">
        <w:rPr>
          <w:rFonts w:ascii="Work Sans" w:hAnsi="Work Sans"/>
          <w:lang w:val="en-US"/>
        </w:rPr>
        <w:fldChar w:fldCharType="begin"/>
      </w:r>
      <w:r w:rsidR="007B38CD" w:rsidRPr="00FD2802">
        <w:rPr>
          <w:rFonts w:ascii="Work Sans" w:hAnsi="Work Sans"/>
          <w:lang w:val="en-US"/>
        </w:rPr>
        <w:instrText xml:space="preserve"> REF _Ref212569055 \n \h </w:instrText>
      </w:r>
      <w:r w:rsidR="001A652E" w:rsidRPr="00FD2802">
        <w:rPr>
          <w:rFonts w:ascii="Work Sans" w:hAnsi="Work Sans"/>
          <w:lang w:val="en-US"/>
        </w:rPr>
        <w:instrText xml:space="preserve"> \* MERGEFORMAT </w:instrText>
      </w:r>
      <w:r w:rsidR="007B38CD" w:rsidRPr="00FD2802">
        <w:rPr>
          <w:rFonts w:ascii="Work Sans" w:hAnsi="Work Sans"/>
          <w:lang w:val="en-US"/>
        </w:rPr>
      </w:r>
      <w:r w:rsidR="007B38CD" w:rsidRPr="00FD2802">
        <w:rPr>
          <w:rFonts w:ascii="Work Sans" w:hAnsi="Work Sans"/>
          <w:lang w:val="en-US"/>
        </w:rPr>
        <w:fldChar w:fldCharType="separate"/>
      </w:r>
      <w:r w:rsidR="007B38CD" w:rsidRPr="00FD2802">
        <w:rPr>
          <w:rFonts w:ascii="Work Sans" w:hAnsi="Work Sans"/>
          <w:lang w:val="en-US"/>
        </w:rPr>
        <w:t>2.5</w:t>
      </w:r>
      <w:r w:rsidR="007B38CD" w:rsidRPr="00FD2802">
        <w:rPr>
          <w:rFonts w:ascii="Work Sans" w:hAnsi="Work Sans"/>
          <w:lang w:val="en-US"/>
        </w:rPr>
        <w:fldChar w:fldCharType="end"/>
      </w:r>
      <w:r w:rsidRPr="00FD2802">
        <w:rPr>
          <w:rFonts w:ascii="Work Sans" w:hAnsi="Work Sans"/>
          <w:lang w:val="en-US"/>
        </w:rPr>
        <w:t>. “</w:t>
      </w:r>
      <w:r w:rsidRPr="00FD2802">
        <w:rPr>
          <w:rFonts w:ascii="Work Sans" w:hAnsi="Work Sans"/>
          <w:b/>
          <w:bCs/>
          <w:lang w:val="en-US"/>
        </w:rPr>
        <w:t>Deliver</w:t>
      </w:r>
      <w:r w:rsidRPr="00FD2802">
        <w:rPr>
          <w:rFonts w:ascii="Work Sans" w:hAnsi="Work Sans"/>
          <w:lang w:val="en-US"/>
        </w:rPr>
        <w:t>” and “</w:t>
      </w:r>
      <w:r w:rsidRPr="00FD2802">
        <w:rPr>
          <w:rFonts w:ascii="Work Sans" w:hAnsi="Work Sans"/>
          <w:b/>
          <w:bCs/>
          <w:lang w:val="en-US"/>
        </w:rPr>
        <w:t>Delivered</w:t>
      </w:r>
      <w:r w:rsidRPr="00FD2802">
        <w:rPr>
          <w:rFonts w:ascii="Work Sans" w:hAnsi="Work Sans"/>
          <w:lang w:val="en-US"/>
        </w:rPr>
        <w:t>” shall be interpreted accordingly;</w:t>
      </w:r>
    </w:p>
    <w:p w14:paraId="699A81DF" w14:textId="77777777" w:rsidR="003F5A2E" w:rsidRDefault="003F5A2E" w:rsidP="001D7315">
      <w:pPr>
        <w:spacing w:after="0" w:line="276" w:lineRule="auto"/>
        <w:ind w:left="709"/>
        <w:jc w:val="both"/>
        <w:rPr>
          <w:rFonts w:ascii="Work Sans" w:hAnsi="Work Sans"/>
          <w:lang w:val="en-US"/>
        </w:rPr>
      </w:pPr>
    </w:p>
    <w:p w14:paraId="1504E9D5" w14:textId="300DE36A" w:rsidR="003F5A2E" w:rsidRDefault="003F5A2E" w:rsidP="001D7315">
      <w:pPr>
        <w:spacing w:after="0" w:line="276" w:lineRule="auto"/>
        <w:ind w:left="709"/>
        <w:jc w:val="both"/>
        <w:rPr>
          <w:rFonts w:ascii="Work Sans" w:hAnsi="Work Sans"/>
          <w:lang w:val="en-US"/>
        </w:rPr>
      </w:pPr>
      <w:r w:rsidRPr="003F5A2E">
        <w:rPr>
          <w:rFonts w:ascii="Work Sans" w:hAnsi="Work Sans"/>
          <w:lang w:val="en-US"/>
        </w:rPr>
        <w:t>"</w:t>
      </w:r>
      <w:r w:rsidRPr="003F5A2E">
        <w:rPr>
          <w:rFonts w:ascii="Work Sans" w:hAnsi="Work Sans"/>
          <w:b/>
          <w:bCs/>
          <w:lang w:val="en-US"/>
        </w:rPr>
        <w:t>Delivery Date</w:t>
      </w:r>
      <w:r w:rsidRPr="003F5A2E">
        <w:rPr>
          <w:rFonts w:ascii="Work Sans" w:hAnsi="Work Sans"/>
          <w:lang w:val="en-US"/>
        </w:rPr>
        <w:t xml:space="preserve">" shall have the meaning set forth in </w:t>
      </w:r>
      <w:r>
        <w:rPr>
          <w:rFonts w:ascii="Work Sans" w:hAnsi="Work Sans"/>
          <w:lang w:val="en-US"/>
        </w:rPr>
        <w:t>Exhibit I;</w:t>
      </w:r>
    </w:p>
    <w:p w14:paraId="34A421D9" w14:textId="77777777" w:rsidR="00254FF5" w:rsidRDefault="00254FF5" w:rsidP="001D7315">
      <w:pPr>
        <w:spacing w:after="0" w:line="276" w:lineRule="auto"/>
        <w:ind w:left="709"/>
        <w:jc w:val="both"/>
        <w:rPr>
          <w:rFonts w:ascii="Work Sans" w:hAnsi="Work Sans"/>
          <w:lang w:val="en-US"/>
        </w:rPr>
      </w:pPr>
    </w:p>
    <w:p w14:paraId="02B7AAE5" w14:textId="06312DCD" w:rsidR="00254FF5" w:rsidRPr="00FD2802" w:rsidRDefault="00254FF5" w:rsidP="001D7315">
      <w:pPr>
        <w:spacing w:after="0" w:line="276" w:lineRule="auto"/>
        <w:ind w:left="709"/>
        <w:jc w:val="both"/>
        <w:rPr>
          <w:rFonts w:ascii="Work Sans" w:hAnsi="Work Sans"/>
          <w:lang w:val="en-US"/>
        </w:rPr>
      </w:pPr>
      <w:r w:rsidRPr="00254FF5">
        <w:rPr>
          <w:rFonts w:ascii="Work Sans" w:hAnsi="Work Sans"/>
          <w:lang w:val="en-US"/>
        </w:rPr>
        <w:t>"</w:t>
      </w:r>
      <w:r w:rsidRPr="00254FF5">
        <w:rPr>
          <w:rFonts w:ascii="Work Sans" w:hAnsi="Work Sans"/>
          <w:b/>
          <w:bCs/>
          <w:lang w:val="en-US"/>
        </w:rPr>
        <w:t>Delivery Failure</w:t>
      </w:r>
      <w:r w:rsidRPr="00254FF5">
        <w:rPr>
          <w:rFonts w:ascii="Work Sans" w:hAnsi="Work Sans"/>
          <w:lang w:val="en-US"/>
        </w:rPr>
        <w:t>" shall have the meaning set fo</w:t>
      </w:r>
      <w:r w:rsidRPr="00FC53B4">
        <w:rPr>
          <w:rFonts w:ascii="Work Sans" w:hAnsi="Work Sans"/>
          <w:lang w:val="en-US"/>
        </w:rPr>
        <w:t>rth in Section 5.1;</w:t>
      </w:r>
    </w:p>
    <w:p w14:paraId="2B8DBA1C" w14:textId="77777777" w:rsidR="00FD2802" w:rsidRDefault="00FD2802" w:rsidP="001D7315">
      <w:pPr>
        <w:spacing w:after="0" w:line="276" w:lineRule="auto"/>
        <w:ind w:left="709"/>
        <w:jc w:val="both"/>
        <w:rPr>
          <w:rFonts w:ascii="Work Sans" w:hAnsi="Work Sans"/>
          <w:highlight w:val="yellow"/>
          <w:lang w:val="en-US"/>
        </w:rPr>
      </w:pPr>
    </w:p>
    <w:p w14:paraId="4A5621C4" w14:textId="72080C06" w:rsidR="00A7791C" w:rsidRDefault="00A7791C" w:rsidP="001D7315">
      <w:pPr>
        <w:spacing w:after="0" w:line="276" w:lineRule="auto"/>
        <w:ind w:left="709"/>
        <w:jc w:val="both"/>
        <w:rPr>
          <w:rFonts w:ascii="Work Sans" w:hAnsi="Work Sans"/>
          <w:lang w:val="en-US"/>
        </w:rPr>
      </w:pPr>
      <w:r w:rsidRPr="00A7791C">
        <w:rPr>
          <w:rFonts w:ascii="Work Sans" w:hAnsi="Work Sans"/>
          <w:lang w:val="en-US"/>
        </w:rPr>
        <w:t>"</w:t>
      </w:r>
      <w:r w:rsidRPr="00A7791C">
        <w:rPr>
          <w:rFonts w:ascii="Work Sans" w:hAnsi="Work Sans"/>
          <w:b/>
          <w:bCs/>
          <w:lang w:val="en-US"/>
        </w:rPr>
        <w:t>Dispute Notice</w:t>
      </w:r>
      <w:r w:rsidRPr="00A7791C">
        <w:rPr>
          <w:rFonts w:ascii="Work Sans" w:hAnsi="Work Sans"/>
          <w:lang w:val="en-US"/>
        </w:rPr>
        <w:t xml:space="preserve">" shall have the meaning set forth in </w:t>
      </w:r>
      <w:r w:rsidRPr="00AC3567">
        <w:rPr>
          <w:rFonts w:ascii="Work Sans" w:hAnsi="Work Sans"/>
          <w:lang w:val="en-US"/>
        </w:rPr>
        <w:t>Section 13.3(a);</w:t>
      </w:r>
    </w:p>
    <w:p w14:paraId="6965DEC8" w14:textId="77777777" w:rsidR="00A7791C" w:rsidRPr="00972E58" w:rsidRDefault="00A7791C" w:rsidP="001D7315">
      <w:pPr>
        <w:spacing w:after="0" w:line="276" w:lineRule="auto"/>
        <w:ind w:left="709"/>
        <w:jc w:val="both"/>
        <w:rPr>
          <w:rFonts w:ascii="Work Sans" w:hAnsi="Work Sans"/>
          <w:lang w:val="en-US"/>
        </w:rPr>
      </w:pPr>
    </w:p>
    <w:p w14:paraId="401976FE" w14:textId="29139F77" w:rsidR="00450582" w:rsidRDefault="00450582" w:rsidP="001D7315">
      <w:pPr>
        <w:spacing w:after="0" w:line="276" w:lineRule="auto"/>
        <w:ind w:left="709"/>
        <w:jc w:val="both"/>
        <w:rPr>
          <w:rFonts w:ascii="Work Sans" w:hAnsi="Work Sans"/>
          <w:lang w:val="en-US"/>
        </w:rPr>
      </w:pPr>
      <w:r w:rsidRPr="00972E58">
        <w:rPr>
          <w:rFonts w:ascii="Work Sans" w:hAnsi="Work Sans"/>
          <w:lang w:val="en-US"/>
        </w:rPr>
        <w:t>"</w:t>
      </w:r>
      <w:r w:rsidRPr="00972E58">
        <w:rPr>
          <w:rFonts w:ascii="Work Sans" w:hAnsi="Work Sans"/>
          <w:b/>
          <w:bCs/>
          <w:lang w:val="en-US"/>
        </w:rPr>
        <w:t>Effective Date</w:t>
      </w:r>
      <w:r w:rsidRPr="00972E58">
        <w:rPr>
          <w:rFonts w:ascii="Work Sans" w:hAnsi="Work Sans"/>
          <w:lang w:val="en-US"/>
        </w:rPr>
        <w:t xml:space="preserve">" </w:t>
      </w:r>
      <w:r w:rsidR="00972E58" w:rsidRPr="00972E58">
        <w:rPr>
          <w:rFonts w:ascii="Work Sans" w:hAnsi="Work Sans"/>
          <w:lang w:val="en-US"/>
        </w:rPr>
        <w:t>shall have the meaning set forth in the Preamble</w:t>
      </w:r>
      <w:r w:rsidRPr="00972E58">
        <w:rPr>
          <w:rFonts w:ascii="Work Sans" w:hAnsi="Work Sans"/>
          <w:lang w:val="en-US"/>
        </w:rPr>
        <w:t>;</w:t>
      </w:r>
    </w:p>
    <w:p w14:paraId="796D9ADC" w14:textId="77777777" w:rsidR="00450582" w:rsidRPr="00757F07" w:rsidRDefault="00450582" w:rsidP="001D7315">
      <w:pPr>
        <w:spacing w:after="0" w:line="276" w:lineRule="auto"/>
        <w:ind w:left="709"/>
        <w:jc w:val="both"/>
        <w:rPr>
          <w:rFonts w:ascii="Work Sans" w:hAnsi="Work Sans"/>
          <w:lang w:val="en-US"/>
        </w:rPr>
      </w:pPr>
    </w:p>
    <w:p w14:paraId="59168009" w14:textId="17ECD011" w:rsidR="005859D2" w:rsidRDefault="005859D2" w:rsidP="001D7315">
      <w:pPr>
        <w:spacing w:after="0" w:line="276" w:lineRule="auto"/>
        <w:ind w:left="709"/>
        <w:jc w:val="both"/>
        <w:rPr>
          <w:rFonts w:ascii="Work Sans" w:hAnsi="Work Sans"/>
          <w:lang w:val="en-US"/>
        </w:rPr>
      </w:pPr>
      <w:r w:rsidRPr="1411A3B0">
        <w:rPr>
          <w:rFonts w:ascii="Work Sans" w:hAnsi="Work Sans"/>
          <w:lang w:val="en-US"/>
        </w:rPr>
        <w:t>“</w:t>
      </w:r>
      <w:r w:rsidRPr="1411A3B0">
        <w:rPr>
          <w:rFonts w:ascii="Work Sans" w:hAnsi="Work Sans"/>
          <w:b/>
          <w:bCs/>
          <w:lang w:val="en-US"/>
        </w:rPr>
        <w:t>Emission Rights</w:t>
      </w:r>
      <w:r w:rsidRPr="1411A3B0">
        <w:rPr>
          <w:rFonts w:ascii="Work Sans" w:hAnsi="Work Sans"/>
          <w:lang w:val="en-US"/>
        </w:rPr>
        <w:t>” means any right, interest, credit, entitlement, benefit or allowance to emit a GHG (present or future</w:t>
      </w:r>
      <w:r w:rsidR="1C1E10A2" w:rsidRPr="1411A3B0">
        <w:rPr>
          <w:rFonts w:ascii="Work Sans" w:hAnsi="Work Sans"/>
          <w:lang w:val="en-US"/>
        </w:rPr>
        <w:t>)</w:t>
      </w:r>
      <w:r w:rsidRPr="1411A3B0">
        <w:rPr>
          <w:rFonts w:ascii="Work Sans" w:hAnsi="Work Sans"/>
          <w:lang w:val="en-US"/>
        </w:rPr>
        <w:t xml:space="preserve"> arising from or in connection with the Project or the Project Activity, including any that may be created in the future under any regulatory or legal regime whatsoever;</w:t>
      </w:r>
    </w:p>
    <w:p w14:paraId="5F4FF4F6" w14:textId="77777777" w:rsidR="00255C7C" w:rsidRDefault="00255C7C" w:rsidP="001D7315">
      <w:pPr>
        <w:spacing w:after="0" w:line="276" w:lineRule="auto"/>
        <w:ind w:left="709"/>
        <w:jc w:val="both"/>
        <w:rPr>
          <w:rFonts w:ascii="Work Sans" w:hAnsi="Work Sans"/>
          <w:lang w:val="en-US"/>
        </w:rPr>
      </w:pPr>
    </w:p>
    <w:p w14:paraId="6752D0EA" w14:textId="3AD9DC3A" w:rsidR="00255C7C" w:rsidRDefault="00255C7C" w:rsidP="00255C7C">
      <w:pPr>
        <w:spacing w:after="0" w:line="276" w:lineRule="auto"/>
        <w:ind w:left="709"/>
        <w:jc w:val="both"/>
        <w:rPr>
          <w:rFonts w:ascii="Work Sans" w:hAnsi="Work Sans"/>
          <w:lang w:val="en-US"/>
        </w:rPr>
      </w:pPr>
      <w:r w:rsidRPr="00255C7C">
        <w:rPr>
          <w:rFonts w:ascii="Work Sans" w:hAnsi="Work Sans"/>
          <w:lang w:val="en-US"/>
        </w:rPr>
        <w:t>"</w:t>
      </w:r>
      <w:r w:rsidRPr="00255C7C">
        <w:rPr>
          <w:rFonts w:ascii="Work Sans" w:hAnsi="Work Sans"/>
          <w:b/>
          <w:bCs/>
          <w:lang w:val="en-US"/>
        </w:rPr>
        <w:t>Financing Amounts</w:t>
      </w:r>
      <w:r w:rsidRPr="00255C7C">
        <w:rPr>
          <w:rFonts w:ascii="Work Sans" w:hAnsi="Work Sans"/>
          <w:lang w:val="en-US"/>
        </w:rPr>
        <w:t xml:space="preserve">" shall have the meaning set forth in Section </w:t>
      </w:r>
      <w:r w:rsidRPr="00203EA1">
        <w:rPr>
          <w:rFonts w:ascii="Work Sans" w:hAnsi="Work Sans"/>
          <w:lang w:val="en-US"/>
        </w:rPr>
        <w:t>2.4;</w:t>
      </w:r>
    </w:p>
    <w:p w14:paraId="2483E0E6" w14:textId="77777777" w:rsidR="00255C7C" w:rsidRPr="00255C7C" w:rsidRDefault="00255C7C" w:rsidP="00255C7C">
      <w:pPr>
        <w:spacing w:after="0" w:line="276" w:lineRule="auto"/>
        <w:ind w:left="709"/>
        <w:jc w:val="both"/>
        <w:rPr>
          <w:rFonts w:ascii="Work Sans" w:hAnsi="Work Sans"/>
          <w:lang w:val="en-US"/>
        </w:rPr>
      </w:pPr>
    </w:p>
    <w:p w14:paraId="4694CDCA" w14:textId="18F177D1" w:rsidR="00255C7C" w:rsidRPr="00757F07" w:rsidRDefault="00255C7C" w:rsidP="00255C7C">
      <w:pPr>
        <w:spacing w:after="0" w:line="276" w:lineRule="auto"/>
        <w:ind w:left="709"/>
        <w:jc w:val="both"/>
        <w:rPr>
          <w:rFonts w:ascii="Work Sans" w:hAnsi="Work Sans"/>
          <w:lang w:val="en-US"/>
        </w:rPr>
      </w:pPr>
      <w:r w:rsidRPr="00255C7C">
        <w:rPr>
          <w:rFonts w:ascii="Work Sans" w:hAnsi="Work Sans"/>
          <w:lang w:val="en-US"/>
        </w:rPr>
        <w:t>"</w:t>
      </w:r>
      <w:r w:rsidRPr="00255C7C">
        <w:rPr>
          <w:rFonts w:ascii="Work Sans" w:hAnsi="Work Sans"/>
          <w:b/>
          <w:bCs/>
          <w:lang w:val="en-US"/>
        </w:rPr>
        <w:t>Floor Price</w:t>
      </w:r>
      <w:r w:rsidRPr="00255C7C">
        <w:rPr>
          <w:rFonts w:ascii="Work Sans" w:hAnsi="Work Sans"/>
          <w:lang w:val="en-US"/>
        </w:rPr>
        <w:t xml:space="preserve">" shall have the meaning set forth in Section </w:t>
      </w:r>
      <w:r w:rsidRPr="004C40BD">
        <w:rPr>
          <w:rFonts w:ascii="Work Sans" w:hAnsi="Work Sans"/>
          <w:lang w:val="en-US"/>
        </w:rPr>
        <w:t>2.3</w:t>
      </w:r>
      <w:r>
        <w:rPr>
          <w:rFonts w:ascii="Work Sans" w:hAnsi="Work Sans"/>
          <w:lang w:val="en-US"/>
        </w:rPr>
        <w:t>;</w:t>
      </w:r>
    </w:p>
    <w:p w14:paraId="0380A2C1" w14:textId="77777777" w:rsidR="00757F07" w:rsidRPr="00BE2621" w:rsidRDefault="00757F07" w:rsidP="001D7315">
      <w:pPr>
        <w:spacing w:after="0" w:line="276" w:lineRule="auto"/>
        <w:ind w:left="709"/>
        <w:jc w:val="both"/>
        <w:rPr>
          <w:rFonts w:ascii="Work Sans" w:hAnsi="Work Sans"/>
          <w:highlight w:val="yellow"/>
          <w:lang w:val="en-US"/>
        </w:rPr>
      </w:pPr>
    </w:p>
    <w:p w14:paraId="4F3ACD2F" w14:textId="3702B3D4" w:rsidR="005859D2" w:rsidRDefault="005859D2" w:rsidP="001D7315">
      <w:pPr>
        <w:spacing w:after="0" w:line="276" w:lineRule="auto"/>
        <w:ind w:left="709"/>
        <w:jc w:val="both"/>
        <w:rPr>
          <w:rFonts w:ascii="Work Sans" w:hAnsi="Work Sans"/>
          <w:lang w:val="en-US"/>
        </w:rPr>
      </w:pPr>
      <w:r w:rsidRPr="00E571A4">
        <w:rPr>
          <w:rFonts w:ascii="Work Sans" w:hAnsi="Work Sans"/>
          <w:lang w:val="en-US"/>
        </w:rPr>
        <w:t>“</w:t>
      </w:r>
      <w:r w:rsidRPr="00E571A4">
        <w:rPr>
          <w:rFonts w:ascii="Work Sans" w:hAnsi="Work Sans"/>
          <w:b/>
          <w:bCs/>
          <w:lang w:val="en-US"/>
        </w:rPr>
        <w:t>Force Majeure Event</w:t>
      </w:r>
      <w:r w:rsidRPr="00E571A4">
        <w:rPr>
          <w:rFonts w:ascii="Work Sans" w:hAnsi="Work Sans"/>
          <w:lang w:val="en-US"/>
        </w:rPr>
        <w:t>” means an event preventing a Party from performing, in whole or in part, its obligations under the Agreement, which: (i) is not within the reasonable control of such Party; (ii) is not the result of negligence by such Party; and (iii) cannot be overcome or is unavoidable despite the exercise of due diligence and reasonable efforts by such Party; provided, however, in no event shall a Force Majeure Event be construed to relieve such Party of any obligations under this Agreement solely because of increased costs or other adverse economic consequences that may be incurred by such Party through performance of such obligations;</w:t>
      </w:r>
    </w:p>
    <w:p w14:paraId="49C6BEF9" w14:textId="77777777" w:rsidR="00E571A4" w:rsidRPr="00E571A4" w:rsidRDefault="00E571A4" w:rsidP="001D7315">
      <w:pPr>
        <w:spacing w:after="0" w:line="276" w:lineRule="auto"/>
        <w:ind w:left="709"/>
        <w:jc w:val="both"/>
        <w:rPr>
          <w:rFonts w:ascii="Work Sans" w:hAnsi="Work Sans"/>
          <w:lang w:val="en-US"/>
        </w:rPr>
      </w:pPr>
    </w:p>
    <w:p w14:paraId="1DDE5DD7" w14:textId="77777777" w:rsidR="005859D2" w:rsidRDefault="005859D2" w:rsidP="001D7315">
      <w:pPr>
        <w:spacing w:after="0" w:line="276" w:lineRule="auto"/>
        <w:ind w:left="709"/>
        <w:jc w:val="both"/>
        <w:rPr>
          <w:rFonts w:ascii="Work Sans" w:hAnsi="Work Sans"/>
          <w:lang w:val="en-US"/>
        </w:rPr>
      </w:pPr>
      <w:r w:rsidRPr="00EF4325">
        <w:rPr>
          <w:rFonts w:ascii="Work Sans" w:hAnsi="Work Sans"/>
          <w:lang w:val="en-US"/>
        </w:rPr>
        <w:t>“</w:t>
      </w:r>
      <w:r w:rsidRPr="00EF4325">
        <w:rPr>
          <w:rFonts w:ascii="Work Sans" w:hAnsi="Work Sans"/>
          <w:b/>
          <w:bCs/>
          <w:lang w:val="en-US"/>
        </w:rPr>
        <w:t>Government Action</w:t>
      </w:r>
      <w:r w:rsidRPr="00EF4325">
        <w:rPr>
          <w:rFonts w:ascii="Work Sans" w:hAnsi="Work Sans"/>
          <w:lang w:val="en-US"/>
        </w:rPr>
        <w:t>” means action by any international, federal, state, local or municipal government, department, commission, board, bureau, agency, instrumentality, or judicial, regulatory or administrative body;</w:t>
      </w:r>
    </w:p>
    <w:p w14:paraId="1A0C0DFE" w14:textId="77777777" w:rsidR="00EF4325" w:rsidRPr="00EF4325" w:rsidRDefault="00EF4325" w:rsidP="001D7315">
      <w:pPr>
        <w:spacing w:after="0" w:line="276" w:lineRule="auto"/>
        <w:ind w:left="709"/>
        <w:jc w:val="both"/>
        <w:rPr>
          <w:rFonts w:ascii="Work Sans" w:hAnsi="Work Sans"/>
          <w:lang w:val="en-US"/>
        </w:rPr>
      </w:pPr>
    </w:p>
    <w:p w14:paraId="76C2CBCE" w14:textId="762466CE" w:rsidR="005859D2" w:rsidRPr="00EF4325" w:rsidRDefault="005859D2" w:rsidP="001D7315">
      <w:pPr>
        <w:spacing w:after="0" w:line="276" w:lineRule="auto"/>
        <w:ind w:left="709"/>
        <w:jc w:val="both"/>
        <w:rPr>
          <w:rFonts w:ascii="Work Sans" w:hAnsi="Work Sans"/>
          <w:lang w:val="en-US"/>
        </w:rPr>
      </w:pPr>
      <w:r w:rsidRPr="00EF4325">
        <w:rPr>
          <w:rFonts w:ascii="Work Sans" w:hAnsi="Work Sans"/>
          <w:lang w:val="en-US"/>
        </w:rPr>
        <w:lastRenderedPageBreak/>
        <w:t>“</w:t>
      </w:r>
      <w:r w:rsidRPr="00EF4325">
        <w:rPr>
          <w:rFonts w:ascii="Work Sans" w:hAnsi="Work Sans"/>
          <w:b/>
          <w:bCs/>
          <w:lang w:val="en-US"/>
        </w:rPr>
        <w:t>Greenhouse Gases</w:t>
      </w:r>
      <w:r w:rsidRPr="00EF4325">
        <w:rPr>
          <w:rFonts w:ascii="Work Sans" w:hAnsi="Work Sans"/>
          <w:lang w:val="en-US"/>
        </w:rPr>
        <w:t>” and “</w:t>
      </w:r>
      <w:r w:rsidRPr="00EF4325">
        <w:rPr>
          <w:rFonts w:ascii="Work Sans" w:hAnsi="Work Sans"/>
          <w:b/>
          <w:bCs/>
          <w:lang w:val="en-US"/>
        </w:rPr>
        <w:t>GHG</w:t>
      </w:r>
      <w:r w:rsidRPr="00EF4325">
        <w:rPr>
          <w:rFonts w:ascii="Work Sans" w:hAnsi="Work Sans"/>
          <w:lang w:val="en-US"/>
        </w:rPr>
        <w:t>” means one or more of the greenhouse gases listed on Annex A of the Kyoto Protocol to the United Nations Framework Convention on Climate Change;</w:t>
      </w:r>
    </w:p>
    <w:p w14:paraId="2EB09B9E" w14:textId="77777777" w:rsidR="00EF4325" w:rsidRDefault="00EF4325" w:rsidP="006464E1">
      <w:pPr>
        <w:spacing w:after="0" w:line="276" w:lineRule="auto"/>
        <w:jc w:val="both"/>
        <w:rPr>
          <w:rFonts w:ascii="Work Sans" w:hAnsi="Work Sans"/>
          <w:highlight w:val="yellow"/>
          <w:lang w:val="en-US"/>
        </w:rPr>
      </w:pPr>
    </w:p>
    <w:p w14:paraId="31606BB9" w14:textId="43CC7123" w:rsidR="0093136D" w:rsidRDefault="0093136D" w:rsidP="0093136D">
      <w:pPr>
        <w:spacing w:after="0" w:line="276" w:lineRule="auto"/>
        <w:ind w:left="709"/>
        <w:jc w:val="both"/>
        <w:rPr>
          <w:rFonts w:ascii="Work Sans" w:hAnsi="Work Sans"/>
          <w:lang w:val="en-US"/>
        </w:rPr>
      </w:pPr>
      <w:r w:rsidRPr="0093136D">
        <w:rPr>
          <w:rFonts w:ascii="Work Sans" w:hAnsi="Work Sans"/>
          <w:lang w:val="en-US"/>
        </w:rPr>
        <w:t>"</w:t>
      </w:r>
      <w:r w:rsidRPr="0093136D">
        <w:rPr>
          <w:rFonts w:ascii="Work Sans" w:hAnsi="Work Sans"/>
          <w:b/>
          <w:bCs/>
          <w:lang w:val="en-US"/>
        </w:rPr>
        <w:t>ICC Rules</w:t>
      </w:r>
      <w:r w:rsidRPr="0093136D">
        <w:rPr>
          <w:rFonts w:ascii="Work Sans" w:hAnsi="Work Sans"/>
          <w:lang w:val="en-US"/>
        </w:rPr>
        <w:t>" shall have the meaning set forth in Section 13.3(a)</w:t>
      </w:r>
      <w:r w:rsidR="00CC3118">
        <w:rPr>
          <w:rFonts w:ascii="Work Sans" w:hAnsi="Work Sans"/>
          <w:lang w:val="en-US"/>
        </w:rPr>
        <w:t>;</w:t>
      </w:r>
    </w:p>
    <w:p w14:paraId="7BEB3CE9" w14:textId="77777777" w:rsidR="0093136D" w:rsidRPr="0093136D" w:rsidRDefault="0093136D" w:rsidP="0093136D">
      <w:pPr>
        <w:spacing w:after="0" w:line="276" w:lineRule="auto"/>
        <w:ind w:left="709"/>
        <w:jc w:val="both"/>
        <w:rPr>
          <w:rFonts w:ascii="Work Sans" w:hAnsi="Work Sans"/>
          <w:lang w:val="en-US"/>
        </w:rPr>
      </w:pPr>
    </w:p>
    <w:p w14:paraId="5B116109" w14:textId="1947F4FF" w:rsidR="0093136D" w:rsidRDefault="0093136D" w:rsidP="0093136D">
      <w:pPr>
        <w:spacing w:after="0" w:line="276" w:lineRule="auto"/>
        <w:ind w:left="709"/>
        <w:jc w:val="both"/>
        <w:rPr>
          <w:rFonts w:ascii="Work Sans" w:hAnsi="Work Sans"/>
          <w:lang w:val="en-US"/>
        </w:rPr>
      </w:pPr>
      <w:r w:rsidRPr="0093136D">
        <w:rPr>
          <w:rFonts w:ascii="Work Sans" w:hAnsi="Work Sans"/>
          <w:lang w:val="en-US"/>
        </w:rPr>
        <w:t>"</w:t>
      </w:r>
      <w:r w:rsidRPr="0093136D">
        <w:rPr>
          <w:rFonts w:ascii="Work Sans" w:hAnsi="Work Sans"/>
          <w:b/>
          <w:bCs/>
          <w:lang w:val="en-US"/>
        </w:rPr>
        <w:t>Indemnified Parties</w:t>
      </w:r>
      <w:r w:rsidRPr="0093136D">
        <w:rPr>
          <w:rFonts w:ascii="Work Sans" w:hAnsi="Work Sans"/>
          <w:lang w:val="en-US"/>
        </w:rPr>
        <w:t>" shall have the meaning set forth in Section 8.6</w:t>
      </w:r>
      <w:r w:rsidR="00CC3118">
        <w:rPr>
          <w:rFonts w:ascii="Work Sans" w:hAnsi="Work Sans"/>
          <w:lang w:val="en-US"/>
        </w:rPr>
        <w:t>;</w:t>
      </w:r>
    </w:p>
    <w:p w14:paraId="51022F2A" w14:textId="77777777" w:rsidR="0093136D" w:rsidRPr="0093136D" w:rsidRDefault="0093136D" w:rsidP="0093136D">
      <w:pPr>
        <w:spacing w:after="0" w:line="276" w:lineRule="auto"/>
        <w:ind w:left="709"/>
        <w:jc w:val="both"/>
        <w:rPr>
          <w:rFonts w:ascii="Work Sans" w:hAnsi="Work Sans"/>
          <w:lang w:val="en-US"/>
        </w:rPr>
      </w:pPr>
    </w:p>
    <w:p w14:paraId="44C48563" w14:textId="0F61E68C" w:rsidR="0093136D" w:rsidRDefault="0093136D" w:rsidP="0093136D">
      <w:pPr>
        <w:spacing w:after="0" w:line="276" w:lineRule="auto"/>
        <w:ind w:left="709"/>
        <w:jc w:val="both"/>
        <w:rPr>
          <w:rFonts w:ascii="Work Sans" w:hAnsi="Work Sans"/>
          <w:lang w:val="en-US"/>
        </w:rPr>
      </w:pPr>
      <w:r w:rsidRPr="0093136D">
        <w:rPr>
          <w:rFonts w:ascii="Work Sans" w:hAnsi="Work Sans"/>
          <w:lang w:val="en-US"/>
        </w:rPr>
        <w:t>"</w:t>
      </w:r>
      <w:r w:rsidRPr="0093136D">
        <w:rPr>
          <w:rFonts w:ascii="Work Sans" w:hAnsi="Work Sans"/>
          <w:b/>
          <w:bCs/>
          <w:lang w:val="en-US"/>
        </w:rPr>
        <w:t>Indemnifying Party</w:t>
      </w:r>
      <w:r w:rsidRPr="0093136D">
        <w:rPr>
          <w:rFonts w:ascii="Work Sans" w:hAnsi="Work Sans"/>
          <w:lang w:val="en-US"/>
        </w:rPr>
        <w:t>" shall have the meaning set forth in Section 8.6</w:t>
      </w:r>
      <w:r w:rsidR="00CC3118">
        <w:rPr>
          <w:rFonts w:ascii="Work Sans" w:hAnsi="Work Sans"/>
          <w:lang w:val="en-US"/>
        </w:rPr>
        <w:t>;</w:t>
      </w:r>
    </w:p>
    <w:p w14:paraId="1311F00E" w14:textId="77777777" w:rsidR="0093136D" w:rsidRPr="0093136D" w:rsidRDefault="0093136D" w:rsidP="0093136D">
      <w:pPr>
        <w:spacing w:after="0" w:line="276" w:lineRule="auto"/>
        <w:ind w:left="709"/>
        <w:jc w:val="both"/>
        <w:rPr>
          <w:rFonts w:ascii="Work Sans" w:hAnsi="Work Sans"/>
          <w:lang w:val="en-US"/>
        </w:rPr>
      </w:pPr>
    </w:p>
    <w:p w14:paraId="423E0F1E" w14:textId="6C4B3019" w:rsidR="0093136D" w:rsidRDefault="522C269D" w:rsidP="0093136D">
      <w:pPr>
        <w:spacing w:after="0" w:line="276" w:lineRule="auto"/>
        <w:ind w:left="709"/>
        <w:jc w:val="both"/>
        <w:rPr>
          <w:rFonts w:ascii="Work Sans" w:hAnsi="Work Sans"/>
          <w:lang w:val="en-US"/>
        </w:rPr>
      </w:pPr>
      <w:r w:rsidRPr="09B09CF7">
        <w:rPr>
          <w:rFonts w:ascii="Work Sans" w:hAnsi="Work Sans"/>
          <w:lang w:val="en-US"/>
        </w:rPr>
        <w:t>"</w:t>
      </w:r>
      <w:r w:rsidRPr="09B09CF7">
        <w:rPr>
          <w:rFonts w:ascii="Work Sans" w:hAnsi="Work Sans"/>
          <w:b/>
          <w:bCs/>
          <w:lang w:val="en-US"/>
        </w:rPr>
        <w:t>Installment Schedule</w:t>
      </w:r>
      <w:r w:rsidRPr="09B09CF7">
        <w:rPr>
          <w:rFonts w:ascii="Work Sans" w:hAnsi="Work Sans"/>
          <w:lang w:val="en-US"/>
        </w:rPr>
        <w:t>" shall have the meaning set forth in Section 2.4</w:t>
      </w:r>
      <w:r w:rsidR="6B4F121D" w:rsidRPr="09B09CF7">
        <w:rPr>
          <w:rFonts w:ascii="Work Sans" w:hAnsi="Work Sans"/>
          <w:lang w:val="en-US"/>
        </w:rPr>
        <w:t>;</w:t>
      </w:r>
    </w:p>
    <w:p w14:paraId="709A5B1A" w14:textId="4317E178" w:rsidR="09B09CF7" w:rsidRDefault="09B09CF7" w:rsidP="09B09CF7">
      <w:pPr>
        <w:spacing w:after="0" w:line="276" w:lineRule="auto"/>
        <w:ind w:left="709"/>
        <w:jc w:val="both"/>
        <w:rPr>
          <w:rFonts w:ascii="Work Sans" w:hAnsi="Work Sans"/>
          <w:lang w:val="en-US"/>
        </w:rPr>
      </w:pPr>
    </w:p>
    <w:p w14:paraId="197F6229" w14:textId="607B0ECF" w:rsidR="200F638A" w:rsidRDefault="200F638A" w:rsidP="09B09CF7">
      <w:pPr>
        <w:spacing w:after="0" w:line="276" w:lineRule="auto"/>
        <w:ind w:left="709"/>
        <w:jc w:val="both"/>
        <w:rPr>
          <w:rFonts w:ascii="Work Sans" w:eastAsia="Aptos" w:hAnsi="Work Sans"/>
          <w:color w:val="000000" w:themeColor="text1"/>
          <w:lang w:val="en-US"/>
        </w:rPr>
      </w:pPr>
      <w:r w:rsidRPr="09B09CF7">
        <w:rPr>
          <w:rFonts w:ascii="Work Sans" w:eastAsia="Aptos" w:hAnsi="Work Sans"/>
          <w:b/>
          <w:bCs/>
          <w:color w:val="000000" w:themeColor="text1"/>
          <w:lang w:val="en-US"/>
        </w:rPr>
        <w:t>“Loss Payment”</w:t>
      </w:r>
      <w:r w:rsidRPr="09B09CF7">
        <w:rPr>
          <w:rFonts w:ascii="Work Sans" w:eastAsia="Aptos" w:hAnsi="Work Sans"/>
          <w:color w:val="000000" w:themeColor="text1"/>
          <w:lang w:val="en-US"/>
        </w:rPr>
        <w:t xml:space="preserve"> means the positive difference, if any, between (i) the market price of equivalent Carbon Credits on the Delivery Date and (ii) the Purchase Price under this Agreement, multiplied by the undelivered volume.</w:t>
      </w:r>
    </w:p>
    <w:p w14:paraId="2591EFC5" w14:textId="77777777" w:rsidR="0093136D" w:rsidRPr="0093136D" w:rsidRDefault="0093136D" w:rsidP="0093136D">
      <w:pPr>
        <w:spacing w:after="0" w:line="276" w:lineRule="auto"/>
        <w:jc w:val="both"/>
        <w:rPr>
          <w:rFonts w:ascii="Work Sans" w:hAnsi="Work Sans"/>
          <w:lang w:val="en-US"/>
        </w:rPr>
      </w:pPr>
    </w:p>
    <w:p w14:paraId="055645BD" w14:textId="462253B7" w:rsidR="0093136D" w:rsidRDefault="0093136D" w:rsidP="0093136D">
      <w:pPr>
        <w:spacing w:after="0" w:line="276" w:lineRule="auto"/>
        <w:ind w:left="709"/>
        <w:jc w:val="both"/>
        <w:rPr>
          <w:rFonts w:ascii="Work Sans" w:hAnsi="Work Sans"/>
          <w:lang w:val="en-US"/>
        </w:rPr>
      </w:pPr>
      <w:r w:rsidRPr="0093136D">
        <w:rPr>
          <w:rFonts w:ascii="Work Sans" w:hAnsi="Work Sans"/>
          <w:lang w:val="en-US"/>
        </w:rPr>
        <w:t>"</w:t>
      </w:r>
      <w:r w:rsidRPr="0093136D">
        <w:rPr>
          <w:rFonts w:ascii="Work Sans" w:hAnsi="Work Sans"/>
          <w:b/>
          <w:bCs/>
          <w:lang w:val="en-US"/>
        </w:rPr>
        <w:t>Milestone Schedule</w:t>
      </w:r>
      <w:r w:rsidRPr="0093136D">
        <w:rPr>
          <w:rFonts w:ascii="Work Sans" w:hAnsi="Work Sans"/>
          <w:lang w:val="en-US"/>
        </w:rPr>
        <w:t>" shall have the meaning set forth in Section 2.4(a)</w:t>
      </w:r>
      <w:r w:rsidR="00CC3118">
        <w:rPr>
          <w:rFonts w:ascii="Work Sans" w:hAnsi="Work Sans"/>
          <w:lang w:val="en-US"/>
        </w:rPr>
        <w:t>;</w:t>
      </w:r>
    </w:p>
    <w:p w14:paraId="30713333" w14:textId="77777777" w:rsidR="0093136D" w:rsidRPr="0093136D" w:rsidRDefault="0093136D" w:rsidP="0093136D">
      <w:pPr>
        <w:spacing w:after="0" w:line="276" w:lineRule="auto"/>
        <w:ind w:left="709"/>
        <w:jc w:val="both"/>
        <w:rPr>
          <w:rFonts w:ascii="Work Sans" w:hAnsi="Work Sans"/>
          <w:lang w:val="en-US"/>
        </w:rPr>
      </w:pPr>
    </w:p>
    <w:p w14:paraId="59BE065A" w14:textId="47A95C5A" w:rsidR="0093136D" w:rsidRDefault="0093136D" w:rsidP="0093136D">
      <w:pPr>
        <w:spacing w:after="0" w:line="276" w:lineRule="auto"/>
        <w:ind w:left="709"/>
        <w:jc w:val="both"/>
        <w:rPr>
          <w:rFonts w:ascii="Work Sans" w:hAnsi="Work Sans"/>
          <w:lang w:val="en-US"/>
        </w:rPr>
      </w:pPr>
      <w:r w:rsidRPr="0093136D">
        <w:rPr>
          <w:rFonts w:ascii="Work Sans" w:hAnsi="Work Sans"/>
          <w:lang w:val="en-US"/>
        </w:rPr>
        <w:t>"</w:t>
      </w:r>
      <w:r w:rsidRPr="0093136D">
        <w:rPr>
          <w:rFonts w:ascii="Work Sans" w:hAnsi="Work Sans"/>
          <w:b/>
          <w:bCs/>
          <w:lang w:val="en-US"/>
        </w:rPr>
        <w:t>Negotiation Notice</w:t>
      </w:r>
      <w:r w:rsidRPr="0093136D">
        <w:rPr>
          <w:rFonts w:ascii="Work Sans" w:hAnsi="Work Sans"/>
          <w:lang w:val="en-US"/>
        </w:rPr>
        <w:t>" shall have the meaning set forth in Section 2.4</w:t>
      </w:r>
      <w:r w:rsidR="00CC3118">
        <w:rPr>
          <w:rFonts w:ascii="Work Sans" w:hAnsi="Work Sans"/>
          <w:lang w:val="en-US"/>
        </w:rPr>
        <w:t>;</w:t>
      </w:r>
    </w:p>
    <w:p w14:paraId="164C7627" w14:textId="77777777" w:rsidR="0093136D" w:rsidRPr="0093136D" w:rsidRDefault="0093136D" w:rsidP="0093136D">
      <w:pPr>
        <w:spacing w:after="0" w:line="276" w:lineRule="auto"/>
        <w:ind w:left="709"/>
        <w:jc w:val="both"/>
        <w:rPr>
          <w:rFonts w:ascii="Work Sans" w:hAnsi="Work Sans"/>
          <w:lang w:val="en-US"/>
        </w:rPr>
      </w:pPr>
    </w:p>
    <w:p w14:paraId="6A06885A" w14:textId="7D3C7FFC" w:rsidR="0093136D" w:rsidRDefault="0093136D" w:rsidP="0093136D">
      <w:pPr>
        <w:spacing w:after="0" w:line="276" w:lineRule="auto"/>
        <w:ind w:left="709"/>
        <w:jc w:val="both"/>
        <w:rPr>
          <w:rFonts w:ascii="Work Sans" w:hAnsi="Work Sans"/>
          <w:lang w:val="en-US"/>
        </w:rPr>
      </w:pPr>
      <w:r w:rsidRPr="0093136D">
        <w:rPr>
          <w:rFonts w:ascii="Work Sans" w:hAnsi="Work Sans"/>
          <w:lang w:val="en-US"/>
        </w:rPr>
        <w:t>"</w:t>
      </w:r>
      <w:r w:rsidRPr="0093136D">
        <w:rPr>
          <w:rFonts w:ascii="Work Sans" w:hAnsi="Work Sans"/>
          <w:b/>
          <w:bCs/>
          <w:lang w:val="en-US"/>
        </w:rPr>
        <w:t>Negotiation Period</w:t>
      </w:r>
      <w:r w:rsidRPr="0093136D">
        <w:rPr>
          <w:rFonts w:ascii="Work Sans" w:hAnsi="Work Sans"/>
          <w:lang w:val="en-US"/>
        </w:rPr>
        <w:t>" shall have the meaning set forth in Section 2.4</w:t>
      </w:r>
      <w:r w:rsidR="00CC3118">
        <w:rPr>
          <w:rFonts w:ascii="Work Sans" w:hAnsi="Work Sans"/>
          <w:lang w:val="en-US"/>
        </w:rPr>
        <w:t>;</w:t>
      </w:r>
    </w:p>
    <w:p w14:paraId="62F1D5F9" w14:textId="77777777" w:rsidR="0093136D" w:rsidRPr="0093136D" w:rsidRDefault="0093136D" w:rsidP="0093136D">
      <w:pPr>
        <w:spacing w:after="0" w:line="276" w:lineRule="auto"/>
        <w:ind w:left="709"/>
        <w:jc w:val="both"/>
        <w:rPr>
          <w:rFonts w:ascii="Work Sans" w:hAnsi="Work Sans"/>
          <w:lang w:val="en-US"/>
        </w:rPr>
      </w:pPr>
    </w:p>
    <w:p w14:paraId="17A9E6D9" w14:textId="4AB851D5" w:rsidR="0093136D" w:rsidRDefault="0093136D" w:rsidP="0093136D">
      <w:pPr>
        <w:spacing w:after="0" w:line="276" w:lineRule="auto"/>
        <w:ind w:left="709"/>
        <w:jc w:val="both"/>
        <w:rPr>
          <w:rFonts w:ascii="Work Sans" w:hAnsi="Work Sans"/>
          <w:lang w:val="en-US"/>
        </w:rPr>
      </w:pPr>
      <w:r w:rsidRPr="0093136D">
        <w:rPr>
          <w:rFonts w:ascii="Work Sans" w:hAnsi="Work Sans"/>
          <w:lang w:val="en-US"/>
        </w:rPr>
        <w:t>"</w:t>
      </w:r>
      <w:r w:rsidRPr="0093136D">
        <w:rPr>
          <w:rFonts w:ascii="Work Sans" w:hAnsi="Work Sans"/>
          <w:b/>
          <w:bCs/>
          <w:lang w:val="en-US"/>
        </w:rPr>
        <w:t>Non-Performing Party</w:t>
      </w:r>
      <w:r w:rsidRPr="0093136D">
        <w:rPr>
          <w:rFonts w:ascii="Work Sans" w:hAnsi="Work Sans"/>
          <w:lang w:val="en-US"/>
        </w:rPr>
        <w:t>" shall have the meaning set forth in Section 6.1</w:t>
      </w:r>
      <w:r w:rsidR="00CC3118">
        <w:rPr>
          <w:rFonts w:ascii="Work Sans" w:hAnsi="Work Sans"/>
          <w:lang w:val="en-US"/>
        </w:rPr>
        <w:t>;</w:t>
      </w:r>
    </w:p>
    <w:p w14:paraId="04A70005" w14:textId="77777777" w:rsidR="0093136D" w:rsidRPr="0093136D" w:rsidRDefault="0093136D" w:rsidP="0093136D">
      <w:pPr>
        <w:spacing w:after="0" w:line="276" w:lineRule="auto"/>
        <w:ind w:left="709"/>
        <w:jc w:val="both"/>
        <w:rPr>
          <w:rFonts w:ascii="Work Sans" w:hAnsi="Work Sans"/>
          <w:lang w:val="en-US"/>
        </w:rPr>
      </w:pPr>
    </w:p>
    <w:p w14:paraId="6C09D9DD" w14:textId="70FA8BD4" w:rsidR="0093136D" w:rsidRDefault="0093136D" w:rsidP="0093136D">
      <w:pPr>
        <w:spacing w:after="0" w:line="276" w:lineRule="auto"/>
        <w:ind w:left="709"/>
        <w:jc w:val="both"/>
        <w:rPr>
          <w:rFonts w:ascii="Work Sans" w:hAnsi="Work Sans"/>
          <w:lang w:val="en-US"/>
        </w:rPr>
      </w:pPr>
      <w:r w:rsidRPr="0093136D">
        <w:rPr>
          <w:rFonts w:ascii="Work Sans" w:hAnsi="Work Sans"/>
          <w:lang w:val="en-US"/>
        </w:rPr>
        <w:t>"</w:t>
      </w:r>
      <w:r w:rsidRPr="0093136D">
        <w:rPr>
          <w:rFonts w:ascii="Work Sans" w:hAnsi="Work Sans"/>
          <w:b/>
          <w:bCs/>
          <w:lang w:val="en-US"/>
        </w:rPr>
        <w:t>Offer Notice</w:t>
      </w:r>
      <w:r w:rsidRPr="0093136D">
        <w:rPr>
          <w:rFonts w:ascii="Work Sans" w:hAnsi="Work Sans"/>
          <w:lang w:val="en-US"/>
        </w:rPr>
        <w:t>" shall have the meaning set forth in Sections 2.4</w:t>
      </w:r>
      <w:r w:rsidR="00CC3118">
        <w:rPr>
          <w:rFonts w:ascii="Work Sans" w:hAnsi="Work Sans"/>
          <w:lang w:val="en-US"/>
        </w:rPr>
        <w:t>;</w:t>
      </w:r>
    </w:p>
    <w:p w14:paraId="1D99BFAF" w14:textId="77777777" w:rsidR="0093136D" w:rsidRPr="0093136D" w:rsidRDefault="0093136D" w:rsidP="0093136D">
      <w:pPr>
        <w:spacing w:after="0" w:line="276" w:lineRule="auto"/>
        <w:ind w:left="709"/>
        <w:jc w:val="both"/>
        <w:rPr>
          <w:rFonts w:ascii="Work Sans" w:hAnsi="Work Sans"/>
          <w:lang w:val="en-US"/>
        </w:rPr>
      </w:pPr>
    </w:p>
    <w:p w14:paraId="50F7D49E" w14:textId="691B698A" w:rsidR="0093136D" w:rsidRDefault="0093136D" w:rsidP="0093136D">
      <w:pPr>
        <w:spacing w:after="0" w:line="276" w:lineRule="auto"/>
        <w:ind w:left="709"/>
        <w:jc w:val="both"/>
        <w:rPr>
          <w:rFonts w:ascii="Work Sans" w:hAnsi="Work Sans"/>
          <w:lang w:val="en-US"/>
        </w:rPr>
      </w:pPr>
      <w:r w:rsidRPr="0093136D">
        <w:rPr>
          <w:rFonts w:ascii="Work Sans" w:hAnsi="Work Sans"/>
          <w:lang w:val="en-US"/>
        </w:rPr>
        <w:t>"</w:t>
      </w:r>
      <w:r w:rsidRPr="0093136D">
        <w:rPr>
          <w:rFonts w:ascii="Work Sans" w:hAnsi="Work Sans"/>
          <w:b/>
          <w:bCs/>
          <w:lang w:val="en-US"/>
        </w:rPr>
        <w:t>Option Credits</w:t>
      </w:r>
      <w:r w:rsidRPr="0093136D">
        <w:rPr>
          <w:rFonts w:ascii="Work Sans" w:hAnsi="Work Sans"/>
          <w:lang w:val="en-US"/>
        </w:rPr>
        <w:t>" shall have the meaning set forth in Section 2.4</w:t>
      </w:r>
      <w:r w:rsidR="00A25774">
        <w:rPr>
          <w:rFonts w:ascii="Work Sans" w:hAnsi="Work Sans"/>
          <w:lang w:val="en-US"/>
        </w:rPr>
        <w:t>;</w:t>
      </w:r>
    </w:p>
    <w:p w14:paraId="5BBC5E02" w14:textId="77777777" w:rsidR="0093136D" w:rsidRPr="0093136D" w:rsidRDefault="0093136D" w:rsidP="0093136D">
      <w:pPr>
        <w:spacing w:after="0" w:line="276" w:lineRule="auto"/>
        <w:ind w:left="709"/>
        <w:jc w:val="both"/>
        <w:rPr>
          <w:rFonts w:ascii="Work Sans" w:hAnsi="Work Sans"/>
          <w:lang w:val="en-US"/>
        </w:rPr>
      </w:pPr>
    </w:p>
    <w:p w14:paraId="4EA48970" w14:textId="31E73242" w:rsidR="0093136D" w:rsidRDefault="0093136D" w:rsidP="0093136D">
      <w:pPr>
        <w:spacing w:after="0" w:line="276" w:lineRule="auto"/>
        <w:ind w:left="709"/>
        <w:jc w:val="both"/>
        <w:rPr>
          <w:rFonts w:ascii="Work Sans" w:hAnsi="Work Sans"/>
          <w:lang w:val="en-US"/>
        </w:rPr>
      </w:pPr>
      <w:r w:rsidRPr="0093136D">
        <w:rPr>
          <w:rFonts w:ascii="Work Sans" w:hAnsi="Work Sans"/>
          <w:lang w:val="en-US"/>
        </w:rPr>
        <w:t>"</w:t>
      </w:r>
      <w:r w:rsidRPr="0093136D">
        <w:rPr>
          <w:rFonts w:ascii="Work Sans" w:hAnsi="Work Sans"/>
          <w:b/>
          <w:bCs/>
          <w:lang w:val="en-US"/>
        </w:rPr>
        <w:t>Paid-on-Delivery</w:t>
      </w:r>
      <w:r w:rsidRPr="0093136D">
        <w:rPr>
          <w:rFonts w:ascii="Work Sans" w:hAnsi="Work Sans"/>
          <w:lang w:val="en-US"/>
        </w:rPr>
        <w:t xml:space="preserve">" shall have the meaning set forth in </w:t>
      </w:r>
      <w:r w:rsidRPr="00936080">
        <w:rPr>
          <w:rFonts w:ascii="Work Sans" w:hAnsi="Work Sans"/>
          <w:lang w:val="en-US"/>
        </w:rPr>
        <w:t>Section 2.4</w:t>
      </w:r>
      <w:r w:rsidR="00936080">
        <w:rPr>
          <w:rFonts w:ascii="Work Sans" w:hAnsi="Work Sans"/>
          <w:lang w:val="en-US"/>
        </w:rPr>
        <w:t>;</w:t>
      </w:r>
    </w:p>
    <w:p w14:paraId="2BCF63DE" w14:textId="77777777" w:rsidR="0093136D" w:rsidRPr="0093136D" w:rsidRDefault="0093136D" w:rsidP="0093136D">
      <w:pPr>
        <w:spacing w:after="0" w:line="276" w:lineRule="auto"/>
        <w:ind w:left="709"/>
        <w:jc w:val="both"/>
        <w:rPr>
          <w:rFonts w:ascii="Work Sans" w:hAnsi="Work Sans"/>
          <w:lang w:val="en-US"/>
        </w:rPr>
      </w:pPr>
    </w:p>
    <w:p w14:paraId="193977F0" w14:textId="5125DD9A" w:rsidR="0093136D" w:rsidRDefault="0093136D" w:rsidP="0093136D">
      <w:pPr>
        <w:spacing w:after="0" w:line="276" w:lineRule="auto"/>
        <w:ind w:left="709"/>
        <w:jc w:val="both"/>
        <w:rPr>
          <w:rFonts w:ascii="Work Sans" w:hAnsi="Work Sans"/>
          <w:lang w:val="en-US"/>
        </w:rPr>
      </w:pPr>
      <w:r w:rsidRPr="0093136D">
        <w:rPr>
          <w:rFonts w:ascii="Work Sans" w:hAnsi="Work Sans"/>
          <w:lang w:val="en-US"/>
        </w:rPr>
        <w:t>"</w:t>
      </w:r>
      <w:r w:rsidRPr="0093136D">
        <w:rPr>
          <w:rFonts w:ascii="Work Sans" w:hAnsi="Work Sans"/>
          <w:b/>
          <w:bCs/>
          <w:lang w:val="en-US"/>
        </w:rPr>
        <w:t>Party</w:t>
      </w:r>
      <w:r w:rsidRPr="0093136D">
        <w:rPr>
          <w:rFonts w:ascii="Work Sans" w:hAnsi="Work Sans"/>
          <w:lang w:val="en-US"/>
        </w:rPr>
        <w:t>" shall have the meaning set forth in the Preamble</w:t>
      </w:r>
      <w:r>
        <w:rPr>
          <w:rFonts w:ascii="Work Sans" w:hAnsi="Work Sans"/>
          <w:lang w:val="en-US"/>
        </w:rPr>
        <w:t>;</w:t>
      </w:r>
    </w:p>
    <w:p w14:paraId="30CD5EC4" w14:textId="77777777" w:rsidR="0093136D" w:rsidRPr="0093136D" w:rsidRDefault="0093136D" w:rsidP="0093136D">
      <w:pPr>
        <w:spacing w:after="0" w:line="276" w:lineRule="auto"/>
        <w:ind w:left="709"/>
        <w:jc w:val="both"/>
        <w:rPr>
          <w:rFonts w:ascii="Work Sans" w:hAnsi="Work Sans"/>
          <w:lang w:val="en-US"/>
        </w:rPr>
      </w:pPr>
    </w:p>
    <w:p w14:paraId="247143BA" w14:textId="5D1219B4" w:rsidR="0093136D" w:rsidRDefault="0093136D" w:rsidP="0093136D">
      <w:pPr>
        <w:spacing w:after="0" w:line="276" w:lineRule="auto"/>
        <w:ind w:left="709"/>
        <w:jc w:val="both"/>
        <w:rPr>
          <w:rFonts w:ascii="Work Sans" w:hAnsi="Work Sans"/>
          <w:lang w:val="en-US"/>
        </w:rPr>
      </w:pPr>
      <w:r w:rsidRPr="00D529CF">
        <w:rPr>
          <w:rFonts w:ascii="Work Sans" w:hAnsi="Work Sans"/>
          <w:lang w:val="en-US"/>
        </w:rPr>
        <w:t>"</w:t>
      </w:r>
      <w:r w:rsidRPr="00D529CF">
        <w:rPr>
          <w:rFonts w:ascii="Work Sans" w:hAnsi="Work Sans"/>
          <w:b/>
          <w:bCs/>
          <w:lang w:val="en-US"/>
        </w:rPr>
        <w:t>Paying Party</w:t>
      </w:r>
      <w:r w:rsidRPr="00D529CF">
        <w:rPr>
          <w:rFonts w:ascii="Work Sans" w:hAnsi="Work Sans"/>
          <w:lang w:val="en-US"/>
        </w:rPr>
        <w:t>" shall have the meaning set forth in Section 11.1(f)</w:t>
      </w:r>
      <w:r w:rsidR="0007209C">
        <w:rPr>
          <w:rFonts w:ascii="Work Sans" w:hAnsi="Work Sans"/>
          <w:lang w:val="en-US"/>
        </w:rPr>
        <w:t>;</w:t>
      </w:r>
    </w:p>
    <w:p w14:paraId="06BE366D" w14:textId="77777777" w:rsidR="0093136D" w:rsidRPr="0093136D" w:rsidRDefault="0093136D" w:rsidP="001D7315">
      <w:pPr>
        <w:spacing w:after="0" w:line="276" w:lineRule="auto"/>
        <w:ind w:left="1276"/>
        <w:jc w:val="both"/>
        <w:rPr>
          <w:rFonts w:ascii="Work Sans" w:hAnsi="Work Sans"/>
          <w:color w:val="EE0000"/>
          <w:lang w:val="en-US"/>
        </w:rPr>
      </w:pPr>
    </w:p>
    <w:p w14:paraId="564C1D16" w14:textId="77777777" w:rsidR="006B1A73" w:rsidRPr="0093136D" w:rsidRDefault="006B1A73" w:rsidP="001D7315">
      <w:pPr>
        <w:spacing w:after="0" w:line="276" w:lineRule="auto"/>
        <w:ind w:left="720"/>
        <w:jc w:val="both"/>
        <w:rPr>
          <w:rFonts w:ascii="Work Sans" w:hAnsi="Work Sans"/>
          <w:lang w:val="en-US"/>
        </w:rPr>
      </w:pPr>
      <w:r w:rsidRPr="0093136D">
        <w:rPr>
          <w:rFonts w:ascii="Work Sans" w:hAnsi="Work Sans"/>
          <w:lang w:val="en-US"/>
        </w:rPr>
        <w:t>“</w:t>
      </w:r>
      <w:r w:rsidRPr="0093136D">
        <w:rPr>
          <w:rFonts w:ascii="Work Sans" w:hAnsi="Work Sans"/>
          <w:b/>
          <w:bCs/>
          <w:lang w:val="en-US"/>
        </w:rPr>
        <w:t>Person</w:t>
      </w:r>
      <w:r w:rsidRPr="0093136D">
        <w:rPr>
          <w:rFonts w:ascii="Work Sans" w:hAnsi="Work Sans"/>
          <w:lang w:val="en-US"/>
        </w:rPr>
        <w:t>” means any natural person, corporation, limited liability company, partnership, firm, association, governmental authority or other entity whether acting in an individual, fiduciary or other capacity;</w:t>
      </w:r>
    </w:p>
    <w:p w14:paraId="465F1EA0" w14:textId="77777777" w:rsidR="0093136D" w:rsidRDefault="0093136D" w:rsidP="001D7315">
      <w:pPr>
        <w:spacing w:after="0" w:line="276" w:lineRule="auto"/>
        <w:ind w:left="720"/>
        <w:jc w:val="both"/>
        <w:rPr>
          <w:rFonts w:ascii="Work Sans" w:hAnsi="Work Sans"/>
          <w:lang w:val="en-US"/>
        </w:rPr>
      </w:pPr>
    </w:p>
    <w:p w14:paraId="64A24E33" w14:textId="4F9603A7" w:rsidR="0091227D" w:rsidRDefault="0091227D" w:rsidP="001D7315">
      <w:pPr>
        <w:spacing w:after="0" w:line="276" w:lineRule="auto"/>
        <w:ind w:left="720"/>
        <w:jc w:val="both"/>
        <w:rPr>
          <w:rFonts w:ascii="Work Sans" w:hAnsi="Work Sans"/>
          <w:lang w:val="en-US"/>
        </w:rPr>
      </w:pPr>
      <w:r w:rsidRPr="00D529CF">
        <w:rPr>
          <w:rFonts w:ascii="Work Sans" w:hAnsi="Work Sans"/>
          <w:lang w:val="en-US"/>
        </w:rPr>
        <w:t>"</w:t>
      </w:r>
      <w:r w:rsidRPr="00D529CF">
        <w:rPr>
          <w:rFonts w:ascii="Work Sans" w:hAnsi="Work Sans"/>
          <w:b/>
          <w:bCs/>
          <w:lang w:val="en-US"/>
        </w:rPr>
        <w:t>Pre-Payment</w:t>
      </w:r>
      <w:r w:rsidRPr="00D529CF">
        <w:rPr>
          <w:rFonts w:ascii="Work Sans" w:hAnsi="Work Sans"/>
          <w:lang w:val="en-US"/>
        </w:rPr>
        <w:t>" shall have the meaning set forth in Section 2.4;</w:t>
      </w:r>
    </w:p>
    <w:p w14:paraId="121C1CA6" w14:textId="77777777" w:rsidR="0091227D" w:rsidRPr="0093136D" w:rsidRDefault="0091227D" w:rsidP="001D7315">
      <w:pPr>
        <w:spacing w:after="0" w:line="276" w:lineRule="auto"/>
        <w:ind w:left="720"/>
        <w:jc w:val="both"/>
        <w:rPr>
          <w:rFonts w:ascii="Work Sans" w:hAnsi="Work Sans"/>
          <w:lang w:val="en-US"/>
        </w:rPr>
      </w:pPr>
    </w:p>
    <w:p w14:paraId="4104C5E9" w14:textId="77777777" w:rsidR="006B1A73" w:rsidRPr="0093136D" w:rsidRDefault="006B1A73" w:rsidP="001D7315">
      <w:pPr>
        <w:spacing w:after="0" w:line="276" w:lineRule="auto"/>
        <w:ind w:left="720"/>
        <w:jc w:val="both"/>
        <w:rPr>
          <w:rFonts w:ascii="Work Sans" w:hAnsi="Work Sans"/>
          <w:lang w:val="en-US"/>
        </w:rPr>
      </w:pPr>
      <w:r w:rsidRPr="0093136D">
        <w:rPr>
          <w:rFonts w:ascii="Work Sans" w:hAnsi="Work Sans"/>
          <w:lang w:val="en-US"/>
        </w:rPr>
        <w:t>“</w:t>
      </w:r>
      <w:r w:rsidRPr="0093136D">
        <w:rPr>
          <w:rFonts w:ascii="Work Sans" w:hAnsi="Work Sans"/>
          <w:b/>
          <w:bCs/>
          <w:lang w:val="en-US"/>
        </w:rPr>
        <w:t>Project</w:t>
      </w:r>
      <w:r w:rsidRPr="0093136D">
        <w:rPr>
          <w:rFonts w:ascii="Work Sans" w:hAnsi="Work Sans"/>
          <w:lang w:val="en-US"/>
        </w:rPr>
        <w:t>” means the project identified on Exhibit I;</w:t>
      </w:r>
    </w:p>
    <w:p w14:paraId="4DA468C7" w14:textId="77777777" w:rsidR="0093136D" w:rsidRPr="0093136D" w:rsidRDefault="0093136D" w:rsidP="001D7315">
      <w:pPr>
        <w:spacing w:after="0" w:line="276" w:lineRule="auto"/>
        <w:ind w:left="720"/>
        <w:jc w:val="both"/>
        <w:rPr>
          <w:rFonts w:ascii="Work Sans" w:hAnsi="Work Sans"/>
          <w:lang w:val="en-US"/>
        </w:rPr>
      </w:pPr>
    </w:p>
    <w:p w14:paraId="6D7A4890" w14:textId="77777777" w:rsidR="006B1A73" w:rsidRPr="0093136D" w:rsidRDefault="006B1A73" w:rsidP="001D7315">
      <w:pPr>
        <w:spacing w:after="0" w:line="276" w:lineRule="auto"/>
        <w:ind w:left="720"/>
        <w:jc w:val="both"/>
        <w:rPr>
          <w:rFonts w:ascii="Work Sans" w:hAnsi="Work Sans"/>
          <w:lang w:val="en-US"/>
        </w:rPr>
      </w:pPr>
      <w:r w:rsidRPr="0093136D">
        <w:rPr>
          <w:rFonts w:ascii="Work Sans" w:hAnsi="Work Sans"/>
          <w:lang w:val="en-US"/>
        </w:rPr>
        <w:t>“</w:t>
      </w:r>
      <w:r w:rsidRPr="0093136D">
        <w:rPr>
          <w:rFonts w:ascii="Work Sans" w:hAnsi="Work Sans"/>
          <w:b/>
          <w:bCs/>
          <w:lang w:val="en-US"/>
        </w:rPr>
        <w:t>Project Activity</w:t>
      </w:r>
      <w:r w:rsidRPr="0093136D">
        <w:rPr>
          <w:rFonts w:ascii="Work Sans" w:hAnsi="Work Sans"/>
          <w:lang w:val="en-US"/>
        </w:rPr>
        <w:t xml:space="preserve">” means the sum of the activities and/or processes undertaken in connection with the implementation and/or operation of the Project that result in the </w:t>
      </w:r>
      <w:r w:rsidRPr="0007209C">
        <w:rPr>
          <w:rFonts w:ascii="Work Sans" w:hAnsi="Work Sans"/>
          <w:highlight w:val="cyan"/>
          <w:lang w:val="en-US"/>
        </w:rPr>
        <w:t>sequestration of GHGs from the atmosphere, the limitation, reduction, avoidance, prevention or mitigation of GHG emissions, and the uplift of biodiversity by replanting the mangrove forest and improving/increasing and preserving carbon stocks, as established in the Project Document</w:t>
      </w:r>
      <w:r w:rsidRPr="0093136D">
        <w:rPr>
          <w:rFonts w:ascii="Work Sans" w:hAnsi="Work Sans"/>
          <w:lang w:val="en-US"/>
        </w:rPr>
        <w:t>;</w:t>
      </w:r>
    </w:p>
    <w:p w14:paraId="3E4E4A25" w14:textId="77777777" w:rsidR="0093136D" w:rsidRPr="00BE2621" w:rsidRDefault="0093136D" w:rsidP="001D7315">
      <w:pPr>
        <w:spacing w:after="0" w:line="276" w:lineRule="auto"/>
        <w:ind w:left="720"/>
        <w:jc w:val="both"/>
        <w:rPr>
          <w:rFonts w:ascii="Work Sans" w:hAnsi="Work Sans"/>
          <w:highlight w:val="yellow"/>
          <w:lang w:val="en-US"/>
        </w:rPr>
      </w:pPr>
    </w:p>
    <w:p w14:paraId="0B202C2F" w14:textId="77777777" w:rsidR="006B1A73" w:rsidRPr="00910158" w:rsidRDefault="006B1A73" w:rsidP="001D7315">
      <w:pPr>
        <w:spacing w:after="0" w:line="276" w:lineRule="auto"/>
        <w:ind w:left="720"/>
        <w:jc w:val="both"/>
        <w:rPr>
          <w:rFonts w:ascii="Work Sans" w:hAnsi="Work Sans"/>
          <w:lang w:val="en-US"/>
        </w:rPr>
      </w:pPr>
      <w:r w:rsidRPr="00910158">
        <w:rPr>
          <w:rFonts w:ascii="Work Sans" w:hAnsi="Work Sans"/>
          <w:lang w:val="en-US"/>
        </w:rPr>
        <w:t>“</w:t>
      </w:r>
      <w:r w:rsidRPr="00910158">
        <w:rPr>
          <w:rFonts w:ascii="Work Sans" w:hAnsi="Work Sans"/>
          <w:b/>
          <w:bCs/>
          <w:lang w:val="en-US"/>
        </w:rPr>
        <w:t>Project Document</w:t>
      </w:r>
      <w:r w:rsidRPr="00910158">
        <w:rPr>
          <w:rFonts w:ascii="Work Sans" w:hAnsi="Work Sans"/>
          <w:lang w:val="en-US"/>
        </w:rPr>
        <w:t>” means the document created by Seller that identifies the applicable Project and Project Activity, and presents the technical and organizational aspects of creating the associated Carbon Credits, as required under and in accordance with the Standard, which shall include the identification of the Approved Methodology, the establishment of appropriate baselines, and all other essential elements by which the Project and Project Activity will be established, and Project Activity measured, managed, monitored and verified, all as required under and in accordance with the Standard;</w:t>
      </w:r>
    </w:p>
    <w:p w14:paraId="77C5F97B" w14:textId="77777777" w:rsidR="0093136D" w:rsidRPr="0093136D" w:rsidRDefault="0093136D" w:rsidP="001D7315">
      <w:pPr>
        <w:spacing w:after="0" w:line="276" w:lineRule="auto"/>
        <w:ind w:left="720"/>
        <w:jc w:val="both"/>
        <w:rPr>
          <w:rFonts w:ascii="Work Sans" w:hAnsi="Work Sans"/>
          <w:lang w:val="en-US"/>
        </w:rPr>
      </w:pPr>
    </w:p>
    <w:p w14:paraId="4EB16A46" w14:textId="21C7FD51" w:rsidR="006B1A73" w:rsidRPr="0093136D" w:rsidRDefault="006B1A73" w:rsidP="001D7315">
      <w:pPr>
        <w:spacing w:after="0" w:line="276" w:lineRule="auto"/>
        <w:ind w:left="720"/>
        <w:jc w:val="both"/>
        <w:rPr>
          <w:rFonts w:ascii="Work Sans" w:hAnsi="Work Sans"/>
          <w:lang w:val="en-US"/>
        </w:rPr>
      </w:pPr>
      <w:r w:rsidRPr="0093136D">
        <w:rPr>
          <w:rFonts w:ascii="Work Sans" w:hAnsi="Work Sans"/>
          <w:lang w:val="en-US"/>
        </w:rPr>
        <w:t>“</w:t>
      </w:r>
      <w:r w:rsidRPr="0093136D">
        <w:rPr>
          <w:rFonts w:ascii="Work Sans" w:hAnsi="Work Sans"/>
          <w:b/>
          <w:bCs/>
          <w:lang w:val="en-US"/>
        </w:rPr>
        <w:t>Purchase Price</w:t>
      </w:r>
      <w:r w:rsidRPr="0093136D">
        <w:rPr>
          <w:rFonts w:ascii="Work Sans" w:hAnsi="Work Sans"/>
          <w:lang w:val="en-US"/>
        </w:rPr>
        <w:t xml:space="preserve">” means the price set forth in Section </w:t>
      </w:r>
      <w:r w:rsidRPr="0093136D">
        <w:rPr>
          <w:rFonts w:ascii="Work Sans" w:hAnsi="Work Sans"/>
          <w:lang w:val="en-US"/>
        </w:rPr>
        <w:fldChar w:fldCharType="begin"/>
      </w:r>
      <w:r w:rsidRPr="0093136D">
        <w:rPr>
          <w:rFonts w:ascii="Work Sans" w:hAnsi="Work Sans"/>
          <w:lang w:val="en-US"/>
        </w:rPr>
        <w:instrText xml:space="preserve"> REF _Ref212492421 \w \h </w:instrText>
      </w:r>
      <w:r w:rsidR="00A03CF1" w:rsidRPr="0093136D">
        <w:rPr>
          <w:rFonts w:ascii="Work Sans" w:hAnsi="Work Sans"/>
          <w:lang w:val="en-US"/>
        </w:rPr>
        <w:instrText xml:space="preserve"> \* MERGEFORMAT </w:instrText>
      </w:r>
      <w:r w:rsidRPr="0093136D">
        <w:rPr>
          <w:rFonts w:ascii="Work Sans" w:hAnsi="Work Sans"/>
          <w:lang w:val="en-US"/>
        </w:rPr>
      </w:r>
      <w:r w:rsidRPr="0093136D">
        <w:rPr>
          <w:rFonts w:ascii="Work Sans" w:hAnsi="Work Sans"/>
          <w:lang w:val="en-US"/>
        </w:rPr>
        <w:fldChar w:fldCharType="separate"/>
      </w:r>
      <w:r w:rsidR="007B38CD" w:rsidRPr="0093136D">
        <w:rPr>
          <w:rFonts w:ascii="Work Sans" w:hAnsi="Work Sans"/>
          <w:lang w:val="en-US"/>
        </w:rPr>
        <w:t>2.4</w:t>
      </w:r>
      <w:r w:rsidRPr="0093136D">
        <w:rPr>
          <w:rFonts w:ascii="Work Sans" w:hAnsi="Work Sans"/>
          <w:lang w:val="en-US"/>
        </w:rPr>
        <w:fldChar w:fldCharType="end"/>
      </w:r>
      <w:r w:rsidRPr="0093136D">
        <w:rPr>
          <w:rFonts w:ascii="Work Sans" w:hAnsi="Work Sans"/>
          <w:lang w:val="en-US"/>
        </w:rPr>
        <w:t>, as adjusted in accordance with this Agreement;</w:t>
      </w:r>
    </w:p>
    <w:p w14:paraId="185342BD" w14:textId="77777777" w:rsidR="0093136D" w:rsidRPr="00BE2621" w:rsidRDefault="0093136D" w:rsidP="001D7315">
      <w:pPr>
        <w:spacing w:after="0" w:line="276" w:lineRule="auto"/>
        <w:ind w:left="720"/>
        <w:jc w:val="both"/>
        <w:rPr>
          <w:rFonts w:ascii="Work Sans" w:hAnsi="Work Sans"/>
          <w:highlight w:val="yellow"/>
          <w:lang w:val="en-US"/>
        </w:rPr>
      </w:pPr>
    </w:p>
    <w:p w14:paraId="0D4A315C" w14:textId="72048B13" w:rsidR="00DE1CD5" w:rsidRPr="0093136D" w:rsidRDefault="00240EA7" w:rsidP="001D7315">
      <w:pPr>
        <w:spacing w:after="0" w:line="276" w:lineRule="auto"/>
        <w:ind w:left="720"/>
        <w:jc w:val="both"/>
        <w:rPr>
          <w:rFonts w:ascii="Work Sans" w:hAnsi="Work Sans"/>
          <w:lang w:val="en-US"/>
        </w:rPr>
      </w:pPr>
      <w:r w:rsidRPr="0093136D">
        <w:rPr>
          <w:rFonts w:ascii="Work Sans" w:hAnsi="Work Sans"/>
          <w:b/>
          <w:bCs/>
          <w:lang w:val="en-US"/>
        </w:rPr>
        <w:t>“Quality Attributes”</w:t>
      </w:r>
      <w:r w:rsidRPr="0093136D">
        <w:rPr>
          <w:rFonts w:ascii="Work Sans" w:hAnsi="Work Sans"/>
          <w:lang w:val="en-US"/>
        </w:rPr>
        <w:t xml:space="preserve"> means the environmental, social, and governance characteristics associated with the Carbon Credits, including but not limited to: (i) the applicable Standard and Methodology under which they are issued; (ii) any co-benefit certifications</w:t>
      </w:r>
      <w:r w:rsidRPr="0093136D">
        <w:rPr>
          <w:rStyle w:val="Refdenotaderodap"/>
          <w:rFonts w:ascii="Work Sans" w:hAnsi="Work Sans"/>
          <w:lang w:val="en-US"/>
        </w:rPr>
        <w:footnoteReference w:id="4"/>
      </w:r>
      <w:r w:rsidRPr="0093136D">
        <w:rPr>
          <w:rFonts w:ascii="Work Sans" w:hAnsi="Work Sans"/>
          <w:lang w:val="en-US"/>
        </w:rPr>
        <w:t>; (iii) the permanence, additionality, and leakage criteria established by the Standard; (iv) the geographic origin and project type</w:t>
      </w:r>
      <w:r w:rsidRPr="0093136D">
        <w:rPr>
          <w:rStyle w:val="Refdenotaderodap"/>
          <w:rFonts w:ascii="Work Sans" w:hAnsi="Work Sans"/>
          <w:lang w:val="en-US"/>
        </w:rPr>
        <w:footnoteReference w:id="5"/>
      </w:r>
      <w:r w:rsidRPr="0093136D">
        <w:rPr>
          <w:rFonts w:ascii="Work Sans" w:hAnsi="Work Sans"/>
          <w:lang w:val="en-US"/>
        </w:rPr>
        <w:t>; and (v) any other attribute that affects the environmental integrity, market perception, or eligibility of such Carbon Credits for compliance or voluntary purposes</w:t>
      </w:r>
      <w:r w:rsidR="0007209C">
        <w:rPr>
          <w:rFonts w:ascii="Work Sans" w:hAnsi="Work Sans"/>
          <w:lang w:val="en-US"/>
        </w:rPr>
        <w:t>;</w:t>
      </w:r>
    </w:p>
    <w:p w14:paraId="5E8BC0AC" w14:textId="77777777" w:rsidR="0093136D" w:rsidRDefault="0093136D" w:rsidP="001D7315">
      <w:pPr>
        <w:spacing w:after="0" w:line="276" w:lineRule="auto"/>
        <w:ind w:left="720"/>
        <w:jc w:val="both"/>
        <w:rPr>
          <w:rFonts w:ascii="Work Sans" w:hAnsi="Work Sans"/>
          <w:lang w:val="en-US"/>
        </w:rPr>
      </w:pPr>
    </w:p>
    <w:p w14:paraId="35891CD0" w14:textId="6812C4C1" w:rsidR="00814815" w:rsidRDefault="006C0E5A" w:rsidP="00814815">
      <w:pPr>
        <w:spacing w:after="0" w:line="276" w:lineRule="auto"/>
        <w:ind w:left="720"/>
        <w:jc w:val="both"/>
        <w:rPr>
          <w:rFonts w:ascii="Work Sans" w:hAnsi="Work Sans"/>
          <w:lang w:val="en-US"/>
        </w:rPr>
      </w:pPr>
      <w:r>
        <w:rPr>
          <w:rFonts w:ascii="Work Sans" w:hAnsi="Work Sans"/>
          <w:lang w:val="en-US"/>
        </w:rPr>
        <w:t>“</w:t>
      </w:r>
      <w:r w:rsidRPr="006C0E5A">
        <w:rPr>
          <w:rFonts w:ascii="Work Sans" w:hAnsi="Work Sans"/>
          <w:b/>
          <w:bCs/>
          <w:lang w:val="en-US"/>
        </w:rPr>
        <w:t>Right of First N</w:t>
      </w:r>
      <w:r w:rsidR="002A6C1C">
        <w:rPr>
          <w:rFonts w:ascii="Work Sans" w:hAnsi="Work Sans"/>
          <w:b/>
          <w:bCs/>
          <w:lang w:val="en-US"/>
        </w:rPr>
        <w:t>egotiation</w:t>
      </w:r>
      <w:r>
        <w:rPr>
          <w:rFonts w:ascii="Work Sans" w:hAnsi="Work Sans"/>
          <w:lang w:val="en-US"/>
        </w:rPr>
        <w:t xml:space="preserve">” or </w:t>
      </w:r>
      <w:r w:rsidR="00814815" w:rsidRPr="00814815">
        <w:rPr>
          <w:rFonts w:ascii="Work Sans" w:hAnsi="Work Sans"/>
          <w:lang w:val="en-US"/>
        </w:rPr>
        <w:t>"</w:t>
      </w:r>
      <w:r w:rsidR="00814815" w:rsidRPr="006C0E5A">
        <w:rPr>
          <w:rFonts w:ascii="Work Sans" w:hAnsi="Work Sans"/>
          <w:b/>
          <w:bCs/>
          <w:lang w:val="en-US"/>
        </w:rPr>
        <w:t>ROFN</w:t>
      </w:r>
      <w:r w:rsidR="00814815" w:rsidRPr="00814815">
        <w:rPr>
          <w:rFonts w:ascii="Work Sans" w:hAnsi="Work Sans"/>
          <w:lang w:val="en-US"/>
        </w:rPr>
        <w:t>" shall have the meaning set forth in Section 4</w:t>
      </w:r>
      <w:r w:rsidR="002A6C1C">
        <w:rPr>
          <w:rFonts w:ascii="Work Sans" w:hAnsi="Work Sans"/>
          <w:lang w:val="en-US"/>
        </w:rPr>
        <w:t>;</w:t>
      </w:r>
    </w:p>
    <w:p w14:paraId="3C30316F" w14:textId="3E055268" w:rsidR="00CC3118" w:rsidRPr="00814815" w:rsidRDefault="00CC3118" w:rsidP="00814815">
      <w:pPr>
        <w:spacing w:after="0" w:line="276" w:lineRule="auto"/>
        <w:ind w:left="720"/>
        <w:jc w:val="both"/>
        <w:rPr>
          <w:rFonts w:ascii="Work Sans" w:hAnsi="Work Sans"/>
          <w:lang w:val="en-US"/>
        </w:rPr>
      </w:pPr>
    </w:p>
    <w:p w14:paraId="68232D21" w14:textId="177D5961" w:rsidR="00814815" w:rsidRDefault="006C0E5A" w:rsidP="002A6C1C">
      <w:pPr>
        <w:spacing w:after="0" w:line="276" w:lineRule="auto"/>
        <w:ind w:left="720"/>
        <w:jc w:val="both"/>
        <w:rPr>
          <w:rFonts w:ascii="Work Sans" w:hAnsi="Work Sans"/>
          <w:lang w:val="en-US"/>
        </w:rPr>
      </w:pPr>
      <w:r>
        <w:rPr>
          <w:rFonts w:ascii="Work Sans" w:hAnsi="Work Sans"/>
          <w:lang w:val="en-US"/>
        </w:rPr>
        <w:t>“</w:t>
      </w:r>
      <w:r w:rsidRPr="002A6C1C">
        <w:rPr>
          <w:rFonts w:ascii="Work Sans" w:hAnsi="Work Sans"/>
          <w:b/>
          <w:bCs/>
          <w:lang w:val="en-US"/>
        </w:rPr>
        <w:t xml:space="preserve">Right of </w:t>
      </w:r>
      <w:r w:rsidR="002A6C1C" w:rsidRPr="002A6C1C">
        <w:rPr>
          <w:rFonts w:ascii="Work Sans" w:hAnsi="Work Sans"/>
          <w:b/>
          <w:bCs/>
          <w:lang w:val="en-US"/>
        </w:rPr>
        <w:t>First</w:t>
      </w:r>
      <w:r w:rsidRPr="002A6C1C">
        <w:rPr>
          <w:rFonts w:ascii="Work Sans" w:hAnsi="Work Sans"/>
          <w:b/>
          <w:bCs/>
          <w:lang w:val="en-US"/>
        </w:rPr>
        <w:t xml:space="preserve"> </w:t>
      </w:r>
      <w:r w:rsidR="002A6C1C" w:rsidRPr="002A6C1C">
        <w:rPr>
          <w:rFonts w:ascii="Work Sans" w:hAnsi="Work Sans"/>
          <w:b/>
          <w:bCs/>
          <w:lang w:val="en-US"/>
        </w:rPr>
        <w:t>Offer</w:t>
      </w:r>
      <w:r w:rsidR="002A6C1C">
        <w:rPr>
          <w:rFonts w:ascii="Work Sans" w:hAnsi="Work Sans"/>
          <w:lang w:val="en-US"/>
        </w:rPr>
        <w:t xml:space="preserve">” or </w:t>
      </w:r>
      <w:r w:rsidR="00814815" w:rsidRPr="00814815">
        <w:rPr>
          <w:rFonts w:ascii="Work Sans" w:hAnsi="Work Sans"/>
          <w:lang w:val="en-US"/>
        </w:rPr>
        <w:t>"</w:t>
      </w:r>
      <w:r w:rsidR="00814815" w:rsidRPr="006C0E5A">
        <w:rPr>
          <w:rFonts w:ascii="Work Sans" w:hAnsi="Work Sans"/>
          <w:b/>
          <w:bCs/>
          <w:lang w:val="en-US"/>
        </w:rPr>
        <w:t>ROFO</w:t>
      </w:r>
      <w:r w:rsidR="00814815" w:rsidRPr="00814815">
        <w:rPr>
          <w:rFonts w:ascii="Work Sans" w:hAnsi="Work Sans"/>
          <w:lang w:val="en-US"/>
        </w:rPr>
        <w:t xml:space="preserve">" shall have the meaning set forth in </w:t>
      </w:r>
      <w:r w:rsidR="002A6C1C" w:rsidRPr="00814815">
        <w:rPr>
          <w:rFonts w:ascii="Work Sans" w:hAnsi="Work Sans"/>
          <w:lang w:val="en-US"/>
        </w:rPr>
        <w:t>Section 4</w:t>
      </w:r>
      <w:r w:rsidR="002A6C1C">
        <w:rPr>
          <w:rFonts w:ascii="Work Sans" w:hAnsi="Work Sans"/>
          <w:lang w:val="en-US"/>
        </w:rPr>
        <w:t>;</w:t>
      </w:r>
    </w:p>
    <w:p w14:paraId="398549D2" w14:textId="7E82BE22" w:rsidR="00CC3118" w:rsidRPr="00814815" w:rsidRDefault="00CC3118" w:rsidP="00814815">
      <w:pPr>
        <w:spacing w:after="0" w:line="276" w:lineRule="auto"/>
        <w:ind w:left="720"/>
        <w:jc w:val="both"/>
        <w:rPr>
          <w:rFonts w:ascii="Work Sans" w:hAnsi="Work Sans"/>
          <w:lang w:val="en-US"/>
        </w:rPr>
      </w:pPr>
    </w:p>
    <w:p w14:paraId="418CD3A8" w14:textId="31BFD8B1" w:rsidR="002A6C1C" w:rsidRDefault="002A6C1C" w:rsidP="002A6C1C">
      <w:pPr>
        <w:spacing w:after="0" w:line="276" w:lineRule="auto"/>
        <w:ind w:left="720"/>
        <w:jc w:val="both"/>
        <w:rPr>
          <w:rFonts w:ascii="Work Sans" w:hAnsi="Work Sans"/>
          <w:lang w:val="en-US"/>
        </w:rPr>
      </w:pPr>
      <w:r>
        <w:rPr>
          <w:rFonts w:ascii="Work Sans" w:hAnsi="Work Sans"/>
          <w:lang w:val="en-US"/>
        </w:rPr>
        <w:t>“</w:t>
      </w:r>
      <w:r w:rsidRPr="002A6C1C">
        <w:rPr>
          <w:rFonts w:ascii="Work Sans" w:hAnsi="Work Sans"/>
          <w:b/>
          <w:bCs/>
          <w:lang w:val="en-US"/>
        </w:rPr>
        <w:t>Right of First Offer</w:t>
      </w:r>
      <w:r>
        <w:rPr>
          <w:rFonts w:ascii="Work Sans" w:hAnsi="Work Sans"/>
          <w:b/>
          <w:bCs/>
          <w:lang w:val="en-US"/>
        </w:rPr>
        <w:t xml:space="preserve"> and Refusal</w:t>
      </w:r>
      <w:r>
        <w:rPr>
          <w:rFonts w:ascii="Work Sans" w:hAnsi="Work Sans"/>
          <w:lang w:val="en-US"/>
        </w:rPr>
        <w:t xml:space="preserve">” </w:t>
      </w:r>
      <w:r w:rsidR="0007209C">
        <w:rPr>
          <w:rFonts w:ascii="Work Sans" w:hAnsi="Work Sans"/>
          <w:lang w:val="en-US"/>
        </w:rPr>
        <w:t xml:space="preserve">or </w:t>
      </w:r>
      <w:r w:rsidR="00814815" w:rsidRPr="00814815">
        <w:rPr>
          <w:rFonts w:ascii="Work Sans" w:hAnsi="Work Sans"/>
          <w:lang w:val="en-US"/>
        </w:rPr>
        <w:t>"</w:t>
      </w:r>
      <w:r w:rsidR="00814815" w:rsidRPr="006C0E5A">
        <w:rPr>
          <w:rFonts w:ascii="Work Sans" w:hAnsi="Work Sans"/>
          <w:b/>
          <w:bCs/>
          <w:lang w:val="en-US"/>
        </w:rPr>
        <w:t>ROFOR</w:t>
      </w:r>
      <w:r w:rsidR="00814815" w:rsidRPr="00814815">
        <w:rPr>
          <w:rFonts w:ascii="Work Sans" w:hAnsi="Work Sans"/>
          <w:lang w:val="en-US"/>
        </w:rPr>
        <w:t xml:space="preserve">" shall have the meaning set forth in Section </w:t>
      </w:r>
      <w:r w:rsidRPr="00814815">
        <w:rPr>
          <w:rFonts w:ascii="Work Sans" w:hAnsi="Work Sans"/>
          <w:lang w:val="en-US"/>
        </w:rPr>
        <w:t>4</w:t>
      </w:r>
      <w:r>
        <w:rPr>
          <w:rFonts w:ascii="Work Sans" w:hAnsi="Work Sans"/>
          <w:lang w:val="en-US"/>
        </w:rPr>
        <w:t>;</w:t>
      </w:r>
    </w:p>
    <w:p w14:paraId="133F5D0E" w14:textId="25FB2DD6" w:rsidR="00CC3118" w:rsidRPr="00814815" w:rsidRDefault="00CC3118" w:rsidP="002A6C1C">
      <w:pPr>
        <w:spacing w:after="0" w:line="276" w:lineRule="auto"/>
        <w:jc w:val="both"/>
        <w:rPr>
          <w:rFonts w:ascii="Work Sans" w:hAnsi="Work Sans"/>
          <w:lang w:val="en-US"/>
        </w:rPr>
      </w:pPr>
    </w:p>
    <w:p w14:paraId="661ACDFA" w14:textId="13160C5F" w:rsidR="00814815" w:rsidRDefault="0007209C" w:rsidP="00814815">
      <w:pPr>
        <w:spacing w:after="0" w:line="276" w:lineRule="auto"/>
        <w:ind w:left="720"/>
        <w:jc w:val="both"/>
        <w:rPr>
          <w:rFonts w:ascii="Work Sans" w:hAnsi="Work Sans"/>
          <w:lang w:val="en-US"/>
        </w:rPr>
      </w:pPr>
      <w:r>
        <w:rPr>
          <w:rFonts w:ascii="Work Sans" w:hAnsi="Work Sans"/>
          <w:lang w:val="en-US"/>
        </w:rPr>
        <w:t>“</w:t>
      </w:r>
      <w:r w:rsidRPr="002A6C1C">
        <w:rPr>
          <w:rFonts w:ascii="Work Sans" w:hAnsi="Work Sans"/>
          <w:b/>
          <w:bCs/>
          <w:lang w:val="en-US"/>
        </w:rPr>
        <w:t xml:space="preserve">Right of First </w:t>
      </w:r>
      <w:r>
        <w:rPr>
          <w:rFonts w:ascii="Work Sans" w:hAnsi="Work Sans"/>
          <w:b/>
          <w:bCs/>
          <w:lang w:val="en-US"/>
        </w:rPr>
        <w:t>Refusal</w:t>
      </w:r>
      <w:r>
        <w:rPr>
          <w:rFonts w:ascii="Work Sans" w:hAnsi="Work Sans"/>
          <w:lang w:val="en-US"/>
        </w:rPr>
        <w:t xml:space="preserve">” or </w:t>
      </w:r>
      <w:r w:rsidR="00814815" w:rsidRPr="00814815">
        <w:rPr>
          <w:rFonts w:ascii="Work Sans" w:hAnsi="Work Sans"/>
          <w:lang w:val="en-US"/>
        </w:rPr>
        <w:t>"</w:t>
      </w:r>
      <w:r w:rsidR="00814815" w:rsidRPr="006C0E5A">
        <w:rPr>
          <w:rFonts w:ascii="Work Sans" w:hAnsi="Work Sans"/>
          <w:b/>
          <w:bCs/>
          <w:lang w:val="en-US"/>
        </w:rPr>
        <w:t>ROFR</w:t>
      </w:r>
      <w:r w:rsidR="00814815" w:rsidRPr="00814815">
        <w:rPr>
          <w:rFonts w:ascii="Work Sans" w:hAnsi="Work Sans"/>
          <w:lang w:val="en-US"/>
        </w:rPr>
        <w:t>" shall have the meaning set forth in Section 4</w:t>
      </w:r>
      <w:r w:rsidR="002A6C1C">
        <w:rPr>
          <w:rFonts w:ascii="Work Sans" w:hAnsi="Work Sans"/>
          <w:lang w:val="en-US"/>
        </w:rPr>
        <w:t>;</w:t>
      </w:r>
    </w:p>
    <w:p w14:paraId="2E70E4B7" w14:textId="176663E9" w:rsidR="00CC3118" w:rsidRPr="00814815" w:rsidRDefault="00CC3118" w:rsidP="00814815">
      <w:pPr>
        <w:spacing w:after="0" w:line="276" w:lineRule="auto"/>
        <w:ind w:left="720"/>
        <w:jc w:val="both"/>
        <w:rPr>
          <w:rFonts w:ascii="Work Sans" w:hAnsi="Work Sans"/>
          <w:lang w:val="en-US"/>
        </w:rPr>
      </w:pPr>
    </w:p>
    <w:p w14:paraId="48F7CEA7" w14:textId="5EFFB935" w:rsidR="00814815" w:rsidRDefault="0007209C" w:rsidP="00814815">
      <w:pPr>
        <w:spacing w:after="0" w:line="276" w:lineRule="auto"/>
        <w:ind w:left="720"/>
        <w:jc w:val="both"/>
        <w:rPr>
          <w:rFonts w:ascii="Work Sans" w:hAnsi="Work Sans"/>
          <w:lang w:val="en-US"/>
        </w:rPr>
      </w:pPr>
      <w:r w:rsidRPr="1411A3B0">
        <w:rPr>
          <w:rFonts w:ascii="Work Sans" w:hAnsi="Work Sans"/>
          <w:lang w:val="en-US"/>
        </w:rPr>
        <w:lastRenderedPageBreak/>
        <w:t>“</w:t>
      </w:r>
      <w:r w:rsidRPr="1411A3B0">
        <w:rPr>
          <w:rFonts w:ascii="Work Sans" w:hAnsi="Work Sans"/>
          <w:b/>
          <w:bCs/>
          <w:lang w:val="en-US"/>
        </w:rPr>
        <w:t>Right of First Refusal Notice</w:t>
      </w:r>
      <w:r w:rsidRPr="1411A3B0">
        <w:rPr>
          <w:rFonts w:ascii="Work Sans" w:hAnsi="Work Sans"/>
          <w:lang w:val="en-US"/>
        </w:rPr>
        <w:t xml:space="preserve">” </w:t>
      </w:r>
      <w:r w:rsidR="5A68E76E" w:rsidRPr="1411A3B0">
        <w:rPr>
          <w:rFonts w:ascii="Work Sans" w:hAnsi="Work Sans"/>
          <w:lang w:val="en-US"/>
        </w:rPr>
        <w:t xml:space="preserve">or </w:t>
      </w:r>
      <w:r w:rsidR="00814815" w:rsidRPr="1411A3B0">
        <w:rPr>
          <w:rFonts w:ascii="Work Sans" w:hAnsi="Work Sans"/>
          <w:lang w:val="en-US"/>
        </w:rPr>
        <w:t>"</w:t>
      </w:r>
      <w:r w:rsidR="00814815" w:rsidRPr="1411A3B0">
        <w:rPr>
          <w:rFonts w:ascii="Work Sans" w:hAnsi="Work Sans"/>
          <w:b/>
          <w:bCs/>
          <w:lang w:val="en-US"/>
        </w:rPr>
        <w:t>ROFR Notice</w:t>
      </w:r>
      <w:r w:rsidR="00814815" w:rsidRPr="1411A3B0">
        <w:rPr>
          <w:rFonts w:ascii="Work Sans" w:hAnsi="Work Sans"/>
          <w:lang w:val="en-US"/>
        </w:rPr>
        <w:t>" shall have the meaning set forth in Section 4</w:t>
      </w:r>
      <w:r w:rsidRPr="1411A3B0">
        <w:rPr>
          <w:rFonts w:ascii="Work Sans" w:hAnsi="Work Sans"/>
          <w:lang w:val="en-US"/>
        </w:rPr>
        <w:t>;</w:t>
      </w:r>
    </w:p>
    <w:p w14:paraId="05A99403" w14:textId="77777777" w:rsidR="00814815" w:rsidRPr="0093136D" w:rsidRDefault="00814815" w:rsidP="00814815">
      <w:pPr>
        <w:spacing w:after="0" w:line="276" w:lineRule="auto"/>
        <w:ind w:left="720"/>
        <w:jc w:val="both"/>
        <w:rPr>
          <w:rFonts w:ascii="Work Sans" w:hAnsi="Work Sans"/>
          <w:lang w:val="en-US"/>
        </w:rPr>
      </w:pPr>
    </w:p>
    <w:p w14:paraId="12D71BF8" w14:textId="77777777" w:rsidR="006B1A73" w:rsidRPr="0093136D" w:rsidRDefault="006B1A73" w:rsidP="001D7315">
      <w:pPr>
        <w:spacing w:after="0" w:line="276" w:lineRule="auto"/>
        <w:ind w:left="720"/>
        <w:jc w:val="both"/>
        <w:rPr>
          <w:rFonts w:ascii="Work Sans" w:hAnsi="Work Sans"/>
          <w:lang w:val="en-US"/>
        </w:rPr>
      </w:pPr>
      <w:r w:rsidRPr="0093136D">
        <w:rPr>
          <w:rFonts w:ascii="Work Sans" w:hAnsi="Work Sans"/>
          <w:lang w:val="en-US"/>
        </w:rPr>
        <w:t>“</w:t>
      </w:r>
      <w:r w:rsidRPr="0093136D">
        <w:rPr>
          <w:rFonts w:ascii="Work Sans" w:hAnsi="Work Sans"/>
          <w:b/>
          <w:bCs/>
          <w:lang w:val="en-US"/>
        </w:rPr>
        <w:t>Register</w:t>
      </w:r>
      <w:r w:rsidRPr="0093136D">
        <w:rPr>
          <w:rFonts w:ascii="Work Sans" w:hAnsi="Work Sans"/>
          <w:lang w:val="en-US"/>
        </w:rPr>
        <w:t>” or “</w:t>
      </w:r>
      <w:r w:rsidRPr="0093136D">
        <w:rPr>
          <w:rFonts w:ascii="Work Sans" w:hAnsi="Work Sans"/>
          <w:b/>
          <w:bCs/>
          <w:lang w:val="en-US"/>
        </w:rPr>
        <w:t>Registration</w:t>
      </w:r>
      <w:r w:rsidRPr="0093136D">
        <w:rPr>
          <w:rFonts w:ascii="Work Sans" w:hAnsi="Work Sans"/>
          <w:lang w:val="en-US"/>
        </w:rPr>
        <w:t>” means, with respect to the Project, to meet the requirements of a Registry to register the Project with the Registry under the Standard;</w:t>
      </w:r>
    </w:p>
    <w:p w14:paraId="5E57EAEF" w14:textId="77777777" w:rsidR="0093136D" w:rsidRPr="0093136D" w:rsidRDefault="0093136D" w:rsidP="001D7315">
      <w:pPr>
        <w:spacing w:after="0" w:line="276" w:lineRule="auto"/>
        <w:ind w:left="720"/>
        <w:jc w:val="both"/>
        <w:rPr>
          <w:rFonts w:ascii="Work Sans" w:hAnsi="Work Sans"/>
          <w:lang w:val="en-US"/>
        </w:rPr>
      </w:pPr>
    </w:p>
    <w:p w14:paraId="4B2FE164" w14:textId="77777777" w:rsidR="006B1A73" w:rsidRDefault="006B1A73" w:rsidP="001D7315">
      <w:pPr>
        <w:spacing w:after="0" w:line="276" w:lineRule="auto"/>
        <w:ind w:left="720"/>
        <w:jc w:val="both"/>
        <w:rPr>
          <w:rFonts w:ascii="Work Sans" w:hAnsi="Work Sans"/>
          <w:lang w:val="en-US"/>
        </w:rPr>
      </w:pPr>
      <w:r w:rsidRPr="0093136D">
        <w:rPr>
          <w:rFonts w:ascii="Work Sans" w:hAnsi="Work Sans"/>
          <w:lang w:val="en-US"/>
        </w:rPr>
        <w:t>“</w:t>
      </w:r>
      <w:r w:rsidRPr="0093136D">
        <w:rPr>
          <w:rFonts w:ascii="Work Sans" w:hAnsi="Work Sans"/>
          <w:b/>
          <w:bCs/>
          <w:lang w:val="en-US"/>
        </w:rPr>
        <w:t>Registry</w:t>
      </w:r>
      <w:r w:rsidRPr="0093136D">
        <w:rPr>
          <w:rFonts w:ascii="Work Sans" w:hAnsi="Work Sans"/>
          <w:lang w:val="en-US"/>
        </w:rPr>
        <w:t>” means the registry identified on Exhibit I, or such other registry as may hereafter be used by Buyer for the purpose of accepting issuance or Transfer of the Carbon Credits to be purchased and sold under this Agreement, of which Buyer notifies Seller;</w:t>
      </w:r>
    </w:p>
    <w:p w14:paraId="66A32B59" w14:textId="77777777" w:rsidR="0093136D" w:rsidRPr="0093136D" w:rsidRDefault="0093136D" w:rsidP="001D7315">
      <w:pPr>
        <w:spacing w:after="0" w:line="276" w:lineRule="auto"/>
        <w:ind w:left="720"/>
        <w:jc w:val="both"/>
        <w:rPr>
          <w:rFonts w:ascii="Work Sans" w:hAnsi="Work Sans"/>
          <w:lang w:val="en-US"/>
        </w:rPr>
      </w:pPr>
    </w:p>
    <w:p w14:paraId="59CC301A" w14:textId="77777777" w:rsidR="002F0696" w:rsidRPr="008076D2" w:rsidRDefault="006B1A73" w:rsidP="001D7315">
      <w:pPr>
        <w:spacing w:after="0" w:line="276" w:lineRule="auto"/>
        <w:ind w:left="720"/>
        <w:jc w:val="both"/>
        <w:rPr>
          <w:rFonts w:ascii="Work Sans" w:hAnsi="Work Sans"/>
          <w:lang w:val="en-US"/>
        </w:rPr>
      </w:pPr>
      <w:r w:rsidRPr="008076D2">
        <w:rPr>
          <w:rFonts w:ascii="Work Sans" w:hAnsi="Work Sans"/>
          <w:lang w:val="en-US"/>
        </w:rPr>
        <w:t>“</w:t>
      </w:r>
      <w:r w:rsidRPr="008076D2">
        <w:rPr>
          <w:rFonts w:ascii="Work Sans" w:hAnsi="Work Sans"/>
          <w:b/>
          <w:bCs/>
          <w:lang w:val="en-US"/>
        </w:rPr>
        <w:t>Registry Account</w:t>
      </w:r>
      <w:r w:rsidRPr="008076D2">
        <w:rPr>
          <w:rFonts w:ascii="Work Sans" w:hAnsi="Work Sans"/>
          <w:lang w:val="en-US"/>
        </w:rPr>
        <w:t xml:space="preserve">” means, in the </w:t>
      </w:r>
      <w:r w:rsidR="002F0696" w:rsidRPr="008076D2">
        <w:rPr>
          <w:rFonts w:ascii="Work Sans" w:hAnsi="Work Sans"/>
          <w:lang w:val="en-US"/>
        </w:rPr>
        <w:t>case</w:t>
      </w:r>
      <w:r w:rsidRPr="008076D2">
        <w:rPr>
          <w:rFonts w:ascii="Work Sans" w:hAnsi="Work Sans"/>
          <w:lang w:val="en-US"/>
        </w:rPr>
        <w:t xml:space="preserve"> of Seller, one or more accounts into which the </w:t>
      </w:r>
      <w:r w:rsidR="002F0696" w:rsidRPr="008076D2">
        <w:rPr>
          <w:rFonts w:ascii="Work Sans" w:hAnsi="Work Sans"/>
          <w:lang w:val="en-US"/>
        </w:rPr>
        <w:t>Carbon Credits</w:t>
      </w:r>
      <w:r w:rsidRPr="008076D2">
        <w:rPr>
          <w:rFonts w:ascii="Work Sans" w:hAnsi="Work Sans"/>
          <w:lang w:val="en-US"/>
        </w:rPr>
        <w:t xml:space="preserve"> to be purchased and sold under this </w:t>
      </w:r>
      <w:r w:rsidR="002F0696" w:rsidRPr="008076D2">
        <w:rPr>
          <w:rFonts w:ascii="Work Sans" w:hAnsi="Work Sans"/>
          <w:lang w:val="en-US"/>
        </w:rPr>
        <w:t>Agreement</w:t>
      </w:r>
      <w:r w:rsidRPr="008076D2">
        <w:rPr>
          <w:rFonts w:ascii="Work Sans" w:hAnsi="Work Sans"/>
          <w:lang w:val="en-US"/>
        </w:rPr>
        <w:t xml:space="preserve"> are issued by the Registry, and in the case of Buyer, the account of Buyer in the Registry identified on Exhibit </w:t>
      </w:r>
      <w:r w:rsidR="002F0696" w:rsidRPr="008076D2">
        <w:rPr>
          <w:rFonts w:ascii="Work Sans" w:hAnsi="Work Sans"/>
          <w:lang w:val="en-US"/>
        </w:rPr>
        <w:t>I</w:t>
      </w:r>
      <w:r w:rsidRPr="008076D2">
        <w:rPr>
          <w:rFonts w:ascii="Work Sans" w:hAnsi="Work Sans"/>
          <w:lang w:val="en-US"/>
        </w:rPr>
        <w:t>, or such other account in a Registry of which Buyer notifies Seller;</w:t>
      </w:r>
    </w:p>
    <w:p w14:paraId="7AC3236F" w14:textId="77777777" w:rsidR="0093136D" w:rsidRPr="00C06264" w:rsidRDefault="0093136D" w:rsidP="001D7315">
      <w:pPr>
        <w:spacing w:after="0" w:line="276" w:lineRule="auto"/>
        <w:ind w:left="720"/>
        <w:jc w:val="both"/>
        <w:rPr>
          <w:rFonts w:ascii="Work Sans" w:hAnsi="Work Sans"/>
          <w:highlight w:val="green"/>
          <w:lang w:val="en-US"/>
        </w:rPr>
      </w:pPr>
    </w:p>
    <w:p w14:paraId="1BDBCE33" w14:textId="77777777" w:rsidR="002F0696" w:rsidRPr="00C06264" w:rsidRDefault="002F0696" w:rsidP="001D7315">
      <w:pPr>
        <w:spacing w:after="0" w:line="276" w:lineRule="auto"/>
        <w:ind w:left="720"/>
        <w:jc w:val="both"/>
        <w:rPr>
          <w:rFonts w:ascii="Work Sans" w:hAnsi="Work Sans"/>
          <w:lang w:val="en-US"/>
        </w:rPr>
      </w:pPr>
      <w:r w:rsidRPr="00C06264">
        <w:rPr>
          <w:rFonts w:ascii="Work Sans" w:hAnsi="Work Sans"/>
          <w:lang w:val="en-US"/>
        </w:rPr>
        <w:t>“</w:t>
      </w:r>
      <w:r w:rsidRPr="00C06264">
        <w:rPr>
          <w:rFonts w:ascii="Work Sans" w:hAnsi="Work Sans"/>
          <w:b/>
          <w:bCs/>
          <w:lang w:val="en-US"/>
        </w:rPr>
        <w:t>Regulator</w:t>
      </w:r>
      <w:r w:rsidRPr="00C06264">
        <w:rPr>
          <w:rFonts w:ascii="Work Sans" w:hAnsi="Work Sans"/>
          <w:lang w:val="en-US"/>
        </w:rPr>
        <w:t>” member of the Buyer Group is subject from time to time or whose consent, approval or authority is required so that that the Buyer or a member of the Buyer Group can lawfully carry on its business and including any resolution authority (as defined in Article 2 of the Bank Recovery and Resolution Directive 2014/59/EU) of the Buyer or a member of the Buyer Group and, in each case, other Persons appointed by them;</w:t>
      </w:r>
    </w:p>
    <w:p w14:paraId="414E00BB" w14:textId="77777777" w:rsidR="00C06264" w:rsidRDefault="00C06264" w:rsidP="001D7315">
      <w:pPr>
        <w:spacing w:after="0" w:line="276" w:lineRule="auto"/>
        <w:ind w:left="720"/>
        <w:jc w:val="both"/>
        <w:rPr>
          <w:rFonts w:ascii="Work Sans" w:hAnsi="Work Sans"/>
          <w:color w:val="EE0000"/>
          <w:highlight w:val="yellow"/>
          <w:lang w:val="en-US"/>
        </w:rPr>
      </w:pPr>
    </w:p>
    <w:p w14:paraId="00425EB3" w14:textId="51092C8D" w:rsidR="00130C01" w:rsidRPr="008F74F3" w:rsidRDefault="00130C01" w:rsidP="001D7315">
      <w:pPr>
        <w:spacing w:after="0" w:line="276" w:lineRule="auto"/>
        <w:ind w:left="720"/>
        <w:jc w:val="both"/>
        <w:rPr>
          <w:rFonts w:ascii="Work Sans" w:hAnsi="Work Sans"/>
          <w:lang w:val="en-US"/>
        </w:rPr>
      </w:pPr>
      <w:r w:rsidRPr="008F74F3">
        <w:rPr>
          <w:rFonts w:ascii="Work Sans" w:hAnsi="Work Sans"/>
          <w:lang w:val="en-US"/>
        </w:rPr>
        <w:t>"</w:t>
      </w:r>
      <w:r w:rsidRPr="008F74F3">
        <w:rPr>
          <w:rFonts w:ascii="Work Sans" w:hAnsi="Work Sans"/>
          <w:b/>
          <w:bCs/>
          <w:lang w:val="en-US"/>
        </w:rPr>
        <w:t>Reimbursing Party</w:t>
      </w:r>
      <w:r w:rsidRPr="008F74F3">
        <w:rPr>
          <w:rFonts w:ascii="Work Sans" w:hAnsi="Work Sans"/>
          <w:lang w:val="en-US"/>
        </w:rPr>
        <w:t>" shall have the meaning set forth in Section 11.1(f).</w:t>
      </w:r>
    </w:p>
    <w:p w14:paraId="28930493" w14:textId="77777777" w:rsidR="00130C01" w:rsidRPr="008F74F3" w:rsidRDefault="00130C01" w:rsidP="001D7315">
      <w:pPr>
        <w:spacing w:after="0" w:line="276" w:lineRule="auto"/>
        <w:ind w:left="720"/>
        <w:jc w:val="both"/>
        <w:rPr>
          <w:rFonts w:ascii="Work Sans" w:hAnsi="Work Sans"/>
          <w:lang w:val="en-US"/>
        </w:rPr>
      </w:pPr>
    </w:p>
    <w:p w14:paraId="04F763CB" w14:textId="233B1196" w:rsidR="00130C01" w:rsidRPr="008F74F3" w:rsidRDefault="002C5EE9" w:rsidP="001D7315">
      <w:pPr>
        <w:spacing w:after="0" w:line="276" w:lineRule="auto"/>
        <w:ind w:left="720"/>
        <w:jc w:val="both"/>
        <w:rPr>
          <w:rFonts w:ascii="Work Sans" w:hAnsi="Work Sans"/>
          <w:lang w:val="en-US"/>
        </w:rPr>
      </w:pPr>
      <w:r w:rsidRPr="008F74F3">
        <w:rPr>
          <w:rFonts w:ascii="Work Sans" w:hAnsi="Work Sans"/>
          <w:lang w:val="en-US"/>
        </w:rPr>
        <w:t>"</w:t>
      </w:r>
      <w:r w:rsidRPr="008F74F3">
        <w:rPr>
          <w:rFonts w:ascii="Work Sans" w:hAnsi="Work Sans"/>
          <w:b/>
          <w:bCs/>
          <w:lang w:val="en-US"/>
        </w:rPr>
        <w:t>Replacement Carbon Credits</w:t>
      </w:r>
      <w:r w:rsidRPr="008F74F3">
        <w:rPr>
          <w:rFonts w:ascii="Work Sans" w:hAnsi="Work Sans"/>
          <w:lang w:val="en-US"/>
        </w:rPr>
        <w:t>" shall have the meaning set forth in Section 5.2(d)</w:t>
      </w:r>
      <w:r w:rsidR="0007209C">
        <w:rPr>
          <w:rFonts w:ascii="Work Sans" w:hAnsi="Work Sans"/>
          <w:lang w:val="en-US"/>
        </w:rPr>
        <w:t>;</w:t>
      </w:r>
    </w:p>
    <w:p w14:paraId="63E31D0D" w14:textId="77777777" w:rsidR="00C06264" w:rsidRPr="00BE2621" w:rsidRDefault="00C06264" w:rsidP="008F74F3">
      <w:pPr>
        <w:spacing w:after="0" w:line="276" w:lineRule="auto"/>
        <w:jc w:val="both"/>
        <w:rPr>
          <w:rFonts w:ascii="Work Sans" w:hAnsi="Work Sans"/>
          <w:highlight w:val="yellow"/>
          <w:lang w:val="en-US"/>
        </w:rPr>
      </w:pPr>
    </w:p>
    <w:p w14:paraId="5CC3D32D" w14:textId="77777777" w:rsidR="002F0696" w:rsidRPr="002C5EE9" w:rsidRDefault="002F0696" w:rsidP="001D7315">
      <w:pPr>
        <w:spacing w:after="0" w:line="276" w:lineRule="auto"/>
        <w:ind w:left="720"/>
        <w:jc w:val="both"/>
        <w:rPr>
          <w:rFonts w:ascii="Work Sans" w:hAnsi="Work Sans"/>
          <w:lang w:val="en-US"/>
        </w:rPr>
      </w:pPr>
      <w:r w:rsidRPr="002C5EE9">
        <w:rPr>
          <w:rFonts w:ascii="Work Sans" w:hAnsi="Work Sans"/>
          <w:lang w:val="en-US"/>
        </w:rPr>
        <w:t>“</w:t>
      </w:r>
      <w:r w:rsidRPr="002C5EE9">
        <w:rPr>
          <w:rFonts w:ascii="Work Sans" w:hAnsi="Work Sans"/>
          <w:b/>
          <w:bCs/>
          <w:lang w:val="en-US"/>
        </w:rPr>
        <w:t>Retire</w:t>
      </w:r>
      <w:r w:rsidRPr="002C5EE9">
        <w:rPr>
          <w:rFonts w:ascii="Work Sans" w:hAnsi="Work Sans"/>
          <w:lang w:val="en-US"/>
        </w:rPr>
        <w:t>” means to cause the Registry to prevent permanently any subsequent Transfer to or use in any way by any party of a Registry Instrument, which shall be by Transfer to a dedicated retirement account nominated by the Buyer on the Registry; “</w:t>
      </w:r>
      <w:r w:rsidRPr="002C5EE9">
        <w:rPr>
          <w:rFonts w:ascii="Work Sans" w:hAnsi="Work Sans"/>
          <w:b/>
          <w:bCs/>
          <w:lang w:val="en-US"/>
        </w:rPr>
        <w:t>Retired</w:t>
      </w:r>
      <w:r w:rsidRPr="002C5EE9">
        <w:rPr>
          <w:rFonts w:ascii="Work Sans" w:hAnsi="Work Sans"/>
          <w:lang w:val="en-US"/>
        </w:rPr>
        <w:t>” and “</w:t>
      </w:r>
      <w:r w:rsidRPr="002C5EE9">
        <w:rPr>
          <w:rFonts w:ascii="Work Sans" w:hAnsi="Work Sans"/>
          <w:b/>
          <w:bCs/>
          <w:lang w:val="en-US"/>
        </w:rPr>
        <w:t>Retirement</w:t>
      </w:r>
      <w:r w:rsidRPr="002C5EE9">
        <w:rPr>
          <w:rFonts w:ascii="Work Sans" w:hAnsi="Work Sans"/>
          <w:lang w:val="en-US"/>
        </w:rPr>
        <w:t>” shall be interpreted accordingly;</w:t>
      </w:r>
    </w:p>
    <w:p w14:paraId="6F539E01" w14:textId="77777777" w:rsidR="002C5EE9" w:rsidRDefault="002C5EE9" w:rsidP="001D7315">
      <w:pPr>
        <w:spacing w:after="0" w:line="276" w:lineRule="auto"/>
        <w:ind w:left="720"/>
        <w:jc w:val="both"/>
        <w:rPr>
          <w:rFonts w:ascii="Work Sans" w:hAnsi="Work Sans"/>
          <w:highlight w:val="yellow"/>
          <w:lang w:val="en-US"/>
        </w:rPr>
      </w:pPr>
    </w:p>
    <w:p w14:paraId="65884A66" w14:textId="10D48A50" w:rsidR="005552F1" w:rsidRDefault="008213E1" w:rsidP="001D7315">
      <w:pPr>
        <w:spacing w:after="0" w:line="276" w:lineRule="auto"/>
        <w:ind w:left="720"/>
        <w:jc w:val="both"/>
        <w:rPr>
          <w:rFonts w:ascii="Work Sans" w:hAnsi="Work Sans"/>
          <w:lang w:val="en-US"/>
        </w:rPr>
      </w:pPr>
      <w:r w:rsidRPr="008213E1">
        <w:rPr>
          <w:rFonts w:ascii="Work Sans" w:hAnsi="Work Sans"/>
          <w:lang w:val="en-US"/>
        </w:rPr>
        <w:t>"</w:t>
      </w:r>
      <w:r w:rsidRPr="008213E1">
        <w:rPr>
          <w:rFonts w:ascii="Work Sans" w:hAnsi="Work Sans"/>
          <w:b/>
          <w:bCs/>
          <w:lang w:val="en-US"/>
        </w:rPr>
        <w:t>Seller</w:t>
      </w:r>
      <w:r w:rsidRPr="008213E1">
        <w:rPr>
          <w:rFonts w:ascii="Work Sans" w:hAnsi="Work Sans"/>
          <w:lang w:val="en-US"/>
        </w:rPr>
        <w:t xml:space="preserve">" shall have the meaning set forth in </w:t>
      </w:r>
      <w:r>
        <w:rPr>
          <w:rFonts w:ascii="Work Sans" w:hAnsi="Work Sans"/>
          <w:lang w:val="en-US"/>
        </w:rPr>
        <w:t>the Preamble</w:t>
      </w:r>
      <w:r w:rsidR="0007209C">
        <w:rPr>
          <w:rFonts w:ascii="Work Sans" w:hAnsi="Work Sans"/>
          <w:lang w:val="en-US"/>
        </w:rPr>
        <w:t>;</w:t>
      </w:r>
    </w:p>
    <w:p w14:paraId="64D836AA" w14:textId="77777777" w:rsidR="002C5EE9" w:rsidRPr="00BE2621" w:rsidRDefault="002C5EE9" w:rsidP="001D7315">
      <w:pPr>
        <w:spacing w:after="0" w:line="276" w:lineRule="auto"/>
        <w:ind w:left="720"/>
        <w:jc w:val="both"/>
        <w:rPr>
          <w:rFonts w:ascii="Work Sans" w:hAnsi="Work Sans"/>
          <w:highlight w:val="yellow"/>
          <w:lang w:val="en-US"/>
        </w:rPr>
      </w:pPr>
    </w:p>
    <w:p w14:paraId="51CF92CE" w14:textId="77777777" w:rsidR="002F0696" w:rsidRDefault="002F0696" w:rsidP="001D7315">
      <w:pPr>
        <w:spacing w:after="0" w:line="276" w:lineRule="auto"/>
        <w:ind w:left="720"/>
        <w:jc w:val="both"/>
        <w:rPr>
          <w:rFonts w:ascii="Work Sans" w:hAnsi="Work Sans"/>
          <w:lang w:val="en-US"/>
        </w:rPr>
      </w:pPr>
      <w:r w:rsidRPr="002C5EE9">
        <w:rPr>
          <w:rFonts w:ascii="Work Sans" w:hAnsi="Work Sans"/>
          <w:lang w:val="en-US"/>
        </w:rPr>
        <w:t>“</w:t>
      </w:r>
      <w:r w:rsidRPr="002C5EE9">
        <w:rPr>
          <w:rFonts w:ascii="Work Sans" w:hAnsi="Work Sans"/>
          <w:b/>
          <w:bCs/>
          <w:lang w:val="en-US"/>
        </w:rPr>
        <w:t>Standard</w:t>
      </w:r>
      <w:r w:rsidRPr="002C5EE9">
        <w:rPr>
          <w:rFonts w:ascii="Work Sans" w:hAnsi="Work Sans"/>
          <w:lang w:val="en-US"/>
        </w:rPr>
        <w:t>” means the carbon offset standard identified as the "Standard" on Exhibit I;</w:t>
      </w:r>
    </w:p>
    <w:p w14:paraId="4697A5B1" w14:textId="73174803" w:rsidR="0036237B" w:rsidRDefault="0036237B" w:rsidP="001D7315">
      <w:pPr>
        <w:spacing w:after="0" w:line="276" w:lineRule="auto"/>
        <w:ind w:left="720"/>
        <w:jc w:val="both"/>
        <w:rPr>
          <w:rFonts w:ascii="Work Sans" w:hAnsi="Work Sans"/>
          <w:lang w:val="en-US"/>
        </w:rPr>
      </w:pPr>
    </w:p>
    <w:p w14:paraId="440D1DB2" w14:textId="2D548B61" w:rsidR="002C5EE9" w:rsidRDefault="00471216" w:rsidP="001D7315">
      <w:pPr>
        <w:spacing w:after="0" w:line="276" w:lineRule="auto"/>
        <w:ind w:left="720"/>
        <w:jc w:val="both"/>
        <w:rPr>
          <w:rFonts w:ascii="Work Sans" w:hAnsi="Work Sans"/>
          <w:lang w:val="en-US"/>
        </w:rPr>
      </w:pPr>
      <w:r w:rsidRPr="00471216">
        <w:rPr>
          <w:rFonts w:ascii="Work Sans" w:hAnsi="Work Sans"/>
          <w:lang w:val="en-US"/>
        </w:rPr>
        <w:t>“</w:t>
      </w:r>
      <w:r w:rsidRPr="00471216">
        <w:rPr>
          <w:rFonts w:ascii="Work Sans" w:hAnsi="Work Sans"/>
          <w:b/>
          <w:bCs/>
          <w:lang w:val="en-US"/>
        </w:rPr>
        <w:t>Tax</w:t>
      </w:r>
      <w:r w:rsidRPr="00471216">
        <w:rPr>
          <w:rFonts w:ascii="Work Sans" w:hAnsi="Work Sans"/>
          <w:lang w:val="en-US"/>
        </w:rPr>
        <w:t>” or “</w:t>
      </w:r>
      <w:r w:rsidRPr="00471216">
        <w:rPr>
          <w:rFonts w:ascii="Work Sans" w:hAnsi="Work Sans"/>
          <w:b/>
          <w:bCs/>
          <w:lang w:val="en-US"/>
        </w:rPr>
        <w:t>Taxes</w:t>
      </w:r>
      <w:r w:rsidRPr="00471216">
        <w:rPr>
          <w:rFonts w:ascii="Work Sans" w:hAnsi="Work Sans"/>
          <w:lang w:val="en-US"/>
        </w:rPr>
        <w:t xml:space="preserve">” means any value-added tax, withholding tax, sales tax or similar taxes, but does not include any income tax, capital gains tax or similar taxes, or </w:t>
      </w:r>
      <w:r w:rsidRPr="00471216">
        <w:rPr>
          <w:rFonts w:ascii="Work Sans" w:hAnsi="Work Sans"/>
          <w:lang w:val="en-US"/>
        </w:rPr>
        <w:lastRenderedPageBreak/>
        <w:t>any business, occupation, license or similar taxes requires for the maintenance of corporate existence</w:t>
      </w:r>
      <w:r w:rsidR="0007209C">
        <w:rPr>
          <w:rFonts w:ascii="Work Sans" w:hAnsi="Work Sans"/>
          <w:lang w:val="en-US"/>
        </w:rPr>
        <w:t>;</w:t>
      </w:r>
    </w:p>
    <w:p w14:paraId="0E492C05" w14:textId="2AF461DE" w:rsidR="00471216" w:rsidRPr="006D09BB" w:rsidRDefault="00471216" w:rsidP="001D7315">
      <w:pPr>
        <w:spacing w:after="0" w:line="276" w:lineRule="auto"/>
        <w:ind w:left="720"/>
        <w:jc w:val="both"/>
        <w:rPr>
          <w:rFonts w:ascii="Work Sans" w:hAnsi="Work Sans"/>
          <w:highlight w:val="green"/>
          <w:lang w:val="en-US"/>
        </w:rPr>
      </w:pPr>
    </w:p>
    <w:p w14:paraId="4DA28B01" w14:textId="1191350D" w:rsidR="002F0696" w:rsidRPr="006D09BB" w:rsidRDefault="002F0696" w:rsidP="001D7315">
      <w:pPr>
        <w:spacing w:after="0" w:line="276" w:lineRule="auto"/>
        <w:ind w:left="720"/>
        <w:jc w:val="both"/>
        <w:rPr>
          <w:rFonts w:ascii="Work Sans" w:hAnsi="Work Sans"/>
          <w:lang w:val="en-US"/>
        </w:rPr>
      </w:pPr>
      <w:r w:rsidRPr="006D09BB">
        <w:rPr>
          <w:rFonts w:ascii="Work Sans" w:hAnsi="Work Sans"/>
          <w:lang w:val="en-US"/>
        </w:rPr>
        <w:t>“</w:t>
      </w:r>
      <w:r w:rsidRPr="006D09BB">
        <w:rPr>
          <w:rFonts w:ascii="Work Sans" w:hAnsi="Work Sans"/>
          <w:b/>
          <w:bCs/>
          <w:lang w:val="en-US"/>
        </w:rPr>
        <w:t>Term</w:t>
      </w:r>
      <w:r w:rsidRPr="006D09BB">
        <w:rPr>
          <w:rFonts w:ascii="Work Sans" w:hAnsi="Work Sans"/>
          <w:lang w:val="en-US"/>
        </w:rPr>
        <w:t xml:space="preserve">” is defined in Section </w:t>
      </w:r>
      <w:r w:rsidRPr="006D09BB">
        <w:rPr>
          <w:rFonts w:ascii="Work Sans" w:hAnsi="Work Sans"/>
          <w:lang w:val="en-US"/>
        </w:rPr>
        <w:fldChar w:fldCharType="begin"/>
      </w:r>
      <w:r w:rsidRPr="006D09BB">
        <w:rPr>
          <w:rFonts w:ascii="Work Sans" w:hAnsi="Work Sans"/>
          <w:lang w:val="en-US"/>
        </w:rPr>
        <w:instrText xml:space="preserve"> REF _Ref212499374 \w \h </w:instrText>
      </w:r>
      <w:r w:rsidR="00A03CF1" w:rsidRPr="006D09BB">
        <w:rPr>
          <w:rFonts w:ascii="Work Sans" w:hAnsi="Work Sans"/>
          <w:lang w:val="en-US"/>
        </w:rPr>
        <w:instrText xml:space="preserve"> \* MERGEFORMAT </w:instrText>
      </w:r>
      <w:r w:rsidRPr="006D09BB">
        <w:rPr>
          <w:rFonts w:ascii="Work Sans" w:hAnsi="Work Sans"/>
          <w:lang w:val="en-US"/>
        </w:rPr>
      </w:r>
      <w:r w:rsidRPr="006D09BB">
        <w:rPr>
          <w:rFonts w:ascii="Work Sans" w:hAnsi="Work Sans"/>
          <w:lang w:val="en-US"/>
        </w:rPr>
        <w:fldChar w:fldCharType="separate"/>
      </w:r>
      <w:r w:rsidR="007B38CD" w:rsidRPr="006D09BB">
        <w:rPr>
          <w:rFonts w:ascii="Work Sans" w:hAnsi="Work Sans"/>
          <w:lang w:val="en-US"/>
        </w:rPr>
        <w:t>2.1</w:t>
      </w:r>
      <w:r w:rsidRPr="006D09BB">
        <w:rPr>
          <w:rFonts w:ascii="Work Sans" w:hAnsi="Work Sans"/>
          <w:lang w:val="en-US"/>
        </w:rPr>
        <w:fldChar w:fldCharType="end"/>
      </w:r>
      <w:r w:rsidRPr="006D09BB">
        <w:rPr>
          <w:rFonts w:ascii="Work Sans" w:hAnsi="Work Sans"/>
          <w:lang w:val="en-US"/>
        </w:rPr>
        <w:t>;</w:t>
      </w:r>
    </w:p>
    <w:p w14:paraId="17E64496" w14:textId="23C34437" w:rsidR="002C5EE9" w:rsidRPr="006464E1" w:rsidRDefault="002C5EE9" w:rsidP="001D7315">
      <w:pPr>
        <w:spacing w:after="0" w:line="276" w:lineRule="auto"/>
        <w:ind w:left="720"/>
        <w:jc w:val="both"/>
        <w:rPr>
          <w:rFonts w:ascii="Work Sans" w:hAnsi="Work Sans"/>
          <w:lang w:val="en-US"/>
        </w:rPr>
      </w:pPr>
    </w:p>
    <w:p w14:paraId="43FAF854" w14:textId="0CD87139" w:rsidR="006464E1" w:rsidRPr="006464E1" w:rsidRDefault="006464E1" w:rsidP="006464E1">
      <w:pPr>
        <w:spacing w:after="0" w:line="276" w:lineRule="auto"/>
        <w:ind w:left="709"/>
        <w:jc w:val="both"/>
        <w:rPr>
          <w:rFonts w:ascii="Work Sans" w:hAnsi="Work Sans"/>
          <w:lang w:val="en-US"/>
        </w:rPr>
      </w:pPr>
      <w:r w:rsidRPr="006464E1">
        <w:rPr>
          <w:rFonts w:ascii="Work Sans" w:hAnsi="Work Sans"/>
          <w:lang w:val="en-US"/>
        </w:rPr>
        <w:t>“</w:t>
      </w:r>
      <w:r w:rsidRPr="006464E1">
        <w:rPr>
          <w:rFonts w:ascii="Work Sans" w:hAnsi="Work Sans"/>
          <w:b/>
          <w:bCs/>
          <w:lang w:val="en-US"/>
        </w:rPr>
        <w:t>tCO2e</w:t>
      </w:r>
      <w:r w:rsidRPr="006464E1">
        <w:rPr>
          <w:rFonts w:ascii="Work Sans" w:hAnsi="Work Sans"/>
          <w:lang w:val="en-US"/>
        </w:rPr>
        <w:t>” means CO2e quantified and expressed in tonnes;</w:t>
      </w:r>
    </w:p>
    <w:p w14:paraId="3BD05FE0" w14:textId="4BAB02C9" w:rsidR="006464E1" w:rsidRDefault="006464E1" w:rsidP="001D7315">
      <w:pPr>
        <w:spacing w:after="0" w:line="276" w:lineRule="auto"/>
        <w:ind w:left="720"/>
        <w:jc w:val="both"/>
        <w:rPr>
          <w:rFonts w:ascii="Work Sans" w:hAnsi="Work Sans"/>
          <w:highlight w:val="yellow"/>
          <w:lang w:val="en-US"/>
        </w:rPr>
      </w:pPr>
    </w:p>
    <w:p w14:paraId="6ABFA017" w14:textId="30558132" w:rsidR="006D09BB" w:rsidRDefault="006D09BB" w:rsidP="001D7315">
      <w:pPr>
        <w:spacing w:after="0" w:line="276" w:lineRule="auto"/>
        <w:ind w:left="720"/>
        <w:jc w:val="both"/>
        <w:rPr>
          <w:rFonts w:ascii="Work Sans" w:hAnsi="Work Sans"/>
          <w:lang w:val="en-US"/>
        </w:rPr>
      </w:pPr>
      <w:r w:rsidRPr="006D09BB">
        <w:rPr>
          <w:rFonts w:ascii="Work Sans" w:hAnsi="Work Sans"/>
          <w:lang w:val="en-US"/>
        </w:rPr>
        <w:t>"</w:t>
      </w:r>
      <w:r w:rsidRPr="00C03336">
        <w:rPr>
          <w:rFonts w:ascii="Work Sans" w:hAnsi="Work Sans"/>
          <w:b/>
          <w:bCs/>
          <w:lang w:val="en-US"/>
        </w:rPr>
        <w:t>Third-Party Offer</w:t>
      </w:r>
      <w:r w:rsidRPr="006D09BB">
        <w:rPr>
          <w:rFonts w:ascii="Work Sans" w:hAnsi="Work Sans"/>
          <w:lang w:val="en-US"/>
        </w:rPr>
        <w:t>" shall have the meaning set forth in Section</w:t>
      </w:r>
      <w:r w:rsidR="00041A9C">
        <w:rPr>
          <w:rFonts w:ascii="Work Sans" w:hAnsi="Work Sans"/>
          <w:lang w:val="en-US"/>
        </w:rPr>
        <w:t xml:space="preserve"> </w:t>
      </w:r>
      <w:r w:rsidRPr="006D09BB">
        <w:rPr>
          <w:rFonts w:ascii="Work Sans" w:hAnsi="Work Sans"/>
          <w:lang w:val="en-US"/>
        </w:rPr>
        <w:t>4</w:t>
      </w:r>
      <w:r w:rsidR="00303579">
        <w:rPr>
          <w:rFonts w:ascii="Work Sans" w:hAnsi="Work Sans"/>
          <w:lang w:val="en-US"/>
        </w:rPr>
        <w:t>;</w:t>
      </w:r>
    </w:p>
    <w:p w14:paraId="3C8BA45A" w14:textId="77777777" w:rsidR="006D09BB" w:rsidRPr="00BE2621" w:rsidRDefault="006D09BB" w:rsidP="001D7315">
      <w:pPr>
        <w:spacing w:after="0" w:line="276" w:lineRule="auto"/>
        <w:ind w:left="720"/>
        <w:jc w:val="both"/>
        <w:rPr>
          <w:rFonts w:ascii="Work Sans" w:hAnsi="Work Sans"/>
          <w:highlight w:val="yellow"/>
          <w:lang w:val="en-US"/>
        </w:rPr>
      </w:pPr>
    </w:p>
    <w:p w14:paraId="4522DAD4" w14:textId="77777777" w:rsidR="00FD0696" w:rsidRPr="006D09BB" w:rsidRDefault="002F0696" w:rsidP="001D7315">
      <w:pPr>
        <w:spacing w:after="0" w:line="276" w:lineRule="auto"/>
        <w:ind w:left="720"/>
        <w:jc w:val="both"/>
        <w:rPr>
          <w:rFonts w:ascii="Work Sans" w:hAnsi="Work Sans"/>
          <w:lang w:val="en-US"/>
        </w:rPr>
      </w:pPr>
      <w:r w:rsidRPr="006D09BB">
        <w:rPr>
          <w:rFonts w:ascii="Work Sans" w:hAnsi="Work Sans"/>
          <w:lang w:val="en-US"/>
        </w:rPr>
        <w:t>“</w:t>
      </w:r>
      <w:r w:rsidRPr="006D09BB">
        <w:rPr>
          <w:rFonts w:ascii="Work Sans" w:hAnsi="Work Sans"/>
          <w:b/>
          <w:bCs/>
          <w:lang w:val="en-US"/>
        </w:rPr>
        <w:t>Transfer</w:t>
      </w:r>
      <w:r w:rsidRPr="006D09BB">
        <w:rPr>
          <w:rFonts w:ascii="Work Sans" w:hAnsi="Work Sans"/>
          <w:lang w:val="en-US"/>
        </w:rPr>
        <w:t>” means to transfer the Carbon Credits from one account to another on the Registry. “</w:t>
      </w:r>
      <w:r w:rsidRPr="006D09BB">
        <w:rPr>
          <w:rFonts w:ascii="Work Sans" w:hAnsi="Work Sans"/>
          <w:b/>
          <w:bCs/>
          <w:lang w:val="en-US"/>
        </w:rPr>
        <w:t>Transferred</w:t>
      </w:r>
      <w:r w:rsidRPr="006D09BB">
        <w:rPr>
          <w:rFonts w:ascii="Work Sans" w:hAnsi="Work Sans"/>
          <w:lang w:val="en-US"/>
        </w:rPr>
        <w:t>” and “</w:t>
      </w:r>
      <w:r w:rsidRPr="006D09BB">
        <w:rPr>
          <w:rFonts w:ascii="Work Sans" w:hAnsi="Work Sans"/>
          <w:b/>
          <w:bCs/>
          <w:lang w:val="en-US"/>
        </w:rPr>
        <w:t>Transferring</w:t>
      </w:r>
      <w:r w:rsidRPr="006D09BB">
        <w:rPr>
          <w:rFonts w:ascii="Work Sans" w:hAnsi="Work Sans"/>
          <w:lang w:val="en-US"/>
        </w:rPr>
        <w:t>” shall be interpreted accordingly;</w:t>
      </w:r>
    </w:p>
    <w:p w14:paraId="572BFE1A" w14:textId="77777777" w:rsidR="006D09BB" w:rsidRPr="008A28F4" w:rsidRDefault="006D09BB" w:rsidP="001D7315">
      <w:pPr>
        <w:spacing w:after="0" w:line="276" w:lineRule="auto"/>
        <w:ind w:left="720"/>
        <w:jc w:val="both"/>
        <w:rPr>
          <w:rFonts w:ascii="Work Sans" w:hAnsi="Work Sans"/>
          <w:highlight w:val="green"/>
          <w:lang w:val="en-US"/>
        </w:rPr>
      </w:pPr>
    </w:p>
    <w:p w14:paraId="48C547C5" w14:textId="77777777" w:rsidR="00FD0696" w:rsidRPr="008A28F4" w:rsidRDefault="00FD0696" w:rsidP="001D7315">
      <w:pPr>
        <w:spacing w:after="0" w:line="276" w:lineRule="auto"/>
        <w:ind w:left="720"/>
        <w:jc w:val="both"/>
        <w:rPr>
          <w:rFonts w:ascii="Work Sans" w:hAnsi="Work Sans"/>
          <w:lang w:val="en-US"/>
        </w:rPr>
      </w:pPr>
      <w:r w:rsidRPr="008A28F4">
        <w:rPr>
          <w:rFonts w:ascii="Work Sans" w:hAnsi="Work Sans"/>
          <w:lang w:val="en-US"/>
        </w:rPr>
        <w:t>“</w:t>
      </w:r>
      <w:r w:rsidR="002F0696" w:rsidRPr="008A28F4">
        <w:rPr>
          <w:rFonts w:ascii="Work Sans" w:hAnsi="Work Sans"/>
          <w:b/>
          <w:bCs/>
          <w:lang w:val="en-US"/>
        </w:rPr>
        <w:t>Validation</w:t>
      </w:r>
      <w:r w:rsidRPr="008A28F4">
        <w:rPr>
          <w:rFonts w:ascii="Work Sans" w:hAnsi="Work Sans"/>
          <w:lang w:val="en-US"/>
        </w:rPr>
        <w:t>”</w:t>
      </w:r>
      <w:r w:rsidR="002F0696" w:rsidRPr="008A28F4">
        <w:rPr>
          <w:rFonts w:ascii="Work Sans" w:hAnsi="Work Sans"/>
          <w:lang w:val="en-US"/>
        </w:rPr>
        <w:t xml:space="preserve"> means the independent evaluation of the Project by a Verifier and its </w:t>
      </w:r>
      <w:r w:rsidRPr="008A28F4">
        <w:rPr>
          <w:rFonts w:ascii="Work Sans" w:hAnsi="Work Sans"/>
          <w:lang w:val="en-US"/>
        </w:rPr>
        <w:t>determination</w:t>
      </w:r>
      <w:r w:rsidR="002F0696" w:rsidRPr="008A28F4">
        <w:rPr>
          <w:rFonts w:ascii="Work Sans" w:hAnsi="Work Sans"/>
          <w:lang w:val="en-US"/>
        </w:rPr>
        <w:t xml:space="preserve"> that the </w:t>
      </w:r>
      <w:r w:rsidRPr="008A28F4">
        <w:rPr>
          <w:rFonts w:ascii="Work Sans" w:hAnsi="Work Sans"/>
          <w:lang w:val="en-US"/>
        </w:rPr>
        <w:t>Project</w:t>
      </w:r>
      <w:r w:rsidR="002F0696" w:rsidRPr="008A28F4">
        <w:rPr>
          <w:rFonts w:ascii="Work Sans" w:hAnsi="Work Sans"/>
          <w:lang w:val="en-US"/>
        </w:rPr>
        <w:t xml:space="preserve"> meets the requirements of the Standard and the Approved Methodology and the requirements for Registration;</w:t>
      </w:r>
    </w:p>
    <w:p w14:paraId="594FE1EF" w14:textId="77777777" w:rsidR="006D09BB" w:rsidRPr="008A28F4" w:rsidRDefault="006D09BB" w:rsidP="001D7315">
      <w:pPr>
        <w:spacing w:after="0" w:line="276" w:lineRule="auto"/>
        <w:ind w:left="720"/>
        <w:jc w:val="both"/>
        <w:rPr>
          <w:rFonts w:ascii="Work Sans" w:hAnsi="Work Sans"/>
          <w:lang w:val="en-US"/>
        </w:rPr>
      </w:pPr>
    </w:p>
    <w:p w14:paraId="2142D18B" w14:textId="77777777" w:rsidR="00FD0696" w:rsidRPr="008A28F4" w:rsidRDefault="00FD0696" w:rsidP="001D7315">
      <w:pPr>
        <w:spacing w:after="0" w:line="276" w:lineRule="auto"/>
        <w:ind w:left="720"/>
        <w:jc w:val="both"/>
        <w:rPr>
          <w:rFonts w:ascii="Work Sans" w:hAnsi="Work Sans"/>
          <w:lang w:val="en-US"/>
        </w:rPr>
      </w:pPr>
      <w:r w:rsidRPr="008A28F4">
        <w:rPr>
          <w:rFonts w:ascii="Work Sans" w:hAnsi="Work Sans"/>
          <w:lang w:val="en-US"/>
        </w:rPr>
        <w:t>“</w:t>
      </w:r>
      <w:r w:rsidR="002F0696" w:rsidRPr="008A28F4">
        <w:rPr>
          <w:rFonts w:ascii="Work Sans" w:hAnsi="Work Sans"/>
          <w:b/>
          <w:bCs/>
          <w:lang w:val="en-US"/>
        </w:rPr>
        <w:t>Validation Report</w:t>
      </w:r>
      <w:r w:rsidRPr="008A28F4">
        <w:rPr>
          <w:rFonts w:ascii="Work Sans" w:hAnsi="Work Sans"/>
          <w:lang w:val="en-US"/>
        </w:rPr>
        <w:t>”</w:t>
      </w:r>
      <w:r w:rsidR="002F0696" w:rsidRPr="008A28F4">
        <w:rPr>
          <w:rFonts w:ascii="Work Sans" w:hAnsi="Work Sans"/>
          <w:lang w:val="en-US"/>
        </w:rPr>
        <w:t xml:space="preserve"> means the report of Validation by a Verifier;</w:t>
      </w:r>
    </w:p>
    <w:p w14:paraId="2E3DA6E9" w14:textId="77777777" w:rsidR="006D09BB" w:rsidRPr="008A28F4" w:rsidRDefault="006D09BB" w:rsidP="001D7315">
      <w:pPr>
        <w:spacing w:after="0" w:line="276" w:lineRule="auto"/>
        <w:ind w:left="720"/>
        <w:jc w:val="both"/>
        <w:rPr>
          <w:rFonts w:ascii="Work Sans" w:hAnsi="Work Sans"/>
          <w:lang w:val="en-US"/>
        </w:rPr>
      </w:pPr>
    </w:p>
    <w:p w14:paraId="6A4BF6F4" w14:textId="77777777" w:rsidR="00FD0696" w:rsidRPr="008A28F4" w:rsidRDefault="00FD0696" w:rsidP="001D7315">
      <w:pPr>
        <w:spacing w:after="0" w:line="276" w:lineRule="auto"/>
        <w:ind w:left="720"/>
        <w:jc w:val="both"/>
        <w:rPr>
          <w:rFonts w:ascii="Work Sans" w:hAnsi="Work Sans"/>
          <w:lang w:val="en-US"/>
        </w:rPr>
      </w:pPr>
      <w:r w:rsidRPr="008A28F4">
        <w:rPr>
          <w:rFonts w:ascii="Work Sans" w:hAnsi="Work Sans"/>
          <w:lang w:val="en-US"/>
        </w:rPr>
        <w:t>“</w:t>
      </w:r>
      <w:r w:rsidR="002F0696" w:rsidRPr="008A28F4">
        <w:rPr>
          <w:rFonts w:ascii="Work Sans" w:hAnsi="Work Sans"/>
          <w:b/>
          <w:bCs/>
          <w:lang w:val="en-US"/>
        </w:rPr>
        <w:t>Verification</w:t>
      </w:r>
      <w:r w:rsidRPr="008A28F4">
        <w:rPr>
          <w:rFonts w:ascii="Work Sans" w:hAnsi="Work Sans"/>
          <w:lang w:val="en-US"/>
        </w:rPr>
        <w:t>”</w:t>
      </w:r>
      <w:r w:rsidR="002F0696" w:rsidRPr="008A28F4">
        <w:rPr>
          <w:rFonts w:ascii="Work Sans" w:hAnsi="Work Sans"/>
          <w:lang w:val="en-US"/>
        </w:rPr>
        <w:t xml:space="preserve"> means a periodic independent review and after-the-fact determination by a Verifier that a specific quantity of </w:t>
      </w:r>
      <w:r w:rsidRPr="008A28F4">
        <w:rPr>
          <w:rFonts w:ascii="Work Sans" w:hAnsi="Work Sans"/>
          <w:lang w:val="en-US"/>
        </w:rPr>
        <w:t xml:space="preserve">Carbon Credits </w:t>
      </w:r>
      <w:proofErr w:type="gramStart"/>
      <w:r w:rsidR="002F0696" w:rsidRPr="008A28F4">
        <w:rPr>
          <w:rFonts w:ascii="Work Sans" w:hAnsi="Work Sans"/>
          <w:lang w:val="en-US"/>
        </w:rPr>
        <w:t>have</w:t>
      </w:r>
      <w:proofErr w:type="gramEnd"/>
      <w:r w:rsidR="002F0696" w:rsidRPr="008A28F4">
        <w:rPr>
          <w:rFonts w:ascii="Work Sans" w:hAnsi="Work Sans"/>
          <w:lang w:val="en-US"/>
        </w:rPr>
        <w:t xml:space="preserve"> been </w:t>
      </w:r>
      <w:r w:rsidRPr="008A28F4">
        <w:rPr>
          <w:rFonts w:ascii="Work Sans" w:hAnsi="Work Sans"/>
          <w:lang w:val="en-US"/>
        </w:rPr>
        <w:t>generated</w:t>
      </w:r>
      <w:r w:rsidR="002F0696" w:rsidRPr="008A28F4">
        <w:rPr>
          <w:rFonts w:ascii="Work Sans" w:hAnsi="Work Sans"/>
          <w:lang w:val="en-US"/>
        </w:rPr>
        <w:t xml:space="preserve"> as a result of the Project Activity that meet the requirements of the Standard and the Approved Methodology</w:t>
      </w:r>
      <w:r w:rsidRPr="008A28F4">
        <w:rPr>
          <w:rFonts w:ascii="Work Sans" w:hAnsi="Work Sans"/>
          <w:lang w:val="en-US"/>
        </w:rPr>
        <w:t>;</w:t>
      </w:r>
    </w:p>
    <w:p w14:paraId="3F16AA41" w14:textId="77777777" w:rsidR="006D09BB" w:rsidRPr="008A28F4" w:rsidRDefault="006D09BB" w:rsidP="001D7315">
      <w:pPr>
        <w:spacing w:after="0" w:line="276" w:lineRule="auto"/>
        <w:ind w:left="720"/>
        <w:jc w:val="both"/>
        <w:rPr>
          <w:rFonts w:ascii="Work Sans" w:hAnsi="Work Sans"/>
          <w:lang w:val="en-US"/>
        </w:rPr>
      </w:pPr>
    </w:p>
    <w:p w14:paraId="388C6231" w14:textId="77777777" w:rsidR="00FD0696" w:rsidRPr="008A28F4" w:rsidRDefault="00FD0696" w:rsidP="001D7315">
      <w:pPr>
        <w:spacing w:after="0" w:line="276" w:lineRule="auto"/>
        <w:ind w:left="720"/>
        <w:jc w:val="both"/>
        <w:rPr>
          <w:rFonts w:ascii="Work Sans" w:hAnsi="Work Sans"/>
          <w:lang w:val="en-US"/>
        </w:rPr>
      </w:pPr>
      <w:r w:rsidRPr="008A28F4">
        <w:rPr>
          <w:rFonts w:ascii="Work Sans" w:hAnsi="Work Sans"/>
          <w:lang w:val="en-US"/>
        </w:rPr>
        <w:t>“</w:t>
      </w:r>
      <w:r w:rsidR="002F0696" w:rsidRPr="008A28F4">
        <w:rPr>
          <w:rFonts w:ascii="Work Sans" w:hAnsi="Work Sans"/>
          <w:b/>
          <w:bCs/>
          <w:lang w:val="en-US"/>
        </w:rPr>
        <w:t>Verification Report</w:t>
      </w:r>
      <w:r w:rsidRPr="008A28F4">
        <w:rPr>
          <w:rFonts w:ascii="Work Sans" w:hAnsi="Work Sans"/>
          <w:lang w:val="en-US"/>
        </w:rPr>
        <w:t>”</w:t>
      </w:r>
      <w:r w:rsidR="002F0696" w:rsidRPr="008A28F4">
        <w:rPr>
          <w:rFonts w:ascii="Work Sans" w:hAnsi="Work Sans"/>
          <w:lang w:val="en-US"/>
        </w:rPr>
        <w:t xml:space="preserve"> means a periodic report of Verification of </w:t>
      </w:r>
      <w:r w:rsidRPr="008A28F4">
        <w:rPr>
          <w:rFonts w:ascii="Work Sans" w:hAnsi="Work Sans"/>
          <w:lang w:val="en-US"/>
        </w:rPr>
        <w:t>Carbon Credits</w:t>
      </w:r>
      <w:r w:rsidR="002F0696" w:rsidRPr="008A28F4">
        <w:rPr>
          <w:rFonts w:ascii="Work Sans" w:hAnsi="Work Sans"/>
          <w:lang w:val="en-US"/>
        </w:rPr>
        <w:t xml:space="preserve"> by a Verifier that meets the requirement of the Standard and the Approved Methodology</w:t>
      </w:r>
      <w:r w:rsidRPr="008A28F4">
        <w:rPr>
          <w:rFonts w:ascii="Work Sans" w:hAnsi="Work Sans"/>
          <w:lang w:val="en-US"/>
        </w:rPr>
        <w:t>;</w:t>
      </w:r>
    </w:p>
    <w:p w14:paraId="64D72229" w14:textId="77777777" w:rsidR="006D09BB" w:rsidRPr="008A28F4" w:rsidRDefault="006D09BB" w:rsidP="001D7315">
      <w:pPr>
        <w:spacing w:after="0" w:line="276" w:lineRule="auto"/>
        <w:ind w:left="720"/>
        <w:jc w:val="both"/>
        <w:rPr>
          <w:rFonts w:ascii="Work Sans" w:hAnsi="Work Sans"/>
          <w:lang w:val="en-US"/>
        </w:rPr>
      </w:pPr>
    </w:p>
    <w:p w14:paraId="73E83BCC" w14:textId="0776575A" w:rsidR="00FD0696" w:rsidRDefault="00FD0696" w:rsidP="001D7315">
      <w:pPr>
        <w:spacing w:after="0" w:line="276" w:lineRule="auto"/>
        <w:ind w:left="720"/>
        <w:jc w:val="both"/>
        <w:rPr>
          <w:rFonts w:ascii="Work Sans" w:hAnsi="Work Sans"/>
          <w:lang w:val="en-US"/>
        </w:rPr>
      </w:pPr>
      <w:r w:rsidRPr="008A28F4">
        <w:rPr>
          <w:rFonts w:ascii="Work Sans" w:hAnsi="Work Sans"/>
          <w:lang w:val="en-US"/>
        </w:rPr>
        <w:t>“</w:t>
      </w:r>
      <w:r w:rsidR="002F0696" w:rsidRPr="008A28F4">
        <w:rPr>
          <w:rFonts w:ascii="Work Sans" w:hAnsi="Work Sans"/>
          <w:b/>
          <w:bCs/>
          <w:lang w:val="en-US"/>
        </w:rPr>
        <w:t>Verifier</w:t>
      </w:r>
      <w:r w:rsidRPr="008A28F4">
        <w:rPr>
          <w:rFonts w:ascii="Work Sans" w:hAnsi="Work Sans"/>
          <w:lang w:val="en-US"/>
        </w:rPr>
        <w:t>”</w:t>
      </w:r>
      <w:r w:rsidR="002F0696" w:rsidRPr="008A28F4">
        <w:rPr>
          <w:rFonts w:ascii="Work Sans" w:hAnsi="Work Sans"/>
          <w:lang w:val="en-US"/>
        </w:rPr>
        <w:t xml:space="preserve"> means an independent business entity that is qualified and approved under the Standard to conduct Validation of the Project and Verification of </w:t>
      </w:r>
      <w:r w:rsidRPr="008A28F4">
        <w:rPr>
          <w:rFonts w:ascii="Work Sans" w:hAnsi="Work Sans"/>
          <w:lang w:val="en-US"/>
        </w:rPr>
        <w:t>Carbon Credits</w:t>
      </w:r>
      <w:r w:rsidR="002F0696" w:rsidRPr="008A28F4">
        <w:rPr>
          <w:rFonts w:ascii="Work Sans" w:hAnsi="Work Sans"/>
          <w:lang w:val="en-US"/>
        </w:rPr>
        <w:t xml:space="preserve"> using the Approved Methodology</w:t>
      </w:r>
      <w:r w:rsidRPr="008A28F4">
        <w:rPr>
          <w:rFonts w:ascii="Work Sans" w:hAnsi="Work Sans"/>
          <w:lang w:val="en-US"/>
        </w:rPr>
        <w:t>;</w:t>
      </w:r>
    </w:p>
    <w:p w14:paraId="3164820F" w14:textId="61B169A9" w:rsidR="00D60DC1" w:rsidRDefault="00D60DC1" w:rsidP="001D7315">
      <w:pPr>
        <w:spacing w:after="0" w:line="276" w:lineRule="auto"/>
        <w:ind w:left="720"/>
        <w:jc w:val="both"/>
        <w:rPr>
          <w:rFonts w:ascii="Work Sans" w:hAnsi="Work Sans"/>
          <w:lang w:val="en-US"/>
        </w:rPr>
      </w:pPr>
    </w:p>
    <w:p w14:paraId="22994452" w14:textId="44570445" w:rsidR="00D60DC1" w:rsidRPr="008A28F4" w:rsidRDefault="00D60DC1" w:rsidP="001D7315">
      <w:pPr>
        <w:spacing w:after="0" w:line="276" w:lineRule="auto"/>
        <w:ind w:left="720"/>
        <w:jc w:val="both"/>
        <w:rPr>
          <w:rFonts w:ascii="Work Sans" w:hAnsi="Work Sans"/>
          <w:lang w:val="en-US"/>
        </w:rPr>
      </w:pPr>
      <w:r w:rsidRPr="00D60DC1">
        <w:rPr>
          <w:rFonts w:ascii="Work Sans" w:hAnsi="Work Sans"/>
          <w:lang w:val="en-US"/>
        </w:rPr>
        <w:t>“</w:t>
      </w:r>
      <w:r w:rsidRPr="00D60DC1">
        <w:rPr>
          <w:rFonts w:ascii="Work Sans" w:hAnsi="Work Sans"/>
          <w:b/>
          <w:bCs/>
          <w:lang w:val="en-US"/>
        </w:rPr>
        <w:t>Vintage</w:t>
      </w:r>
      <w:r w:rsidRPr="00D60DC1">
        <w:rPr>
          <w:rFonts w:ascii="Work Sans" w:hAnsi="Work Sans"/>
          <w:lang w:val="en-US"/>
        </w:rPr>
        <w:t xml:space="preserve">” means a calendar year identified by the </w:t>
      </w:r>
      <w:r w:rsidR="008B2DE0">
        <w:rPr>
          <w:rFonts w:ascii="Work Sans" w:hAnsi="Work Sans"/>
          <w:lang w:val="en-US"/>
        </w:rPr>
        <w:t>Project</w:t>
      </w:r>
      <w:r w:rsidRPr="00D60DC1">
        <w:rPr>
          <w:rFonts w:ascii="Work Sans" w:hAnsi="Work Sans"/>
          <w:lang w:val="en-US"/>
        </w:rPr>
        <w:t xml:space="preserve"> as the year in which </w:t>
      </w:r>
      <w:r w:rsidR="008B2DE0" w:rsidRPr="00D60DC1">
        <w:rPr>
          <w:rFonts w:ascii="Work Sans" w:hAnsi="Work Sans"/>
          <w:lang w:val="en-US"/>
        </w:rPr>
        <w:t>a</w:t>
      </w:r>
      <w:r w:rsidRPr="00D60DC1">
        <w:rPr>
          <w:rFonts w:ascii="Work Sans" w:hAnsi="Work Sans"/>
          <w:lang w:val="en-US"/>
        </w:rPr>
        <w:t xml:space="preserve"> </w:t>
      </w:r>
      <w:r w:rsidR="008B2DE0">
        <w:rPr>
          <w:rFonts w:ascii="Work Sans" w:hAnsi="Work Sans"/>
          <w:lang w:val="en-US"/>
        </w:rPr>
        <w:t>Carbon Credits</w:t>
      </w:r>
      <w:r w:rsidRPr="00D60DC1">
        <w:rPr>
          <w:rFonts w:ascii="Work Sans" w:hAnsi="Work Sans"/>
          <w:lang w:val="en-US"/>
        </w:rPr>
        <w:t xml:space="preserve"> included in the </w:t>
      </w:r>
      <w:r w:rsidR="008B2DE0">
        <w:rPr>
          <w:rFonts w:ascii="Work Sans" w:hAnsi="Work Sans"/>
          <w:lang w:val="en-US"/>
        </w:rPr>
        <w:t>Contacted Quantity</w:t>
      </w:r>
      <w:r w:rsidRPr="00D60DC1">
        <w:rPr>
          <w:rFonts w:ascii="Work Sans" w:hAnsi="Work Sans"/>
          <w:lang w:val="en-US"/>
        </w:rPr>
        <w:t xml:space="preserve"> was generated and qualified for use.  The Vintage are set out in the </w:t>
      </w:r>
      <w:r w:rsidR="008B2DE0">
        <w:rPr>
          <w:rFonts w:ascii="Work Sans" w:hAnsi="Work Sans"/>
          <w:lang w:val="en-US"/>
        </w:rPr>
        <w:t>Exhibit I</w:t>
      </w:r>
      <w:r w:rsidRPr="00D60DC1">
        <w:rPr>
          <w:rFonts w:ascii="Work Sans" w:hAnsi="Work Sans"/>
          <w:lang w:val="en-US"/>
        </w:rPr>
        <w:t>.</w:t>
      </w:r>
    </w:p>
    <w:p w14:paraId="5B19375C" w14:textId="77777777" w:rsidR="000B6B08" w:rsidRPr="001A652E" w:rsidRDefault="000B6B08" w:rsidP="001D7315">
      <w:pPr>
        <w:spacing w:after="0" w:line="276" w:lineRule="auto"/>
        <w:ind w:left="720"/>
        <w:jc w:val="both"/>
        <w:rPr>
          <w:rFonts w:ascii="Work Sans" w:hAnsi="Work Sans"/>
          <w:lang w:val="en-US"/>
        </w:rPr>
      </w:pPr>
    </w:p>
    <w:p w14:paraId="49FE39BB" w14:textId="2AC1B2F2" w:rsidR="000B6B08" w:rsidRPr="001A652E" w:rsidRDefault="000B6B08" w:rsidP="001D7315">
      <w:pPr>
        <w:pStyle w:val="Ttulo1"/>
        <w:numPr>
          <w:ilvl w:val="1"/>
          <w:numId w:val="2"/>
        </w:numPr>
        <w:spacing w:before="0" w:after="0" w:line="276" w:lineRule="auto"/>
        <w:rPr>
          <w:rFonts w:ascii="Work Sans" w:hAnsi="Work Sans"/>
          <w:b/>
          <w:bCs/>
          <w:color w:val="auto"/>
          <w:sz w:val="24"/>
          <w:szCs w:val="24"/>
          <w:lang w:val="en-US"/>
        </w:rPr>
      </w:pPr>
      <w:bookmarkStart w:id="8" w:name="_Toc212576405"/>
      <w:r w:rsidRPr="001A652E">
        <w:rPr>
          <w:rFonts w:ascii="Work Sans" w:hAnsi="Work Sans"/>
          <w:b/>
          <w:bCs/>
          <w:color w:val="auto"/>
          <w:sz w:val="24"/>
          <w:szCs w:val="24"/>
          <w:lang w:val="en-US"/>
        </w:rPr>
        <w:t>Rules of Interpretation</w:t>
      </w:r>
      <w:bookmarkEnd w:id="8"/>
    </w:p>
    <w:p w14:paraId="7D6FD3DE" w14:textId="77777777" w:rsidR="001360B2" w:rsidRPr="001A652E" w:rsidRDefault="001360B2" w:rsidP="001D7315">
      <w:pPr>
        <w:pStyle w:val="PargrafodaLista"/>
        <w:spacing w:after="0" w:line="276" w:lineRule="auto"/>
        <w:jc w:val="both"/>
        <w:rPr>
          <w:rFonts w:ascii="Work Sans" w:hAnsi="Work Sans"/>
          <w:lang w:val="en-US"/>
        </w:rPr>
      </w:pPr>
    </w:p>
    <w:p w14:paraId="42D51FA1" w14:textId="5A79604A" w:rsidR="000B6B08" w:rsidRPr="001A652E" w:rsidRDefault="000B6B08" w:rsidP="001D7315">
      <w:pPr>
        <w:pStyle w:val="PargrafodaLista"/>
        <w:spacing w:after="0" w:line="276" w:lineRule="auto"/>
        <w:jc w:val="both"/>
        <w:rPr>
          <w:rFonts w:ascii="Work Sans" w:hAnsi="Work Sans"/>
          <w:lang w:val="en-US"/>
        </w:rPr>
      </w:pPr>
      <w:r w:rsidRPr="001A652E">
        <w:rPr>
          <w:rFonts w:ascii="Work Sans" w:hAnsi="Work Sans"/>
          <w:lang w:val="en-US"/>
        </w:rPr>
        <w:t xml:space="preserve">The </w:t>
      </w:r>
      <w:r w:rsidR="00806F81" w:rsidRPr="001A652E">
        <w:rPr>
          <w:rFonts w:ascii="Work Sans" w:hAnsi="Work Sans"/>
          <w:lang w:val="en-US"/>
        </w:rPr>
        <w:t>capitalized</w:t>
      </w:r>
      <w:r w:rsidRPr="001A652E">
        <w:rPr>
          <w:rFonts w:ascii="Work Sans" w:hAnsi="Work Sans"/>
          <w:lang w:val="en-US"/>
        </w:rPr>
        <w:t xml:space="preserve"> terms listed in this </w:t>
      </w:r>
      <w:r w:rsidR="00806F81" w:rsidRPr="001A652E">
        <w:rPr>
          <w:rFonts w:ascii="Work Sans" w:hAnsi="Work Sans"/>
          <w:lang w:val="en-US"/>
        </w:rPr>
        <w:t xml:space="preserve">Article have the meaning set forth herein whenever the terms appear in this Agreement, whether in the singular or the plural or in the present or past tense. Oher terms used in this Agreement but not listed in this Section shall have meanings as commonly used in the English </w:t>
      </w:r>
      <w:r w:rsidR="00806F81" w:rsidRPr="001A652E">
        <w:rPr>
          <w:rFonts w:ascii="Work Sans" w:hAnsi="Work Sans"/>
          <w:lang w:val="en-US"/>
        </w:rPr>
        <w:lastRenderedPageBreak/>
        <w:t>language; provided that words not otherwise defined herein that have well known and generally accepted technical or trade meanings are used herein in accordance with such recognized meaning. In addition, the following rules of interpretation shall apply:</w:t>
      </w:r>
    </w:p>
    <w:p w14:paraId="5AA85964" w14:textId="77777777" w:rsidR="00806F81" w:rsidRPr="001A652E" w:rsidRDefault="00806F81" w:rsidP="001D7315">
      <w:pPr>
        <w:pStyle w:val="PargrafodaLista"/>
        <w:spacing w:after="0" w:line="276" w:lineRule="auto"/>
        <w:jc w:val="both"/>
        <w:rPr>
          <w:rFonts w:ascii="Work Sans" w:hAnsi="Work Sans"/>
          <w:lang w:val="en-US"/>
        </w:rPr>
      </w:pPr>
    </w:p>
    <w:p w14:paraId="0BB62942" w14:textId="6845AEB8" w:rsidR="00806F81" w:rsidRPr="001A652E" w:rsidRDefault="00806F81" w:rsidP="001D7315">
      <w:pPr>
        <w:pStyle w:val="PargrafodaLista"/>
        <w:numPr>
          <w:ilvl w:val="0"/>
          <w:numId w:val="4"/>
        </w:numPr>
        <w:spacing w:after="0" w:line="276" w:lineRule="auto"/>
        <w:ind w:left="1134" w:hanging="567"/>
        <w:jc w:val="both"/>
        <w:rPr>
          <w:rFonts w:ascii="Work Sans" w:hAnsi="Work Sans"/>
          <w:lang w:val="en-US"/>
        </w:rPr>
      </w:pPr>
      <w:r w:rsidRPr="001A652E">
        <w:rPr>
          <w:rFonts w:ascii="Work Sans" w:hAnsi="Work Sans"/>
          <w:lang w:val="en-US"/>
        </w:rPr>
        <w:t>References to "Articles," "Sections," or "Exhibits" shall be to Articles, Sections, or Exhibits of this Agreement.</w:t>
      </w:r>
    </w:p>
    <w:p w14:paraId="1886DE86" w14:textId="77777777" w:rsidR="00806F81" w:rsidRPr="001A652E" w:rsidRDefault="00806F81" w:rsidP="001D7315">
      <w:pPr>
        <w:pStyle w:val="PargrafodaLista"/>
        <w:spacing w:after="0" w:line="276" w:lineRule="auto"/>
        <w:ind w:left="1134" w:hanging="567"/>
        <w:jc w:val="both"/>
        <w:rPr>
          <w:rFonts w:ascii="Work Sans" w:hAnsi="Work Sans"/>
          <w:lang w:val="en-US"/>
        </w:rPr>
      </w:pPr>
    </w:p>
    <w:p w14:paraId="207646C9" w14:textId="505EAF9B" w:rsidR="00806F81" w:rsidRPr="001A652E" w:rsidRDefault="00806F81" w:rsidP="001D7315">
      <w:pPr>
        <w:pStyle w:val="PargrafodaLista"/>
        <w:numPr>
          <w:ilvl w:val="0"/>
          <w:numId w:val="4"/>
        </w:numPr>
        <w:spacing w:after="0" w:line="276" w:lineRule="auto"/>
        <w:ind w:left="1134" w:hanging="567"/>
        <w:jc w:val="both"/>
        <w:rPr>
          <w:rFonts w:ascii="Work Sans" w:hAnsi="Work Sans"/>
          <w:lang w:val="en-US"/>
        </w:rPr>
      </w:pPr>
      <w:r w:rsidRPr="001A652E">
        <w:rPr>
          <w:rFonts w:ascii="Work Sans" w:hAnsi="Work Sans"/>
          <w:lang w:val="en-US"/>
        </w:rPr>
        <w:t>The captions and headings of Articles, Sections, and Exhibits are provided for convenience only and shall not in any way be construed to limit, define, extend, describe, alter, or otherwise affect the scope or the meaning of any provision of this Agreement.</w:t>
      </w:r>
    </w:p>
    <w:p w14:paraId="4CDF9EE3" w14:textId="77777777" w:rsidR="00806F81" w:rsidRPr="001A652E" w:rsidRDefault="00806F81" w:rsidP="001D7315">
      <w:pPr>
        <w:pStyle w:val="PargrafodaLista"/>
        <w:spacing w:after="0" w:line="276" w:lineRule="auto"/>
        <w:ind w:left="1134" w:hanging="567"/>
        <w:jc w:val="both"/>
        <w:rPr>
          <w:rFonts w:ascii="Work Sans" w:hAnsi="Work Sans"/>
          <w:lang w:val="en-US"/>
        </w:rPr>
      </w:pPr>
    </w:p>
    <w:p w14:paraId="649EEF40" w14:textId="39418EBF" w:rsidR="00806F81" w:rsidRPr="001A652E" w:rsidRDefault="00806F81" w:rsidP="001D7315">
      <w:pPr>
        <w:pStyle w:val="PargrafodaLista"/>
        <w:numPr>
          <w:ilvl w:val="0"/>
          <w:numId w:val="4"/>
        </w:numPr>
        <w:spacing w:after="0" w:line="276" w:lineRule="auto"/>
        <w:ind w:left="1134" w:hanging="567"/>
        <w:jc w:val="both"/>
        <w:rPr>
          <w:rFonts w:ascii="Work Sans" w:hAnsi="Work Sans"/>
          <w:lang w:val="en-US"/>
        </w:rPr>
      </w:pPr>
      <w:r w:rsidRPr="001A652E">
        <w:rPr>
          <w:rFonts w:ascii="Work Sans" w:hAnsi="Work Sans"/>
          <w:lang w:val="en-US"/>
        </w:rPr>
        <w:t>The Parties have agreed to the wording of this Agreement and none of the provisions hereof shall be construed against one Party on the ground that such Party is the author of this Agreement or any part hereof.</w:t>
      </w:r>
    </w:p>
    <w:p w14:paraId="1E2A5629" w14:textId="77777777" w:rsidR="00806F81" w:rsidRPr="001A652E" w:rsidRDefault="00806F81" w:rsidP="001D7315">
      <w:pPr>
        <w:pStyle w:val="PargrafodaLista"/>
        <w:spacing w:after="0" w:line="276" w:lineRule="auto"/>
        <w:ind w:left="1134" w:hanging="567"/>
        <w:jc w:val="both"/>
        <w:rPr>
          <w:rFonts w:ascii="Work Sans" w:hAnsi="Work Sans"/>
          <w:lang w:val="en-US"/>
        </w:rPr>
      </w:pPr>
    </w:p>
    <w:p w14:paraId="6EC6C617" w14:textId="3EF2CF63" w:rsidR="00806F81" w:rsidRPr="001A652E" w:rsidRDefault="00806F81" w:rsidP="001D7315">
      <w:pPr>
        <w:pStyle w:val="PargrafodaLista"/>
        <w:numPr>
          <w:ilvl w:val="0"/>
          <w:numId w:val="4"/>
        </w:numPr>
        <w:spacing w:after="0" w:line="276" w:lineRule="auto"/>
        <w:ind w:left="1134" w:hanging="567"/>
        <w:jc w:val="both"/>
        <w:rPr>
          <w:rFonts w:ascii="Work Sans" w:hAnsi="Work Sans"/>
          <w:lang w:val="en-US"/>
        </w:rPr>
      </w:pPr>
      <w:r w:rsidRPr="001A652E">
        <w:rPr>
          <w:rFonts w:ascii="Work Sans" w:hAnsi="Work Sans"/>
          <w:lang w:val="en-US"/>
        </w:rPr>
        <w:t xml:space="preserve">All accounting terms and computations are construed in accordance with </w:t>
      </w:r>
      <w:r w:rsidRPr="001A652E">
        <w:rPr>
          <w:rFonts w:ascii="Work Sans" w:hAnsi="Work Sans"/>
          <w:highlight w:val="cyan"/>
          <w:lang w:val="en-US"/>
        </w:rPr>
        <w:t>[Country]</w:t>
      </w:r>
      <w:r w:rsidRPr="001A652E">
        <w:rPr>
          <w:rFonts w:ascii="Work Sans" w:hAnsi="Work Sans"/>
          <w:lang w:val="en-US"/>
        </w:rPr>
        <w:t xml:space="preserve"> generally accepted accounting principles consistently applied.</w:t>
      </w:r>
    </w:p>
    <w:p w14:paraId="07896143" w14:textId="77777777" w:rsidR="00806F81" w:rsidRPr="001A652E" w:rsidRDefault="00806F81" w:rsidP="001D7315">
      <w:pPr>
        <w:pStyle w:val="PargrafodaLista"/>
        <w:spacing w:after="0" w:line="276" w:lineRule="auto"/>
        <w:ind w:left="1134" w:hanging="567"/>
        <w:jc w:val="both"/>
        <w:rPr>
          <w:rFonts w:ascii="Work Sans" w:hAnsi="Work Sans"/>
          <w:lang w:val="en-US"/>
        </w:rPr>
      </w:pPr>
    </w:p>
    <w:p w14:paraId="31190598" w14:textId="1E2BB358" w:rsidR="00806F81" w:rsidRPr="001A652E" w:rsidRDefault="00806F81" w:rsidP="001D7315">
      <w:pPr>
        <w:pStyle w:val="PargrafodaLista"/>
        <w:numPr>
          <w:ilvl w:val="0"/>
          <w:numId w:val="4"/>
        </w:numPr>
        <w:spacing w:after="0" w:line="276" w:lineRule="auto"/>
        <w:ind w:left="1134" w:hanging="567"/>
        <w:jc w:val="both"/>
        <w:rPr>
          <w:rFonts w:ascii="Work Sans" w:hAnsi="Work Sans"/>
          <w:lang w:val="en-US"/>
        </w:rPr>
      </w:pPr>
      <w:r w:rsidRPr="1411A3B0">
        <w:rPr>
          <w:rFonts w:ascii="Work Sans" w:hAnsi="Work Sans"/>
          <w:lang w:val="en-US"/>
        </w:rPr>
        <w:t>All references to a particular entity or its standards are similarly applicable to such entity's successors and/or permitted assigns</w:t>
      </w:r>
      <w:r w:rsidR="46E8F1C6" w:rsidRPr="1411A3B0">
        <w:rPr>
          <w:rFonts w:ascii="Work Sans" w:hAnsi="Work Sans"/>
          <w:lang w:val="en-US"/>
        </w:rPr>
        <w:t>,</w:t>
      </w:r>
      <w:r w:rsidRPr="1411A3B0">
        <w:rPr>
          <w:rFonts w:ascii="Work Sans" w:hAnsi="Work Sans"/>
          <w:lang w:val="en-US"/>
        </w:rPr>
        <w:t xml:space="preserve"> and any updated or replacement standards of such entity and/or its successors and assigns.</w:t>
      </w:r>
    </w:p>
    <w:p w14:paraId="49C8F9C1" w14:textId="77777777" w:rsidR="00806F81" w:rsidRPr="001A652E" w:rsidRDefault="00806F81" w:rsidP="001D7315">
      <w:pPr>
        <w:pStyle w:val="PargrafodaLista"/>
        <w:spacing w:after="0" w:line="276" w:lineRule="auto"/>
        <w:ind w:left="1134" w:hanging="567"/>
        <w:jc w:val="both"/>
        <w:rPr>
          <w:rFonts w:ascii="Work Sans" w:hAnsi="Work Sans"/>
          <w:lang w:val="en-US"/>
        </w:rPr>
      </w:pPr>
    </w:p>
    <w:p w14:paraId="0AF673BD" w14:textId="1048017A" w:rsidR="00806F81" w:rsidRPr="001A652E" w:rsidRDefault="00806F81" w:rsidP="001D7315">
      <w:pPr>
        <w:pStyle w:val="PargrafodaLista"/>
        <w:numPr>
          <w:ilvl w:val="0"/>
          <w:numId w:val="4"/>
        </w:numPr>
        <w:spacing w:after="0" w:line="276" w:lineRule="auto"/>
        <w:ind w:left="1134" w:hanging="567"/>
        <w:jc w:val="both"/>
        <w:rPr>
          <w:rFonts w:ascii="Work Sans" w:hAnsi="Work Sans"/>
          <w:lang w:val="en-US"/>
        </w:rPr>
      </w:pPr>
      <w:r w:rsidRPr="001A652E">
        <w:rPr>
          <w:rFonts w:ascii="Work Sans" w:hAnsi="Work Sans"/>
          <w:lang w:val="en-US"/>
        </w:rPr>
        <w:t>All references to any international laws, regulations, standards, statute or to any treaty or statutory provision includes any statutory modification or re-enactment of it or any treaty or statutory provision substituted for it, and all protocols, rules, modalities, guidelines, procedures, ordinances, by-laws, regulations, rules and statutory instruments (however described) issued</w:t>
      </w:r>
      <w:r w:rsidR="00854F61" w:rsidRPr="001A652E">
        <w:rPr>
          <w:rFonts w:ascii="Work Sans" w:hAnsi="Work Sans"/>
          <w:lang w:val="en-US"/>
        </w:rPr>
        <w:t xml:space="preserve"> </w:t>
      </w:r>
      <w:r w:rsidRPr="001A652E">
        <w:rPr>
          <w:rFonts w:ascii="Work Sans" w:hAnsi="Work Sans"/>
          <w:lang w:val="en-US"/>
        </w:rPr>
        <w:t>under</w:t>
      </w:r>
      <w:r w:rsidR="00854F61" w:rsidRPr="001A652E">
        <w:rPr>
          <w:rFonts w:ascii="Work Sans" w:hAnsi="Work Sans"/>
          <w:lang w:val="en-US"/>
        </w:rPr>
        <w:t xml:space="preserve"> </w:t>
      </w:r>
      <w:r w:rsidRPr="001A652E">
        <w:rPr>
          <w:rFonts w:ascii="Work Sans" w:hAnsi="Work Sans"/>
          <w:lang w:val="en-US"/>
        </w:rPr>
        <w:t>it.</w:t>
      </w:r>
    </w:p>
    <w:p w14:paraId="6497C6D4" w14:textId="77777777" w:rsidR="001C5338" w:rsidRPr="001A652E" w:rsidRDefault="001C5338" w:rsidP="001D7315">
      <w:pPr>
        <w:pStyle w:val="PargrafodaLista"/>
        <w:spacing w:after="0" w:line="276" w:lineRule="auto"/>
        <w:ind w:left="1134" w:hanging="567"/>
        <w:jc w:val="both"/>
        <w:rPr>
          <w:rFonts w:ascii="Work Sans" w:hAnsi="Work Sans"/>
          <w:lang w:val="en-US"/>
        </w:rPr>
      </w:pPr>
    </w:p>
    <w:p w14:paraId="7FBBD999" w14:textId="1230B5AC" w:rsidR="001C5338" w:rsidRPr="001A652E" w:rsidRDefault="001C5338" w:rsidP="001D7315">
      <w:pPr>
        <w:pStyle w:val="PargrafodaLista"/>
        <w:numPr>
          <w:ilvl w:val="0"/>
          <w:numId w:val="4"/>
        </w:numPr>
        <w:spacing w:after="0" w:line="276" w:lineRule="auto"/>
        <w:ind w:left="1134" w:hanging="567"/>
        <w:jc w:val="both"/>
        <w:rPr>
          <w:rFonts w:ascii="Work Sans" w:hAnsi="Work Sans"/>
          <w:lang w:val="en-US"/>
        </w:rPr>
      </w:pPr>
      <w:r w:rsidRPr="001A652E">
        <w:rPr>
          <w:rFonts w:ascii="Work Sans" w:hAnsi="Work Sans"/>
          <w:lang w:val="en-US"/>
        </w:rPr>
        <w:t>For any difference between values, the numerical amount shall prevail over the amount expressed in percentage.</w:t>
      </w:r>
    </w:p>
    <w:p w14:paraId="7ACC5553" w14:textId="77777777" w:rsidR="001C5338" w:rsidRPr="001A652E" w:rsidRDefault="001C5338" w:rsidP="001D7315">
      <w:pPr>
        <w:spacing w:after="0" w:line="276" w:lineRule="auto"/>
        <w:jc w:val="both"/>
        <w:rPr>
          <w:rFonts w:ascii="Work Sans" w:hAnsi="Work Sans"/>
          <w:lang w:val="en-US"/>
        </w:rPr>
      </w:pPr>
    </w:p>
    <w:p w14:paraId="223C1D6C" w14:textId="72251482" w:rsidR="000B6B08" w:rsidRPr="001A652E" w:rsidRDefault="001C5338" w:rsidP="001D7315">
      <w:pPr>
        <w:pStyle w:val="Ttulo1"/>
        <w:numPr>
          <w:ilvl w:val="1"/>
          <w:numId w:val="2"/>
        </w:numPr>
        <w:spacing w:before="0" w:after="0" w:line="276" w:lineRule="auto"/>
        <w:rPr>
          <w:rFonts w:ascii="Work Sans" w:hAnsi="Work Sans"/>
          <w:b/>
          <w:bCs/>
          <w:color w:val="auto"/>
          <w:sz w:val="24"/>
          <w:szCs w:val="24"/>
          <w:lang w:val="en-US"/>
        </w:rPr>
      </w:pPr>
      <w:bookmarkStart w:id="9" w:name="_Toc212576406"/>
      <w:r w:rsidRPr="001A652E">
        <w:rPr>
          <w:rFonts w:ascii="Work Sans" w:hAnsi="Work Sans"/>
          <w:b/>
          <w:bCs/>
          <w:color w:val="auto"/>
          <w:sz w:val="24"/>
          <w:szCs w:val="24"/>
          <w:lang w:val="en-US"/>
        </w:rPr>
        <w:t>Exhibits</w:t>
      </w:r>
      <w:bookmarkEnd w:id="9"/>
    </w:p>
    <w:p w14:paraId="3E4F1338" w14:textId="77777777" w:rsidR="00854F61" w:rsidRPr="001A652E" w:rsidRDefault="00854F61" w:rsidP="001D7315">
      <w:pPr>
        <w:spacing w:after="0" w:line="276" w:lineRule="auto"/>
        <w:rPr>
          <w:rFonts w:ascii="Work Sans" w:hAnsi="Work Sans"/>
          <w:lang w:val="en-US"/>
        </w:rPr>
      </w:pPr>
    </w:p>
    <w:p w14:paraId="1DB4C154" w14:textId="18D0F6D9" w:rsidR="001C5338" w:rsidRPr="001A652E" w:rsidRDefault="001C5338" w:rsidP="001D7315">
      <w:pPr>
        <w:pStyle w:val="PargrafodaLista"/>
        <w:numPr>
          <w:ilvl w:val="0"/>
          <w:numId w:val="5"/>
        </w:numPr>
        <w:spacing w:after="0" w:line="276" w:lineRule="auto"/>
        <w:ind w:left="1134" w:hanging="567"/>
        <w:jc w:val="both"/>
        <w:rPr>
          <w:rFonts w:ascii="Work Sans" w:hAnsi="Work Sans"/>
          <w:lang w:val="en-US"/>
        </w:rPr>
      </w:pPr>
      <w:r w:rsidRPr="001A652E">
        <w:rPr>
          <w:rFonts w:ascii="Work Sans" w:hAnsi="Work Sans"/>
          <w:lang w:val="en-US"/>
        </w:rPr>
        <w:t>Any exhibits that are attached to the body of this Agreement are an integral part of this Agreement.</w:t>
      </w:r>
    </w:p>
    <w:p w14:paraId="3E775F60" w14:textId="77777777" w:rsidR="001C5338" w:rsidRPr="001A652E" w:rsidRDefault="001C5338" w:rsidP="001D7315">
      <w:pPr>
        <w:pStyle w:val="PargrafodaLista"/>
        <w:spacing w:after="0" w:line="276" w:lineRule="auto"/>
        <w:ind w:left="1134" w:hanging="567"/>
        <w:jc w:val="both"/>
        <w:rPr>
          <w:rFonts w:ascii="Work Sans" w:hAnsi="Work Sans"/>
          <w:lang w:val="en-US"/>
        </w:rPr>
      </w:pPr>
    </w:p>
    <w:p w14:paraId="56501116" w14:textId="300DFA67" w:rsidR="001C5338" w:rsidRPr="001A652E" w:rsidRDefault="001C5338" w:rsidP="001D7315">
      <w:pPr>
        <w:pStyle w:val="PargrafodaLista"/>
        <w:numPr>
          <w:ilvl w:val="0"/>
          <w:numId w:val="5"/>
        </w:numPr>
        <w:spacing w:after="0" w:line="276" w:lineRule="auto"/>
        <w:ind w:left="1134" w:hanging="567"/>
        <w:jc w:val="both"/>
        <w:rPr>
          <w:rFonts w:ascii="Work Sans" w:hAnsi="Work Sans"/>
          <w:lang w:val="en-US"/>
        </w:rPr>
      </w:pPr>
      <w:r w:rsidRPr="001A652E">
        <w:rPr>
          <w:rFonts w:ascii="Work Sans" w:hAnsi="Work Sans"/>
          <w:lang w:val="en-US"/>
        </w:rPr>
        <w:lastRenderedPageBreak/>
        <w:t xml:space="preserve">If there is any conflict between an exhibit and any provisions in the body of this Agreement, the terms of the exhibit shall prevail to the extent of such conflict. </w:t>
      </w:r>
    </w:p>
    <w:p w14:paraId="071F0907" w14:textId="77777777" w:rsidR="001C5338" w:rsidRPr="001A652E" w:rsidRDefault="001C5338" w:rsidP="001D7315">
      <w:pPr>
        <w:pStyle w:val="PargrafodaLista"/>
        <w:spacing w:after="0" w:line="276" w:lineRule="auto"/>
        <w:rPr>
          <w:rFonts w:ascii="Work Sans" w:hAnsi="Work Sans"/>
          <w:lang w:val="en-US"/>
        </w:rPr>
      </w:pPr>
    </w:p>
    <w:p w14:paraId="70E02220" w14:textId="77777777" w:rsidR="00620470" w:rsidRPr="001A652E" w:rsidRDefault="00620470"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10" w:name="_Ref212499667"/>
      <w:bookmarkStart w:id="11" w:name="_Toc212576407"/>
      <w:r w:rsidRPr="001A652E">
        <w:rPr>
          <w:rFonts w:ascii="Work Sans" w:eastAsia="Times New Roman" w:hAnsi="Work Sans"/>
          <w:b/>
          <w:bCs/>
          <w:color w:val="auto"/>
          <w:kern w:val="22"/>
          <w:sz w:val="24"/>
          <w:szCs w:val="24"/>
          <w:lang w:val="en-US"/>
        </w:rPr>
        <w:t>TRANSACTION</w:t>
      </w:r>
      <w:bookmarkEnd w:id="10"/>
      <w:bookmarkEnd w:id="11"/>
    </w:p>
    <w:p w14:paraId="3A9D6814" w14:textId="77777777" w:rsidR="00620470" w:rsidRPr="001A652E" w:rsidRDefault="00620470" w:rsidP="001D7315">
      <w:pPr>
        <w:spacing w:after="0" w:line="276" w:lineRule="auto"/>
        <w:rPr>
          <w:rFonts w:ascii="Work Sans" w:hAnsi="Work Sans"/>
          <w:lang w:val="en-US"/>
        </w:rPr>
      </w:pPr>
    </w:p>
    <w:p w14:paraId="5A42EEAF" w14:textId="005FA8EC" w:rsidR="00620470" w:rsidRPr="001A652E" w:rsidRDefault="00620470" w:rsidP="001D7315">
      <w:pPr>
        <w:pStyle w:val="Ttulo1"/>
        <w:numPr>
          <w:ilvl w:val="1"/>
          <w:numId w:val="2"/>
        </w:numPr>
        <w:spacing w:before="0" w:after="0" w:line="276" w:lineRule="auto"/>
        <w:rPr>
          <w:rFonts w:ascii="Work Sans" w:eastAsia="Times New Roman" w:hAnsi="Work Sans"/>
          <w:b/>
          <w:bCs/>
          <w:color w:val="auto"/>
          <w:kern w:val="22"/>
          <w:sz w:val="24"/>
          <w:szCs w:val="24"/>
          <w:lang w:val="en-US"/>
        </w:rPr>
      </w:pPr>
      <w:bookmarkStart w:id="12" w:name="_Ref212499374"/>
      <w:bookmarkStart w:id="13" w:name="_Toc212576408"/>
      <w:r w:rsidRPr="001A652E">
        <w:rPr>
          <w:rFonts w:ascii="Work Sans" w:hAnsi="Work Sans"/>
          <w:b/>
          <w:bCs/>
          <w:color w:val="auto"/>
          <w:sz w:val="24"/>
          <w:szCs w:val="24"/>
          <w:lang w:val="en-US"/>
        </w:rPr>
        <w:t>Term</w:t>
      </w:r>
      <w:bookmarkEnd w:id="12"/>
      <w:bookmarkEnd w:id="13"/>
    </w:p>
    <w:p w14:paraId="4186FCBE" w14:textId="77777777" w:rsidR="00620470" w:rsidRPr="001A652E" w:rsidRDefault="00620470" w:rsidP="001D7315">
      <w:pPr>
        <w:pStyle w:val="PargrafodaLista"/>
        <w:tabs>
          <w:tab w:val="left" w:pos="1418"/>
        </w:tabs>
        <w:spacing w:after="0" w:line="276" w:lineRule="auto"/>
        <w:ind w:left="360"/>
        <w:jc w:val="both"/>
        <w:rPr>
          <w:rFonts w:ascii="Work Sans" w:hAnsi="Work Sans"/>
          <w:lang w:val="en-US"/>
        </w:rPr>
      </w:pPr>
    </w:p>
    <w:p w14:paraId="4C9F1169" w14:textId="6FCDB433" w:rsidR="00620470" w:rsidRPr="001A652E" w:rsidRDefault="00620470"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The term hereof (“</w:t>
      </w:r>
      <w:r w:rsidRPr="001A652E">
        <w:rPr>
          <w:rFonts w:ascii="Work Sans" w:hAnsi="Work Sans"/>
          <w:b/>
          <w:bCs/>
          <w:lang w:val="en-US"/>
        </w:rPr>
        <w:t>Term</w:t>
      </w:r>
      <w:r w:rsidRPr="001A652E">
        <w:rPr>
          <w:rFonts w:ascii="Work Sans" w:hAnsi="Work Sans"/>
          <w:lang w:val="en-US"/>
        </w:rPr>
        <w:t xml:space="preserve">”) commences as of </w:t>
      </w:r>
      <w:r w:rsidRPr="001A652E">
        <w:rPr>
          <w:rFonts w:ascii="Work Sans" w:hAnsi="Work Sans"/>
          <w:highlight w:val="cyan"/>
          <w:lang w:val="en-US"/>
        </w:rPr>
        <w:t>[•]</w:t>
      </w:r>
      <w:r w:rsidRPr="001A652E">
        <w:rPr>
          <w:rFonts w:ascii="Work Sans" w:hAnsi="Work Sans"/>
          <w:lang w:val="en-US"/>
        </w:rPr>
        <w:t xml:space="preserve"> </w:t>
      </w:r>
      <w:r w:rsidRPr="001A652E">
        <w:rPr>
          <w:rFonts w:ascii="Work Sans" w:hAnsi="Work Sans"/>
          <w:highlight w:val="cyan"/>
          <w:lang w:val="en-US"/>
        </w:rPr>
        <w:t>[year]</w:t>
      </w:r>
      <w:r w:rsidRPr="001A652E">
        <w:rPr>
          <w:rFonts w:ascii="Work Sans" w:hAnsi="Work Sans"/>
          <w:lang w:val="en-US"/>
        </w:rPr>
        <w:t xml:space="preserve"> and, unless sooner terminated in accordance with this Agreement, ends upon Seller's delivery of all Carbon Credits required to be Delivered pursuant to the Agreement and Buyer's payment for such Carbon Credits.</w:t>
      </w:r>
    </w:p>
    <w:p w14:paraId="28704317" w14:textId="77777777" w:rsidR="00620470" w:rsidRPr="001A652E" w:rsidRDefault="00620470" w:rsidP="001D7315">
      <w:pPr>
        <w:pStyle w:val="PargrafodaLista"/>
        <w:tabs>
          <w:tab w:val="left" w:pos="1418"/>
        </w:tabs>
        <w:spacing w:after="0" w:line="276" w:lineRule="auto"/>
        <w:ind w:left="360"/>
        <w:jc w:val="both"/>
        <w:rPr>
          <w:rFonts w:ascii="Work Sans" w:hAnsi="Work Sans"/>
          <w:lang w:val="en-US"/>
        </w:rPr>
      </w:pPr>
    </w:p>
    <w:p w14:paraId="0D6BD006" w14:textId="77777777" w:rsidR="00620470" w:rsidRPr="001A652E" w:rsidRDefault="00620470"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The Parties may agree to renew the Agreement for further periods on mutually agreed terms.</w:t>
      </w:r>
    </w:p>
    <w:p w14:paraId="379790E9" w14:textId="77777777" w:rsidR="00620470" w:rsidRPr="001A652E" w:rsidRDefault="00620470" w:rsidP="001D7315">
      <w:pPr>
        <w:pStyle w:val="PargrafodaLista"/>
        <w:tabs>
          <w:tab w:val="left" w:pos="1418"/>
        </w:tabs>
        <w:spacing w:after="0" w:line="276" w:lineRule="auto"/>
        <w:ind w:left="1134" w:hanging="567"/>
        <w:jc w:val="both"/>
        <w:rPr>
          <w:rFonts w:ascii="Work Sans" w:hAnsi="Work Sans"/>
          <w:lang w:val="en-US"/>
        </w:rPr>
      </w:pPr>
    </w:p>
    <w:p w14:paraId="4122EF43" w14:textId="15791A87" w:rsidR="00A823C3" w:rsidRPr="001A652E" w:rsidRDefault="00A823C3" w:rsidP="001D7315">
      <w:pPr>
        <w:pStyle w:val="Ttulo1"/>
        <w:numPr>
          <w:ilvl w:val="1"/>
          <w:numId w:val="2"/>
        </w:numPr>
        <w:spacing w:before="0" w:after="0" w:line="276" w:lineRule="auto"/>
        <w:rPr>
          <w:rFonts w:ascii="Work Sans" w:hAnsi="Work Sans"/>
          <w:b/>
          <w:bCs/>
          <w:color w:val="auto"/>
          <w:sz w:val="24"/>
          <w:szCs w:val="24"/>
          <w:lang w:val="en-US"/>
        </w:rPr>
      </w:pPr>
      <w:bookmarkStart w:id="14" w:name="_Toc212576409"/>
      <w:r w:rsidRPr="001A652E">
        <w:rPr>
          <w:rFonts w:ascii="Work Sans" w:hAnsi="Work Sans"/>
          <w:b/>
          <w:bCs/>
          <w:color w:val="auto"/>
          <w:sz w:val="24"/>
          <w:szCs w:val="24"/>
          <w:lang w:val="en-US"/>
        </w:rPr>
        <w:t>Conditions Precedent</w:t>
      </w:r>
      <w:bookmarkEnd w:id="14"/>
    </w:p>
    <w:p w14:paraId="7441C0FE" w14:textId="77777777" w:rsidR="00A823C3" w:rsidRPr="001A652E" w:rsidRDefault="00A823C3" w:rsidP="001D7315">
      <w:pPr>
        <w:pStyle w:val="PargrafodaLista"/>
        <w:tabs>
          <w:tab w:val="left" w:pos="1418"/>
        </w:tabs>
        <w:spacing w:after="0" w:line="276" w:lineRule="auto"/>
        <w:ind w:left="1134" w:hanging="567"/>
        <w:jc w:val="both"/>
        <w:rPr>
          <w:rFonts w:ascii="Work Sans" w:hAnsi="Work Sans"/>
          <w:lang w:val="en-US"/>
        </w:rPr>
      </w:pPr>
    </w:p>
    <w:p w14:paraId="1995C072" w14:textId="298F9392" w:rsidR="00A823C3" w:rsidRPr="001A652E" w:rsidRDefault="00A823C3"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Seller’s obligations are subject to </w:t>
      </w:r>
      <w:r w:rsidR="00712ADE" w:rsidRPr="001A652E">
        <w:rPr>
          <w:rFonts w:ascii="Work Sans" w:hAnsi="Work Sans"/>
          <w:lang w:val="en-US"/>
        </w:rPr>
        <w:t>[</w:t>
      </w:r>
      <w:r w:rsidR="00712ADE" w:rsidRPr="00AB3CE0">
        <w:rPr>
          <w:rFonts w:ascii="Work Sans" w:hAnsi="Work Sans"/>
          <w:highlight w:val="cyan"/>
          <w:lang w:val="en-US"/>
        </w:rPr>
        <w:t>e.g.</w:t>
      </w:r>
      <w:r w:rsidR="00712ADE" w:rsidRPr="001A652E">
        <w:rPr>
          <w:rFonts w:ascii="Work Sans" w:hAnsi="Work Sans"/>
          <w:lang w:val="en-US"/>
        </w:rPr>
        <w:t xml:space="preserve">: </w:t>
      </w:r>
      <w:r w:rsidRPr="001A652E">
        <w:rPr>
          <w:rFonts w:ascii="Work Sans" w:hAnsi="Work Sans"/>
          <w:lang w:val="en-US"/>
        </w:rPr>
        <w:t>the completion or waiver of the following conditions precedent: evidence of project registration under the applicable Standard; proof of Seller’s title or rights to the Project; and presentation of the initial Verification Schedule</w:t>
      </w:r>
      <w:r w:rsidR="00712ADE" w:rsidRPr="001A652E">
        <w:rPr>
          <w:rFonts w:ascii="Work Sans" w:hAnsi="Work Sans"/>
          <w:lang w:val="en-US"/>
        </w:rPr>
        <w:t>]</w:t>
      </w:r>
      <w:r w:rsidRPr="001A652E">
        <w:rPr>
          <w:rFonts w:ascii="Work Sans" w:hAnsi="Work Sans"/>
          <w:lang w:val="en-US"/>
        </w:rPr>
        <w:t>.</w:t>
      </w:r>
    </w:p>
    <w:p w14:paraId="08892B21" w14:textId="77777777" w:rsidR="002C75BD" w:rsidRPr="001A652E" w:rsidRDefault="002C75BD" w:rsidP="001D7315">
      <w:pPr>
        <w:pStyle w:val="PargrafodaLista"/>
        <w:tabs>
          <w:tab w:val="left" w:pos="1418"/>
        </w:tabs>
        <w:spacing w:after="0" w:line="276" w:lineRule="auto"/>
        <w:ind w:left="1134"/>
        <w:jc w:val="both"/>
        <w:rPr>
          <w:rFonts w:ascii="Work Sans" w:hAnsi="Work Sans"/>
          <w:lang w:val="en-US"/>
        </w:rPr>
      </w:pPr>
    </w:p>
    <w:p w14:paraId="210485BF" w14:textId="628667C5" w:rsidR="00A823C3" w:rsidRPr="001A652E" w:rsidRDefault="00A823C3"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Buyer’s obligations are subject to </w:t>
      </w:r>
      <w:r w:rsidR="00712ADE" w:rsidRPr="001A652E">
        <w:rPr>
          <w:rFonts w:ascii="Work Sans" w:hAnsi="Work Sans"/>
          <w:lang w:val="en-US"/>
        </w:rPr>
        <w:t>[</w:t>
      </w:r>
      <w:r w:rsidR="00712ADE" w:rsidRPr="00AB3CE0">
        <w:rPr>
          <w:rFonts w:ascii="Work Sans" w:hAnsi="Work Sans"/>
          <w:highlight w:val="cyan"/>
          <w:lang w:val="en-US"/>
        </w:rPr>
        <w:t>e.g.</w:t>
      </w:r>
      <w:r w:rsidR="00712ADE" w:rsidRPr="001A652E">
        <w:rPr>
          <w:rFonts w:ascii="Work Sans" w:hAnsi="Work Sans"/>
          <w:lang w:val="en-US"/>
        </w:rPr>
        <w:t xml:space="preserve">: </w:t>
      </w:r>
      <w:r w:rsidRPr="001A652E">
        <w:rPr>
          <w:rFonts w:ascii="Work Sans" w:hAnsi="Work Sans"/>
          <w:lang w:val="en-US"/>
        </w:rPr>
        <w:t>presentation of payment guarantees, confirmation of escrow funding (if applicable), and execution of all ancillary documents</w:t>
      </w:r>
      <w:r w:rsidR="00712ADE" w:rsidRPr="001A652E">
        <w:rPr>
          <w:rFonts w:ascii="Work Sans" w:hAnsi="Work Sans"/>
          <w:lang w:val="en-US"/>
        </w:rPr>
        <w:t>]</w:t>
      </w:r>
      <w:r w:rsidRPr="001A652E">
        <w:rPr>
          <w:rFonts w:ascii="Work Sans" w:hAnsi="Work Sans"/>
          <w:lang w:val="en-US"/>
        </w:rPr>
        <w:t>.</w:t>
      </w:r>
    </w:p>
    <w:p w14:paraId="1BD66226" w14:textId="77777777" w:rsidR="002C75BD" w:rsidRPr="001A652E" w:rsidRDefault="002C75BD" w:rsidP="001D7315">
      <w:pPr>
        <w:tabs>
          <w:tab w:val="left" w:pos="1418"/>
        </w:tabs>
        <w:spacing w:after="0" w:line="276" w:lineRule="auto"/>
        <w:jc w:val="both"/>
        <w:rPr>
          <w:rFonts w:ascii="Work Sans" w:hAnsi="Work Sans"/>
          <w:lang w:val="en-US"/>
        </w:rPr>
      </w:pPr>
    </w:p>
    <w:p w14:paraId="4AF99066" w14:textId="624875E8" w:rsidR="00A823C3" w:rsidRPr="001A652E" w:rsidRDefault="00A823C3"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Each Party shall use reasonable efforts to satisfy or waive all conditions precedent within </w:t>
      </w:r>
      <w:r w:rsidRPr="001A652E">
        <w:rPr>
          <w:rFonts w:ascii="Work Sans" w:hAnsi="Work Sans"/>
          <w:highlight w:val="cyan"/>
          <w:lang w:val="en-US"/>
        </w:rPr>
        <w:t>[30–60]</w:t>
      </w:r>
      <w:r w:rsidRPr="001A652E">
        <w:rPr>
          <w:rFonts w:ascii="Work Sans" w:hAnsi="Work Sans"/>
          <w:lang w:val="en-US"/>
        </w:rPr>
        <w:t xml:space="preserve"> days from the Effective Date.</w:t>
      </w:r>
      <w:r w:rsidR="00681E08" w:rsidRPr="001A652E">
        <w:rPr>
          <w:rStyle w:val="Refdenotaderodap"/>
          <w:rFonts w:ascii="Work Sans" w:hAnsi="Work Sans"/>
          <w:lang w:val="en-US"/>
        </w:rPr>
        <w:footnoteReference w:id="6"/>
      </w:r>
    </w:p>
    <w:p w14:paraId="5E1A3D64" w14:textId="77777777" w:rsidR="00A823C3" w:rsidRPr="001A652E" w:rsidRDefault="00A823C3" w:rsidP="001D7315">
      <w:pPr>
        <w:pStyle w:val="PargrafodaLista"/>
        <w:tabs>
          <w:tab w:val="left" w:pos="1418"/>
        </w:tabs>
        <w:spacing w:after="0" w:line="276" w:lineRule="auto"/>
        <w:ind w:left="3600"/>
        <w:jc w:val="both"/>
        <w:rPr>
          <w:rFonts w:ascii="Work Sans" w:hAnsi="Work Sans"/>
          <w:lang w:val="en-US"/>
        </w:rPr>
      </w:pPr>
    </w:p>
    <w:p w14:paraId="3B0EF81B" w14:textId="47315793" w:rsidR="00620470" w:rsidRPr="001A652E" w:rsidRDefault="00620470" w:rsidP="001D7315">
      <w:pPr>
        <w:pStyle w:val="Ttulo1"/>
        <w:numPr>
          <w:ilvl w:val="1"/>
          <w:numId w:val="2"/>
        </w:numPr>
        <w:spacing w:before="0" w:after="0" w:line="276" w:lineRule="auto"/>
        <w:rPr>
          <w:rFonts w:ascii="Work Sans" w:hAnsi="Work Sans"/>
          <w:b/>
          <w:bCs/>
          <w:color w:val="auto"/>
          <w:sz w:val="24"/>
          <w:szCs w:val="24"/>
          <w:lang w:val="en-US"/>
        </w:rPr>
      </w:pPr>
      <w:bookmarkStart w:id="15" w:name="_Toc212576410"/>
      <w:r w:rsidRPr="001A652E">
        <w:rPr>
          <w:rFonts w:ascii="Work Sans" w:hAnsi="Work Sans"/>
          <w:b/>
          <w:bCs/>
          <w:color w:val="auto"/>
          <w:sz w:val="24"/>
          <w:szCs w:val="24"/>
          <w:lang w:val="en-US"/>
        </w:rPr>
        <w:t>Sale and Purchase Obligation</w:t>
      </w:r>
      <w:bookmarkEnd w:id="15"/>
      <w:r w:rsidRPr="001A652E">
        <w:rPr>
          <w:rFonts w:ascii="Work Sans" w:hAnsi="Work Sans"/>
          <w:b/>
          <w:bCs/>
          <w:color w:val="auto"/>
          <w:sz w:val="24"/>
          <w:szCs w:val="24"/>
          <w:lang w:val="en-US"/>
        </w:rPr>
        <w:t xml:space="preserve"> </w:t>
      </w:r>
    </w:p>
    <w:p w14:paraId="2D217B40" w14:textId="77777777" w:rsidR="00620470" w:rsidRPr="001A652E" w:rsidRDefault="00620470" w:rsidP="001D7315">
      <w:pPr>
        <w:pStyle w:val="PargrafodaLista"/>
        <w:tabs>
          <w:tab w:val="left" w:pos="1418"/>
        </w:tabs>
        <w:spacing w:after="0" w:line="276" w:lineRule="auto"/>
        <w:ind w:left="360"/>
        <w:jc w:val="both"/>
        <w:rPr>
          <w:rFonts w:ascii="Work Sans" w:hAnsi="Work Sans"/>
          <w:lang w:val="en-US"/>
        </w:rPr>
      </w:pPr>
    </w:p>
    <w:p w14:paraId="3C6131E5" w14:textId="77777777" w:rsidR="00C57CB3" w:rsidRPr="001A652E" w:rsidRDefault="00C57CB3"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b/>
          <w:bCs/>
          <w:lang w:val="en-US"/>
        </w:rPr>
        <w:t>Sale and Purchase</w:t>
      </w:r>
      <w:r w:rsidRPr="001A652E">
        <w:rPr>
          <w:rFonts w:ascii="Work Sans" w:hAnsi="Work Sans"/>
          <w:lang w:val="en-US"/>
        </w:rPr>
        <w:t xml:space="preserve">. </w:t>
      </w:r>
      <w:r w:rsidR="00E90723" w:rsidRPr="001A652E">
        <w:rPr>
          <w:rFonts w:ascii="Work Sans" w:hAnsi="Work Sans"/>
          <w:lang w:val="en-US"/>
        </w:rPr>
        <w:t>Seller agrees to sell to Buyer, and Buyer agrees to purchase from Seller, the Contract Quantity of Carbon Credits, as further specified in Exhibit I, in exchange for payment of the Purchase Price, and otherwise on the terms and conditions set forth in this Agreement.</w:t>
      </w:r>
    </w:p>
    <w:p w14:paraId="34394992" w14:textId="3396D474" w:rsidR="00DF5906" w:rsidRPr="001A652E" w:rsidRDefault="00DF5906" w:rsidP="001D7315">
      <w:pPr>
        <w:pStyle w:val="PargrafodaLista"/>
        <w:numPr>
          <w:ilvl w:val="5"/>
          <w:numId w:val="2"/>
        </w:numPr>
        <w:tabs>
          <w:tab w:val="left" w:pos="1843"/>
        </w:tabs>
        <w:spacing w:after="0" w:line="276" w:lineRule="auto"/>
        <w:ind w:left="1843"/>
        <w:jc w:val="both"/>
        <w:rPr>
          <w:rFonts w:ascii="Work Sans" w:hAnsi="Work Sans"/>
          <w:lang w:val="en-US"/>
        </w:rPr>
      </w:pPr>
      <w:r w:rsidRPr="001A652E">
        <w:rPr>
          <w:rFonts w:ascii="Work Sans" w:hAnsi="Work Sans"/>
          <w:lang w:val="en-US"/>
        </w:rPr>
        <w:t xml:space="preserve">Seller shall perform its obligations hereunder in accordance with all Applicable Laws and regulations and with the rules and requirements </w:t>
      </w:r>
      <w:r w:rsidRPr="001A652E">
        <w:rPr>
          <w:rFonts w:ascii="Work Sans" w:hAnsi="Work Sans"/>
          <w:lang w:val="en-US"/>
        </w:rPr>
        <w:lastRenderedPageBreak/>
        <w:t>of the relevant Registry, the applicable Standard, and, where relevant, the [</w:t>
      </w:r>
      <w:r w:rsidRPr="001A652E">
        <w:rPr>
          <w:rFonts w:ascii="Work Sans" w:hAnsi="Work Sans"/>
          <w:highlight w:val="cyan"/>
          <w:lang w:val="en-US"/>
        </w:rPr>
        <w:t>UNFCCC Guidance on REDD+</w:t>
      </w:r>
      <w:r w:rsidRPr="001A652E">
        <w:rPr>
          <w:rStyle w:val="Refdenotaderodap"/>
          <w:rFonts w:ascii="Work Sans" w:hAnsi="Work Sans"/>
          <w:lang w:val="en-US"/>
        </w:rPr>
        <w:footnoteReference w:id="7"/>
      </w:r>
      <w:r w:rsidRPr="001A652E">
        <w:rPr>
          <w:rFonts w:ascii="Work Sans" w:hAnsi="Work Sans"/>
          <w:lang w:val="en-US"/>
        </w:rPr>
        <w:t>].</w:t>
      </w:r>
    </w:p>
    <w:p w14:paraId="727E9FF8" w14:textId="77777777" w:rsidR="00DF5906" w:rsidRPr="001A652E" w:rsidRDefault="00DF5906" w:rsidP="001D7315">
      <w:pPr>
        <w:pStyle w:val="PargrafodaLista"/>
        <w:tabs>
          <w:tab w:val="left" w:pos="1418"/>
        </w:tabs>
        <w:spacing w:after="0" w:line="276" w:lineRule="auto"/>
        <w:ind w:left="360"/>
        <w:jc w:val="both"/>
        <w:rPr>
          <w:rFonts w:ascii="Work Sans" w:hAnsi="Work Sans"/>
          <w:lang w:val="en-US"/>
        </w:rPr>
      </w:pPr>
    </w:p>
    <w:p w14:paraId="75ED1A9F" w14:textId="72B168A3" w:rsidR="003C31DA" w:rsidRPr="006D1350" w:rsidRDefault="00C57CB3" w:rsidP="193155C7">
      <w:pPr>
        <w:pStyle w:val="PargrafodaLista"/>
        <w:numPr>
          <w:ilvl w:val="4"/>
          <w:numId w:val="2"/>
        </w:numPr>
        <w:tabs>
          <w:tab w:val="left" w:pos="1418"/>
        </w:tabs>
        <w:spacing w:after="0" w:line="276" w:lineRule="auto"/>
        <w:ind w:left="1134" w:hanging="567"/>
        <w:jc w:val="both"/>
        <w:rPr>
          <w:rFonts w:ascii="Work Sans" w:hAnsi="Work Sans"/>
          <w:lang w:val="en-US"/>
        </w:rPr>
      </w:pPr>
      <w:r w:rsidRPr="006D1350">
        <w:rPr>
          <w:rFonts w:ascii="Work Sans" w:hAnsi="Work Sans"/>
          <w:b/>
          <w:bCs/>
          <w:lang w:val="en-US"/>
        </w:rPr>
        <w:t>Contract Quantity</w:t>
      </w:r>
      <w:r w:rsidRPr="006D1350">
        <w:rPr>
          <w:rFonts w:ascii="Work Sans" w:hAnsi="Work Sans"/>
          <w:lang w:val="en-US"/>
        </w:rPr>
        <w:t>. The “Contract Quantity” shall mean</w:t>
      </w:r>
      <w:r w:rsidR="003C31DA" w:rsidRPr="006D1350">
        <w:rPr>
          <w:rFonts w:ascii="Work Sans" w:hAnsi="Work Sans"/>
          <w:lang w:val="en-US"/>
        </w:rPr>
        <w:t xml:space="preserve"> [</w:t>
      </w:r>
      <w:r w:rsidR="003C31DA" w:rsidRPr="006D1350">
        <w:rPr>
          <w:rFonts w:ascii="Work Sans" w:hAnsi="Work Sans"/>
          <w:b/>
          <w:bCs/>
          <w:highlight w:val="cyan"/>
          <w:lang w:val="en-US"/>
        </w:rPr>
        <w:t>[if fixed volume]</w:t>
      </w:r>
      <w:r w:rsidR="003C31DA" w:rsidRPr="006D1350">
        <w:rPr>
          <w:rFonts w:ascii="Work Sans" w:hAnsi="Work Sans"/>
          <w:lang w:val="en-US"/>
        </w:rPr>
        <w:t xml:space="preserve"> — </w:t>
      </w:r>
      <w:r w:rsidR="003C31DA" w:rsidRPr="006D1350">
        <w:rPr>
          <w:rFonts w:ascii="Work Sans" w:hAnsi="Work Sans"/>
          <w:highlight w:val="cyan"/>
          <w:lang w:val="en-US"/>
        </w:rPr>
        <w:t>[●]</w:t>
      </w:r>
      <w:r w:rsidR="003C31DA" w:rsidRPr="006D1350">
        <w:rPr>
          <w:rFonts w:ascii="Work Sans" w:hAnsi="Work Sans"/>
          <w:lang w:val="en-US"/>
        </w:rPr>
        <w:t xml:space="preserve"> Carbon Credits to be Delivered by Seller to Buyer during the Term, in accordance with the Delivery Schedule set forth in Exhibit I/</w:t>
      </w:r>
      <w:r w:rsidR="003C31DA" w:rsidRPr="006D1350">
        <w:rPr>
          <w:rFonts w:ascii="Work Sans" w:hAnsi="Work Sans"/>
          <w:b/>
          <w:bCs/>
          <w:highlight w:val="cyan"/>
          <w:lang w:val="en-US"/>
        </w:rPr>
        <w:t>[if percentage basis]</w:t>
      </w:r>
      <w:r w:rsidR="003C31DA" w:rsidRPr="006D1350">
        <w:rPr>
          <w:rFonts w:ascii="Work Sans" w:hAnsi="Work Sans"/>
          <w:lang w:val="en-US"/>
        </w:rPr>
        <w:t xml:space="preserve"> — </w:t>
      </w:r>
      <w:r w:rsidR="003C31DA" w:rsidRPr="006D1350">
        <w:rPr>
          <w:rFonts w:ascii="Work Sans" w:hAnsi="Work Sans"/>
          <w:highlight w:val="cyan"/>
          <w:lang w:val="en-US"/>
        </w:rPr>
        <w:t>[●]</w:t>
      </w:r>
      <w:r w:rsidR="003C31DA" w:rsidRPr="006D1350">
        <w:rPr>
          <w:rFonts w:ascii="Work Sans" w:hAnsi="Work Sans"/>
          <w:lang w:val="en-US"/>
        </w:rPr>
        <w:t>% of the total volume of Carbon Credits generated by the Project during the Term/</w:t>
      </w:r>
      <w:r w:rsidR="003C31DA" w:rsidRPr="006D1350">
        <w:rPr>
          <w:rFonts w:ascii="Work Sans" w:hAnsi="Work Sans"/>
          <w:b/>
          <w:bCs/>
          <w:lang w:val="en-US"/>
        </w:rPr>
        <w:t>[</w:t>
      </w:r>
      <w:r w:rsidR="003C31DA" w:rsidRPr="006D1350">
        <w:rPr>
          <w:rFonts w:ascii="Work Sans" w:hAnsi="Work Sans"/>
          <w:b/>
          <w:bCs/>
          <w:highlight w:val="cyan"/>
          <w:lang w:val="en-US"/>
        </w:rPr>
        <w:t>if portfolio or rolling basis</w:t>
      </w:r>
      <w:r w:rsidR="003C31DA" w:rsidRPr="006D1350">
        <w:rPr>
          <w:rFonts w:ascii="Work Sans" w:hAnsi="Work Sans"/>
          <w:b/>
          <w:bCs/>
          <w:lang w:val="en-US"/>
        </w:rPr>
        <w:t>]</w:t>
      </w:r>
      <w:r w:rsidR="003C31DA" w:rsidRPr="006D1350">
        <w:rPr>
          <w:rFonts w:ascii="Work Sans" w:hAnsi="Work Sans"/>
          <w:lang w:val="en-US"/>
        </w:rPr>
        <w:t xml:space="preserve"> — the number of Carbon Credits generated by the Project and allocated to Buyer pursuant to the criteria set forth in Exhibit I</w:t>
      </w:r>
      <w:r w:rsidR="005F72E2" w:rsidRPr="006D1350">
        <w:rPr>
          <w:rFonts w:ascii="Work Sans" w:hAnsi="Work Sans"/>
          <w:lang w:val="en-US"/>
        </w:rPr>
        <w:t>]</w:t>
      </w:r>
      <w:r w:rsidR="003C31DA" w:rsidRPr="006D1350">
        <w:rPr>
          <w:rFonts w:ascii="Work Sans" w:hAnsi="Work Sans"/>
          <w:lang w:val="en-US"/>
        </w:rPr>
        <w:t>.</w:t>
      </w:r>
    </w:p>
    <w:p w14:paraId="4EDEAF5E" w14:textId="77777777" w:rsidR="005F72E2" w:rsidRPr="001A652E" w:rsidRDefault="005F72E2" w:rsidP="001D7315">
      <w:pPr>
        <w:pStyle w:val="PargrafodaLista"/>
        <w:tabs>
          <w:tab w:val="left" w:pos="1418"/>
        </w:tabs>
        <w:spacing w:after="0" w:line="276" w:lineRule="auto"/>
        <w:ind w:left="1134"/>
        <w:jc w:val="both"/>
        <w:rPr>
          <w:rFonts w:ascii="Work Sans" w:hAnsi="Work Sans"/>
          <w:lang w:val="en-US"/>
        </w:rPr>
      </w:pPr>
    </w:p>
    <w:p w14:paraId="79A194DC" w14:textId="59F99B5B" w:rsidR="005F72E2" w:rsidRPr="001A652E" w:rsidRDefault="005F72E2" w:rsidP="001D7315">
      <w:pPr>
        <w:pStyle w:val="PargrafodaLista"/>
        <w:numPr>
          <w:ilvl w:val="5"/>
          <w:numId w:val="2"/>
        </w:numPr>
        <w:tabs>
          <w:tab w:val="left" w:pos="1843"/>
        </w:tabs>
        <w:spacing w:after="0" w:line="276" w:lineRule="auto"/>
        <w:ind w:left="1843"/>
        <w:jc w:val="both"/>
        <w:rPr>
          <w:rFonts w:ascii="Work Sans" w:hAnsi="Work Sans"/>
          <w:lang w:val="en-US"/>
        </w:rPr>
      </w:pPr>
      <w:r w:rsidRPr="001A652E">
        <w:rPr>
          <w:rFonts w:ascii="Work Sans" w:hAnsi="Work Sans"/>
          <w:lang w:val="en-US"/>
        </w:rPr>
        <w:t>All Carbon Credits Delivered under this Agreement shall conform to the applicable Standard, Methodology, and Quality Attributes (including, as applicable, co-benefit certifications) described in Exhibit I.</w:t>
      </w:r>
    </w:p>
    <w:p w14:paraId="45A8BC56" w14:textId="77777777" w:rsidR="005F72E2" w:rsidRPr="001A652E" w:rsidRDefault="005F72E2" w:rsidP="001D7315">
      <w:pPr>
        <w:pStyle w:val="PargrafodaLista"/>
        <w:tabs>
          <w:tab w:val="left" w:pos="1843"/>
        </w:tabs>
        <w:spacing w:after="0" w:line="276" w:lineRule="auto"/>
        <w:ind w:left="1843"/>
        <w:jc w:val="both"/>
        <w:rPr>
          <w:rFonts w:ascii="Work Sans" w:hAnsi="Work Sans"/>
          <w:lang w:val="en-US"/>
        </w:rPr>
      </w:pPr>
    </w:p>
    <w:p w14:paraId="2307B1DD" w14:textId="511CC8DD" w:rsidR="005F72E2" w:rsidRPr="001A652E" w:rsidRDefault="004A5E94"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b/>
          <w:bCs/>
          <w:lang w:val="en-US"/>
        </w:rPr>
        <w:t>Purchase Price</w:t>
      </w:r>
      <w:r w:rsidRPr="001A652E">
        <w:rPr>
          <w:rFonts w:ascii="Work Sans" w:hAnsi="Work Sans"/>
          <w:lang w:val="en-US"/>
        </w:rPr>
        <w:t xml:space="preserve">. The </w:t>
      </w:r>
      <w:r w:rsidR="0092412F" w:rsidRPr="001A652E">
        <w:rPr>
          <w:rFonts w:ascii="Work Sans" w:hAnsi="Work Sans"/>
          <w:lang w:val="en-US"/>
        </w:rPr>
        <w:t>“</w:t>
      </w:r>
      <w:r w:rsidRPr="001A652E">
        <w:rPr>
          <w:rFonts w:ascii="Work Sans" w:hAnsi="Work Sans"/>
          <w:lang w:val="en-US"/>
        </w:rPr>
        <w:t>Purchase Price</w:t>
      </w:r>
      <w:r w:rsidR="0092412F" w:rsidRPr="001A652E">
        <w:rPr>
          <w:rFonts w:ascii="Work Sans" w:hAnsi="Work Sans"/>
          <w:lang w:val="en-US"/>
        </w:rPr>
        <w:t>”</w:t>
      </w:r>
      <w:r w:rsidRPr="001A652E">
        <w:rPr>
          <w:rFonts w:ascii="Work Sans" w:hAnsi="Work Sans"/>
          <w:lang w:val="en-US"/>
        </w:rPr>
        <w:t xml:space="preserve"> per Carbon Credit shall be determined in accordance with the following pricing mechanism selected by the Parties</w:t>
      </w:r>
      <w:r w:rsidRPr="001A652E">
        <w:rPr>
          <w:rStyle w:val="Refdenotaderodap"/>
          <w:rFonts w:ascii="Work Sans" w:hAnsi="Work Sans"/>
          <w:lang w:val="en-US"/>
        </w:rPr>
        <w:footnoteReference w:id="8"/>
      </w:r>
      <w:r w:rsidRPr="001A652E">
        <w:rPr>
          <w:rFonts w:ascii="Work Sans" w:hAnsi="Work Sans"/>
          <w:lang w:val="en-US"/>
        </w:rPr>
        <w:t>:</w:t>
      </w:r>
    </w:p>
    <w:p w14:paraId="70847BC4" w14:textId="77777777" w:rsidR="000B60C1" w:rsidRPr="001A652E" w:rsidRDefault="000B60C1" w:rsidP="001D7315">
      <w:pPr>
        <w:pStyle w:val="PargrafodaLista"/>
        <w:tabs>
          <w:tab w:val="left" w:pos="1418"/>
        </w:tabs>
        <w:spacing w:after="0" w:line="276" w:lineRule="auto"/>
        <w:ind w:left="1418"/>
        <w:jc w:val="both"/>
        <w:rPr>
          <w:rFonts w:ascii="Work Sans" w:hAnsi="Work Sans"/>
          <w:lang w:val="en-US"/>
        </w:rPr>
      </w:pPr>
    </w:p>
    <w:p w14:paraId="258D10CE" w14:textId="77777777" w:rsidR="000B60C1" w:rsidRPr="001A652E" w:rsidRDefault="000B60C1" w:rsidP="001D7315">
      <w:pPr>
        <w:pStyle w:val="Ttulo1"/>
        <w:spacing w:before="0" w:after="0" w:line="276" w:lineRule="auto"/>
        <w:ind w:left="1418"/>
        <w:rPr>
          <w:rFonts w:ascii="Work Sans" w:hAnsi="Work Sans"/>
          <w:b/>
          <w:bCs/>
          <w:color w:val="auto"/>
          <w:sz w:val="24"/>
          <w:szCs w:val="24"/>
          <w:highlight w:val="cyan"/>
          <w:lang w:val="en-US"/>
        </w:rPr>
      </w:pPr>
      <w:bookmarkStart w:id="16" w:name="_Toc212576411"/>
      <w:r w:rsidRPr="00F24F4D">
        <w:rPr>
          <w:rFonts w:ascii="Work Sans" w:hAnsi="Work Sans"/>
          <w:b/>
          <w:bCs/>
          <w:color w:val="auto"/>
          <w:sz w:val="24"/>
          <w:szCs w:val="24"/>
          <w:highlight w:val="cyan"/>
          <w:lang w:val="en-US"/>
        </w:rPr>
        <w:t xml:space="preserve">[Option A – </w:t>
      </w:r>
      <w:r w:rsidRPr="001A652E">
        <w:rPr>
          <w:rFonts w:ascii="Work Sans" w:hAnsi="Work Sans"/>
          <w:b/>
          <w:bCs/>
          <w:color w:val="auto"/>
          <w:sz w:val="24"/>
          <w:szCs w:val="24"/>
          <w:highlight w:val="cyan"/>
          <w:lang w:val="en-US"/>
        </w:rPr>
        <w:t>Fixed Price]</w:t>
      </w:r>
      <w:bookmarkEnd w:id="16"/>
    </w:p>
    <w:p w14:paraId="2FCA7964" w14:textId="77777777" w:rsidR="000B60C1" w:rsidRPr="001A652E" w:rsidRDefault="000B60C1" w:rsidP="001D7315">
      <w:pPr>
        <w:pStyle w:val="Textodenotaderodap"/>
        <w:spacing w:line="276" w:lineRule="auto"/>
        <w:jc w:val="both"/>
        <w:rPr>
          <w:rFonts w:ascii="Work Sans" w:hAnsi="Work Sans"/>
          <w:b/>
          <w:bCs/>
          <w:i/>
          <w:iCs/>
          <w:sz w:val="24"/>
          <w:szCs w:val="24"/>
          <w:lang w:val="en-US"/>
        </w:rPr>
      </w:pPr>
      <w:r w:rsidRPr="001A652E">
        <w:rPr>
          <w:rFonts w:ascii="Work Sans" w:hAnsi="Work Sans"/>
          <w:i/>
          <w:iCs/>
          <w:sz w:val="24"/>
          <w:szCs w:val="24"/>
          <w:highlight w:val="cyan"/>
          <w:lang w:val="en-US"/>
        </w:rPr>
        <w:t xml:space="preserve">Best suited for forward purchase agreements or pre-structured offtakes where both Parties seek price certainty, especially when project costs and credit quality are predictable (e.g., large </w:t>
      </w:r>
      <w:proofErr w:type="spellStart"/>
      <w:r w:rsidRPr="001A652E">
        <w:rPr>
          <w:rFonts w:ascii="Work Sans" w:hAnsi="Work Sans"/>
          <w:i/>
          <w:iCs/>
          <w:sz w:val="24"/>
          <w:szCs w:val="24"/>
          <w:highlight w:val="cyan"/>
          <w:lang w:val="en-US"/>
        </w:rPr>
        <w:t>NbS</w:t>
      </w:r>
      <w:proofErr w:type="spellEnd"/>
      <w:r w:rsidRPr="001A652E">
        <w:rPr>
          <w:rFonts w:ascii="Work Sans" w:hAnsi="Work Sans"/>
          <w:i/>
          <w:iCs/>
          <w:sz w:val="24"/>
          <w:szCs w:val="24"/>
          <w:highlight w:val="cyan"/>
          <w:lang w:val="en-US"/>
        </w:rPr>
        <w:t xml:space="preserve"> projects under </w:t>
      </w:r>
      <w:proofErr w:type="spellStart"/>
      <w:r w:rsidRPr="001A652E">
        <w:rPr>
          <w:rFonts w:ascii="Work Sans" w:hAnsi="Work Sans"/>
          <w:i/>
          <w:iCs/>
          <w:sz w:val="24"/>
          <w:szCs w:val="24"/>
          <w:highlight w:val="cyan"/>
          <w:lang w:val="en-US"/>
        </w:rPr>
        <w:t>Verra</w:t>
      </w:r>
      <w:proofErr w:type="spellEnd"/>
      <w:r w:rsidRPr="001A652E">
        <w:rPr>
          <w:rFonts w:ascii="Work Sans" w:hAnsi="Work Sans"/>
          <w:i/>
          <w:iCs/>
          <w:sz w:val="24"/>
          <w:szCs w:val="24"/>
          <w:highlight w:val="cyan"/>
          <w:lang w:val="en-US"/>
        </w:rPr>
        <w:t xml:space="preserve"> VCS + CCB).</w:t>
      </w:r>
      <w:r w:rsidRPr="001A652E">
        <w:rPr>
          <w:rFonts w:ascii="Work Sans" w:hAnsi="Work Sans"/>
          <w:b/>
          <w:bCs/>
          <w:i/>
          <w:iCs/>
          <w:sz w:val="24"/>
          <w:szCs w:val="24"/>
          <w:lang w:val="en-US"/>
        </w:rPr>
        <w:t xml:space="preserve"> </w:t>
      </w:r>
    </w:p>
    <w:p w14:paraId="5D13C2A8" w14:textId="77777777" w:rsidR="00712ADE" w:rsidRPr="001A652E" w:rsidRDefault="00712ADE" w:rsidP="001D7315">
      <w:pPr>
        <w:pStyle w:val="Textodenotaderodap"/>
        <w:spacing w:line="276" w:lineRule="auto"/>
        <w:jc w:val="both"/>
        <w:rPr>
          <w:rFonts w:ascii="Work Sans" w:hAnsi="Work Sans"/>
          <w:b/>
          <w:bCs/>
          <w:i/>
          <w:iCs/>
          <w:sz w:val="24"/>
          <w:szCs w:val="24"/>
          <w:lang w:val="en-US"/>
        </w:rPr>
      </w:pPr>
    </w:p>
    <w:p w14:paraId="059FC0E8" w14:textId="0EDF5ED2" w:rsidR="000B60C1" w:rsidRPr="001A652E" w:rsidRDefault="000B60C1" w:rsidP="001D7315">
      <w:pPr>
        <w:pStyle w:val="Textodenotaderodap"/>
        <w:spacing w:line="276" w:lineRule="auto"/>
        <w:ind w:left="426"/>
        <w:jc w:val="both"/>
        <w:rPr>
          <w:rFonts w:ascii="Work Sans" w:hAnsi="Work Sans"/>
          <w:sz w:val="24"/>
          <w:szCs w:val="24"/>
          <w:lang w:val="en-US"/>
        </w:rPr>
      </w:pPr>
      <w:r w:rsidRPr="000B60C1">
        <w:rPr>
          <w:rFonts w:ascii="Work Sans" w:hAnsi="Work Sans"/>
          <w:sz w:val="24"/>
          <w:szCs w:val="24"/>
          <w:lang w:val="en-US"/>
        </w:rPr>
        <w:t xml:space="preserve">The Parties agree that the Purchase Price for each Carbon Credit shall be a fixed unit price of US$ </w:t>
      </w:r>
      <w:r w:rsidRPr="00AB3CE0">
        <w:rPr>
          <w:rFonts w:ascii="Work Sans" w:hAnsi="Work Sans"/>
          <w:sz w:val="24"/>
          <w:szCs w:val="24"/>
          <w:highlight w:val="cyan"/>
          <w:lang w:val="en-US"/>
        </w:rPr>
        <w:t>[</w:t>
      </w:r>
      <w:r w:rsidRPr="001A652E">
        <w:rPr>
          <w:rFonts w:ascii="Work Sans" w:hAnsi="Work Sans"/>
          <w:sz w:val="24"/>
          <w:szCs w:val="24"/>
          <w:highlight w:val="cyan"/>
          <w:lang w:val="en-US"/>
        </w:rPr>
        <w:t>●</w:t>
      </w:r>
      <w:r w:rsidRPr="00AB3CE0">
        <w:rPr>
          <w:rFonts w:ascii="Work Sans" w:hAnsi="Work Sans"/>
          <w:sz w:val="24"/>
          <w:szCs w:val="24"/>
          <w:highlight w:val="cyan"/>
          <w:lang w:val="en-US"/>
        </w:rPr>
        <w:t>]</w:t>
      </w:r>
      <w:r w:rsidRPr="001A652E">
        <w:rPr>
          <w:rFonts w:ascii="Work Sans" w:hAnsi="Work Sans"/>
          <w:b/>
          <w:bCs/>
          <w:sz w:val="24"/>
          <w:szCs w:val="24"/>
          <w:lang w:val="en-US"/>
        </w:rPr>
        <w:t xml:space="preserve"> </w:t>
      </w:r>
      <w:r w:rsidRPr="000B60C1">
        <w:rPr>
          <w:rFonts w:ascii="Work Sans" w:hAnsi="Work Sans"/>
          <w:sz w:val="24"/>
          <w:szCs w:val="24"/>
          <w:lang w:val="en-US"/>
        </w:rPr>
        <w:t xml:space="preserve">per tCO₂e, payable in accordance with the Payment Structure selected under Section </w:t>
      </w:r>
      <w:r w:rsidRPr="001A652E">
        <w:rPr>
          <w:rFonts w:ascii="Work Sans" w:hAnsi="Work Sans"/>
          <w:sz w:val="24"/>
          <w:szCs w:val="24"/>
          <w:lang w:val="en-US"/>
        </w:rPr>
        <w:fldChar w:fldCharType="begin"/>
      </w:r>
      <w:r w:rsidRPr="001A652E">
        <w:rPr>
          <w:rFonts w:ascii="Work Sans" w:hAnsi="Work Sans"/>
          <w:sz w:val="24"/>
          <w:szCs w:val="24"/>
          <w:lang w:val="en-US"/>
        </w:rPr>
        <w:instrText xml:space="preserve"> REF _Ref212550100 \w \h </w:instrText>
      </w:r>
      <w:r w:rsidR="00AD372B" w:rsidRPr="001A652E">
        <w:rPr>
          <w:rFonts w:ascii="Work Sans" w:hAnsi="Work Sans"/>
          <w:sz w:val="24"/>
          <w:szCs w:val="24"/>
          <w:lang w:val="en-US"/>
        </w:rPr>
        <w:instrText xml:space="preserve"> \* MERGEFORMAT </w:instrText>
      </w:r>
      <w:r w:rsidRPr="001A652E">
        <w:rPr>
          <w:rFonts w:ascii="Work Sans" w:hAnsi="Work Sans"/>
          <w:sz w:val="24"/>
          <w:szCs w:val="24"/>
          <w:lang w:val="en-US"/>
        </w:rPr>
      </w:r>
      <w:r w:rsidRPr="001A652E">
        <w:rPr>
          <w:rFonts w:ascii="Work Sans" w:hAnsi="Work Sans"/>
          <w:sz w:val="24"/>
          <w:szCs w:val="24"/>
          <w:lang w:val="en-US"/>
        </w:rPr>
        <w:fldChar w:fldCharType="separate"/>
      </w:r>
      <w:r w:rsidR="007B38CD" w:rsidRPr="001A652E">
        <w:rPr>
          <w:rFonts w:ascii="Work Sans" w:hAnsi="Work Sans"/>
          <w:sz w:val="24"/>
          <w:szCs w:val="24"/>
          <w:lang w:val="en-US"/>
        </w:rPr>
        <w:t>2.4</w:t>
      </w:r>
      <w:r w:rsidRPr="001A652E">
        <w:rPr>
          <w:rFonts w:ascii="Work Sans" w:hAnsi="Work Sans"/>
          <w:sz w:val="24"/>
          <w:szCs w:val="24"/>
          <w:lang w:val="en-US"/>
        </w:rPr>
        <w:fldChar w:fldCharType="end"/>
      </w:r>
      <w:r w:rsidRPr="000B60C1">
        <w:rPr>
          <w:rFonts w:ascii="Work Sans" w:hAnsi="Work Sans"/>
          <w:sz w:val="24"/>
          <w:szCs w:val="24"/>
          <w:lang w:val="en-US"/>
        </w:rPr>
        <w:t>.</w:t>
      </w:r>
    </w:p>
    <w:p w14:paraId="3280A2C0" w14:textId="77777777" w:rsidR="00A96C21" w:rsidRPr="001A652E" w:rsidRDefault="00A96C21" w:rsidP="001D7315">
      <w:pPr>
        <w:pStyle w:val="Textodenotaderodap"/>
        <w:spacing w:line="276" w:lineRule="auto"/>
        <w:ind w:left="426"/>
        <w:jc w:val="both"/>
        <w:rPr>
          <w:rFonts w:ascii="Work Sans" w:hAnsi="Work Sans"/>
          <w:sz w:val="24"/>
          <w:szCs w:val="24"/>
          <w:lang w:val="en-US"/>
        </w:rPr>
      </w:pPr>
    </w:p>
    <w:p w14:paraId="5CB83402" w14:textId="77777777" w:rsidR="000B60C1" w:rsidRPr="000B60C1" w:rsidRDefault="000B60C1" w:rsidP="001D7315">
      <w:pPr>
        <w:pStyle w:val="Textodenotaderodap"/>
        <w:numPr>
          <w:ilvl w:val="5"/>
          <w:numId w:val="2"/>
        </w:numPr>
        <w:spacing w:line="276" w:lineRule="auto"/>
        <w:ind w:left="1701" w:hanging="578"/>
        <w:jc w:val="both"/>
        <w:rPr>
          <w:rFonts w:ascii="Work Sans" w:hAnsi="Work Sans"/>
          <w:sz w:val="24"/>
          <w:szCs w:val="24"/>
          <w:lang w:val="en-US"/>
        </w:rPr>
      </w:pPr>
      <w:r w:rsidRPr="000B60C1">
        <w:rPr>
          <w:rFonts w:ascii="Work Sans" w:hAnsi="Work Sans"/>
          <w:sz w:val="24"/>
          <w:szCs w:val="24"/>
          <w:lang w:val="en-US"/>
        </w:rPr>
        <w:t>The fixed price established herein shall remain firm for the duration of the Term and shall not be subject to adjustment, escalation, or indexation, except as otherwise expressly provided in this Agreement.</w:t>
      </w:r>
    </w:p>
    <w:p w14:paraId="21B0259E" w14:textId="77777777" w:rsidR="000B60C1" w:rsidRPr="001A652E" w:rsidRDefault="000B60C1" w:rsidP="001D7315">
      <w:pPr>
        <w:pStyle w:val="Textodenotaderodap"/>
        <w:spacing w:line="276" w:lineRule="auto"/>
        <w:ind w:left="284" w:hanging="284"/>
        <w:jc w:val="both"/>
        <w:rPr>
          <w:rFonts w:ascii="Work Sans" w:hAnsi="Work Sans"/>
          <w:b/>
          <w:bCs/>
          <w:sz w:val="24"/>
          <w:szCs w:val="24"/>
          <w:lang w:val="en-US"/>
        </w:rPr>
      </w:pPr>
    </w:p>
    <w:p w14:paraId="7D9FDFA8" w14:textId="77777777" w:rsidR="000B60C1" w:rsidRPr="001A652E" w:rsidRDefault="000B60C1" w:rsidP="001D7315">
      <w:pPr>
        <w:pStyle w:val="Ttulo1"/>
        <w:spacing w:before="0" w:after="0" w:line="276" w:lineRule="auto"/>
        <w:ind w:left="1418"/>
        <w:rPr>
          <w:rFonts w:ascii="Work Sans" w:hAnsi="Work Sans"/>
          <w:b/>
          <w:bCs/>
          <w:color w:val="auto"/>
          <w:sz w:val="24"/>
          <w:szCs w:val="24"/>
          <w:highlight w:val="cyan"/>
          <w:lang w:val="en-US"/>
        </w:rPr>
      </w:pPr>
      <w:bookmarkStart w:id="17" w:name="_Toc212576412"/>
      <w:r w:rsidRPr="00F24F4D">
        <w:rPr>
          <w:rFonts w:ascii="Work Sans" w:hAnsi="Work Sans"/>
          <w:b/>
          <w:bCs/>
          <w:color w:val="auto"/>
          <w:sz w:val="24"/>
          <w:szCs w:val="24"/>
          <w:highlight w:val="cyan"/>
          <w:lang w:val="en-US"/>
        </w:rPr>
        <w:t xml:space="preserve">[Option </w:t>
      </w:r>
      <w:r w:rsidRPr="001A652E">
        <w:rPr>
          <w:rFonts w:ascii="Work Sans" w:hAnsi="Work Sans"/>
          <w:b/>
          <w:bCs/>
          <w:color w:val="auto"/>
          <w:sz w:val="24"/>
          <w:szCs w:val="24"/>
          <w:highlight w:val="cyan"/>
          <w:lang w:val="en-US"/>
        </w:rPr>
        <w:t>B</w:t>
      </w:r>
      <w:r w:rsidRPr="00F24F4D">
        <w:rPr>
          <w:rFonts w:ascii="Work Sans" w:hAnsi="Work Sans"/>
          <w:b/>
          <w:bCs/>
          <w:color w:val="auto"/>
          <w:sz w:val="24"/>
          <w:szCs w:val="24"/>
          <w:highlight w:val="cyan"/>
          <w:lang w:val="en-US"/>
        </w:rPr>
        <w:t xml:space="preserve"> – </w:t>
      </w:r>
      <w:r w:rsidRPr="001A652E">
        <w:rPr>
          <w:rFonts w:ascii="Work Sans" w:hAnsi="Work Sans"/>
          <w:b/>
          <w:bCs/>
          <w:color w:val="auto"/>
          <w:sz w:val="24"/>
          <w:szCs w:val="24"/>
          <w:highlight w:val="cyan"/>
          <w:lang w:val="en-US"/>
        </w:rPr>
        <w:t>Indexed Market Price]</w:t>
      </w:r>
      <w:bookmarkEnd w:id="17"/>
    </w:p>
    <w:p w14:paraId="7954383F" w14:textId="77777777" w:rsidR="000B60C1" w:rsidRPr="001A652E" w:rsidRDefault="000B60C1" w:rsidP="001D7315">
      <w:pPr>
        <w:pStyle w:val="Textodenotaderodap"/>
        <w:spacing w:line="276" w:lineRule="auto"/>
        <w:jc w:val="both"/>
        <w:rPr>
          <w:rFonts w:ascii="Work Sans" w:hAnsi="Work Sans"/>
          <w:i/>
          <w:iCs/>
          <w:sz w:val="24"/>
          <w:szCs w:val="24"/>
          <w:lang w:val="en-US"/>
        </w:rPr>
      </w:pPr>
      <w:r w:rsidRPr="001A652E">
        <w:rPr>
          <w:rFonts w:ascii="Work Sans" w:hAnsi="Work Sans"/>
          <w:i/>
          <w:iCs/>
          <w:sz w:val="24"/>
          <w:szCs w:val="24"/>
          <w:highlight w:val="cyan"/>
          <w:lang w:val="en-US"/>
        </w:rPr>
        <w:t>Appropriate for spot or rolling-delivery transactions where the Parties wish to align pricing with current market conditions, especially for portfolios combining different vintages or standards.</w:t>
      </w:r>
    </w:p>
    <w:p w14:paraId="2EFED1C8" w14:textId="77777777" w:rsidR="000B60C1" w:rsidRPr="001A652E" w:rsidRDefault="000B60C1" w:rsidP="001D7315">
      <w:pPr>
        <w:pStyle w:val="Textodenotaderodap"/>
        <w:spacing w:line="276" w:lineRule="auto"/>
        <w:jc w:val="both"/>
        <w:rPr>
          <w:rFonts w:ascii="Work Sans" w:hAnsi="Work Sans"/>
          <w:i/>
          <w:iCs/>
          <w:sz w:val="24"/>
          <w:szCs w:val="24"/>
          <w:lang w:val="en-US"/>
        </w:rPr>
      </w:pPr>
    </w:p>
    <w:p w14:paraId="00C2BA1B" w14:textId="77777777" w:rsidR="000B60C1" w:rsidRPr="00AB3CE0" w:rsidRDefault="000B60C1" w:rsidP="001D7315">
      <w:pPr>
        <w:pStyle w:val="Textodenotaderodap"/>
        <w:spacing w:line="276" w:lineRule="auto"/>
        <w:ind w:left="426"/>
        <w:jc w:val="both"/>
        <w:rPr>
          <w:rFonts w:ascii="Work Sans" w:hAnsi="Work Sans"/>
          <w:sz w:val="24"/>
          <w:szCs w:val="24"/>
          <w:lang w:val="en-US"/>
        </w:rPr>
      </w:pPr>
      <w:r w:rsidRPr="00AB3CE0">
        <w:rPr>
          <w:rFonts w:ascii="Work Sans" w:hAnsi="Work Sans"/>
          <w:sz w:val="24"/>
          <w:szCs w:val="24"/>
          <w:lang w:val="en-US"/>
        </w:rPr>
        <w:t xml:space="preserve">The unit price per Carbon Credit shall be determined by reference to the prevailing market benchmark for voluntary carbon credits of the same type, standard, and </w:t>
      </w:r>
      <w:r w:rsidRPr="00AB3CE0">
        <w:rPr>
          <w:rFonts w:ascii="Work Sans" w:hAnsi="Work Sans"/>
          <w:sz w:val="24"/>
          <w:szCs w:val="24"/>
          <w:lang w:val="en-US"/>
        </w:rPr>
        <w:lastRenderedPageBreak/>
        <w:t xml:space="preserve">vintage as published by </w:t>
      </w:r>
      <w:r w:rsidRPr="00AB3CE0">
        <w:rPr>
          <w:rFonts w:ascii="Work Sans" w:hAnsi="Work Sans"/>
          <w:sz w:val="24"/>
          <w:szCs w:val="24"/>
          <w:highlight w:val="cyan"/>
          <w:lang w:val="en-US"/>
        </w:rPr>
        <w:t xml:space="preserve">[Benchmark Source – e.g., </w:t>
      </w:r>
      <w:proofErr w:type="spellStart"/>
      <w:r w:rsidRPr="00AB3CE0">
        <w:rPr>
          <w:rFonts w:ascii="Work Sans" w:hAnsi="Work Sans"/>
          <w:sz w:val="24"/>
          <w:szCs w:val="24"/>
          <w:highlight w:val="cyan"/>
          <w:lang w:val="en-US"/>
        </w:rPr>
        <w:t>Xpansiv</w:t>
      </w:r>
      <w:proofErr w:type="spellEnd"/>
      <w:r w:rsidRPr="00AB3CE0">
        <w:rPr>
          <w:rFonts w:ascii="Work Sans" w:hAnsi="Work Sans"/>
          <w:sz w:val="24"/>
          <w:szCs w:val="24"/>
          <w:highlight w:val="cyan"/>
          <w:lang w:val="en-US"/>
        </w:rPr>
        <w:t xml:space="preserve"> (CBL), Platts CIX, </w:t>
      </w:r>
      <w:proofErr w:type="spellStart"/>
      <w:r w:rsidRPr="00AB3CE0">
        <w:rPr>
          <w:rFonts w:ascii="Work Sans" w:hAnsi="Work Sans"/>
          <w:sz w:val="24"/>
          <w:szCs w:val="24"/>
          <w:highlight w:val="cyan"/>
          <w:lang w:val="en-US"/>
        </w:rPr>
        <w:t>AirCarbon</w:t>
      </w:r>
      <w:proofErr w:type="spellEnd"/>
      <w:r w:rsidRPr="00AB3CE0">
        <w:rPr>
          <w:rFonts w:ascii="Work Sans" w:hAnsi="Work Sans"/>
          <w:sz w:val="24"/>
          <w:szCs w:val="24"/>
          <w:highlight w:val="cyan"/>
          <w:lang w:val="en-US"/>
        </w:rPr>
        <w:t>, IHS Markit]</w:t>
      </w:r>
      <w:r w:rsidRPr="00AB3CE0">
        <w:rPr>
          <w:rFonts w:ascii="Work Sans" w:hAnsi="Work Sans"/>
          <w:sz w:val="24"/>
          <w:szCs w:val="24"/>
          <w:lang w:val="en-US"/>
        </w:rPr>
        <w:t xml:space="preserve"> on the date of Delivery (the “Benchmark Price”), subject to the following parameters:</w:t>
      </w:r>
    </w:p>
    <w:p w14:paraId="496A461F" w14:textId="77777777" w:rsidR="000B60C1" w:rsidRPr="001A652E" w:rsidRDefault="000B60C1" w:rsidP="001D7315">
      <w:pPr>
        <w:pStyle w:val="Textodenotaderodap"/>
        <w:numPr>
          <w:ilvl w:val="5"/>
          <w:numId w:val="15"/>
        </w:numPr>
        <w:spacing w:line="276" w:lineRule="auto"/>
        <w:ind w:left="1701"/>
        <w:jc w:val="both"/>
        <w:rPr>
          <w:rFonts w:ascii="Work Sans" w:hAnsi="Work Sans"/>
          <w:sz w:val="24"/>
          <w:szCs w:val="24"/>
          <w:lang w:val="en-US"/>
        </w:rPr>
      </w:pPr>
      <w:r w:rsidRPr="00AB3CE0">
        <w:rPr>
          <w:rFonts w:ascii="Work Sans" w:hAnsi="Work Sans"/>
          <w:sz w:val="24"/>
          <w:szCs w:val="24"/>
          <w:lang w:val="en-US"/>
        </w:rPr>
        <w:t xml:space="preserve">The applicable Purchase Price per Carbon Credit shall equal the Benchmark Price </w:t>
      </w:r>
      <w:r w:rsidRPr="00AB3CE0">
        <w:rPr>
          <w:rFonts w:ascii="Work Sans" w:hAnsi="Work Sans"/>
          <w:sz w:val="24"/>
          <w:szCs w:val="24"/>
          <w:highlight w:val="cyan"/>
          <w:lang w:val="en-US"/>
        </w:rPr>
        <w:t>plus/minus [</w:t>
      </w:r>
      <w:proofErr w:type="gramStart"/>
      <w:r w:rsidRPr="001A652E">
        <w:rPr>
          <w:rFonts w:ascii="Work Sans" w:hAnsi="Work Sans"/>
          <w:sz w:val="24"/>
          <w:szCs w:val="24"/>
          <w:highlight w:val="cyan"/>
          <w:lang w:val="en-US"/>
        </w:rPr>
        <w:t>●</w:t>
      </w:r>
      <w:r w:rsidRPr="00AB3CE0">
        <w:rPr>
          <w:rFonts w:ascii="Work Sans" w:hAnsi="Work Sans"/>
          <w:sz w:val="24"/>
          <w:szCs w:val="24"/>
          <w:highlight w:val="cyan"/>
          <w:lang w:val="en-US"/>
        </w:rPr>
        <w:t>]%</w:t>
      </w:r>
      <w:proofErr w:type="gramEnd"/>
      <w:r w:rsidRPr="00AB3CE0">
        <w:rPr>
          <w:rFonts w:ascii="Work Sans" w:hAnsi="Work Sans"/>
          <w:sz w:val="24"/>
          <w:szCs w:val="24"/>
          <w:lang w:val="en-US"/>
        </w:rPr>
        <w:t xml:space="preserve"> to account for project-specific attributes or quality adjustments.</w:t>
      </w:r>
    </w:p>
    <w:p w14:paraId="0D10E277" w14:textId="77777777" w:rsidR="000B60C1" w:rsidRPr="00AB3CE0" w:rsidRDefault="000B60C1" w:rsidP="001D7315">
      <w:pPr>
        <w:pStyle w:val="Textodenotaderodap"/>
        <w:numPr>
          <w:ilvl w:val="5"/>
          <w:numId w:val="15"/>
        </w:numPr>
        <w:spacing w:line="276" w:lineRule="auto"/>
        <w:ind w:left="1701" w:hanging="567"/>
        <w:jc w:val="both"/>
        <w:rPr>
          <w:rFonts w:ascii="Work Sans" w:hAnsi="Work Sans"/>
          <w:sz w:val="24"/>
          <w:szCs w:val="24"/>
          <w:lang w:val="en-US"/>
        </w:rPr>
      </w:pPr>
      <w:r w:rsidRPr="00AB3CE0">
        <w:rPr>
          <w:rFonts w:ascii="Work Sans" w:hAnsi="Work Sans"/>
          <w:sz w:val="24"/>
          <w:szCs w:val="24"/>
          <w:lang w:val="en-US"/>
        </w:rPr>
        <w:t>If the selected benchmark ceases to be published or is materially altered, the Parties shall promptly agree on a comparable substitute; failing such agreement, the previous applicable Benchmark Price shall continue to apply until a new benchmark is designated.</w:t>
      </w:r>
    </w:p>
    <w:p w14:paraId="5BCCADF2" w14:textId="77777777" w:rsidR="000B60C1" w:rsidRPr="00AB3CE0" w:rsidRDefault="000B60C1" w:rsidP="001D7315">
      <w:pPr>
        <w:pStyle w:val="Textodenotaderodap"/>
        <w:spacing w:line="276" w:lineRule="auto"/>
        <w:jc w:val="both"/>
        <w:rPr>
          <w:rFonts w:ascii="Work Sans" w:hAnsi="Work Sans"/>
          <w:sz w:val="24"/>
          <w:szCs w:val="24"/>
          <w:lang w:val="en-US"/>
        </w:rPr>
      </w:pPr>
    </w:p>
    <w:p w14:paraId="5639F807" w14:textId="77777777" w:rsidR="000B60C1" w:rsidRPr="001A652E" w:rsidRDefault="000B60C1" w:rsidP="001D7315">
      <w:pPr>
        <w:pStyle w:val="Ttulo1"/>
        <w:spacing w:before="0" w:after="0" w:line="276" w:lineRule="auto"/>
        <w:ind w:left="1418"/>
        <w:rPr>
          <w:rFonts w:ascii="Work Sans" w:hAnsi="Work Sans"/>
          <w:b/>
          <w:bCs/>
          <w:color w:val="auto"/>
          <w:sz w:val="24"/>
          <w:szCs w:val="24"/>
          <w:highlight w:val="cyan"/>
          <w:lang w:val="en-US"/>
        </w:rPr>
      </w:pPr>
      <w:bookmarkStart w:id="18" w:name="_Toc212576413"/>
      <w:r w:rsidRPr="00F24F4D">
        <w:rPr>
          <w:rFonts w:ascii="Work Sans" w:hAnsi="Work Sans"/>
          <w:b/>
          <w:bCs/>
          <w:color w:val="auto"/>
          <w:sz w:val="24"/>
          <w:szCs w:val="24"/>
          <w:highlight w:val="cyan"/>
          <w:lang w:val="en-US"/>
        </w:rPr>
        <w:t xml:space="preserve">[Option </w:t>
      </w:r>
      <w:r w:rsidRPr="001A652E">
        <w:rPr>
          <w:rFonts w:ascii="Work Sans" w:hAnsi="Work Sans"/>
          <w:b/>
          <w:bCs/>
          <w:color w:val="auto"/>
          <w:sz w:val="24"/>
          <w:szCs w:val="24"/>
          <w:highlight w:val="cyan"/>
          <w:lang w:val="en-US"/>
        </w:rPr>
        <w:t>C</w:t>
      </w:r>
      <w:r w:rsidRPr="00F24F4D">
        <w:rPr>
          <w:rFonts w:ascii="Work Sans" w:hAnsi="Work Sans"/>
          <w:b/>
          <w:bCs/>
          <w:color w:val="auto"/>
          <w:sz w:val="24"/>
          <w:szCs w:val="24"/>
          <w:highlight w:val="cyan"/>
          <w:lang w:val="en-US"/>
        </w:rPr>
        <w:t xml:space="preserve"> – </w:t>
      </w:r>
      <w:r w:rsidRPr="00AB3CE0">
        <w:rPr>
          <w:rFonts w:ascii="Work Sans" w:hAnsi="Work Sans"/>
          <w:b/>
          <w:bCs/>
          <w:color w:val="auto"/>
          <w:sz w:val="24"/>
          <w:szCs w:val="24"/>
          <w:highlight w:val="cyan"/>
          <w:lang w:val="en-US"/>
        </w:rPr>
        <w:t>Floor-and-Ceiling Pricing</w:t>
      </w:r>
      <w:r w:rsidRPr="001A652E">
        <w:rPr>
          <w:rFonts w:ascii="Work Sans" w:hAnsi="Work Sans"/>
          <w:b/>
          <w:bCs/>
          <w:color w:val="auto"/>
          <w:sz w:val="24"/>
          <w:szCs w:val="24"/>
          <w:highlight w:val="cyan"/>
          <w:lang w:val="en-US"/>
        </w:rPr>
        <w:t>]</w:t>
      </w:r>
      <w:bookmarkEnd w:id="18"/>
    </w:p>
    <w:p w14:paraId="08ECF997" w14:textId="77777777" w:rsidR="000B60C1" w:rsidRPr="001A652E" w:rsidRDefault="000B60C1" w:rsidP="001D7315">
      <w:pPr>
        <w:pStyle w:val="Textodenotaderodap"/>
        <w:spacing w:line="276" w:lineRule="auto"/>
        <w:jc w:val="both"/>
        <w:rPr>
          <w:rFonts w:ascii="Work Sans" w:hAnsi="Work Sans"/>
          <w:i/>
          <w:iCs/>
          <w:sz w:val="24"/>
          <w:szCs w:val="24"/>
          <w:lang w:val="en-US"/>
        </w:rPr>
      </w:pPr>
      <w:r w:rsidRPr="001A652E">
        <w:rPr>
          <w:rFonts w:ascii="Work Sans" w:hAnsi="Work Sans"/>
          <w:i/>
          <w:iCs/>
          <w:sz w:val="24"/>
          <w:szCs w:val="24"/>
          <w:highlight w:val="cyan"/>
          <w:lang w:val="en-US"/>
        </w:rPr>
        <w:t>Ideal for multi-year Agreements where price protection is required against extreme market volatility — often used in government or institutional offtakes balancing revenue stability and market participation.</w:t>
      </w:r>
    </w:p>
    <w:p w14:paraId="062FCF8E" w14:textId="77777777" w:rsidR="000B60C1" w:rsidRPr="00AB3CE0" w:rsidRDefault="000B60C1" w:rsidP="001D7315">
      <w:pPr>
        <w:pStyle w:val="Textodenotaderodap"/>
        <w:spacing w:line="276" w:lineRule="auto"/>
        <w:ind w:left="284"/>
        <w:jc w:val="both"/>
        <w:rPr>
          <w:rFonts w:ascii="Work Sans" w:hAnsi="Work Sans"/>
          <w:sz w:val="24"/>
          <w:szCs w:val="24"/>
          <w:lang w:val="en-US"/>
        </w:rPr>
      </w:pPr>
    </w:p>
    <w:p w14:paraId="733A28D0" w14:textId="77777777" w:rsidR="000B60C1" w:rsidRPr="001A652E" w:rsidRDefault="000B60C1" w:rsidP="001D7315">
      <w:pPr>
        <w:pStyle w:val="PargrafodaLista"/>
        <w:tabs>
          <w:tab w:val="left" w:pos="1418"/>
        </w:tabs>
        <w:spacing w:after="0" w:line="276" w:lineRule="auto"/>
        <w:ind w:left="360"/>
        <w:jc w:val="both"/>
        <w:rPr>
          <w:rFonts w:ascii="Work Sans" w:hAnsi="Work Sans"/>
          <w:lang w:val="en-US"/>
        </w:rPr>
      </w:pPr>
      <w:r w:rsidRPr="00AB3CE0">
        <w:rPr>
          <w:rFonts w:ascii="Work Sans" w:hAnsi="Work Sans"/>
          <w:lang w:val="en-US"/>
        </w:rPr>
        <w:t xml:space="preserve">The unit price per Carbon Credit shall be linked to the prevailing Benchmark Price, but in no event shall it be lower than US$ </w:t>
      </w:r>
      <w:r w:rsidRPr="00AB3CE0">
        <w:rPr>
          <w:rFonts w:ascii="Work Sans" w:hAnsi="Work Sans"/>
          <w:highlight w:val="cyan"/>
          <w:lang w:val="en-US"/>
        </w:rPr>
        <w:t>[</w:t>
      </w:r>
      <w:r w:rsidRPr="001A652E">
        <w:rPr>
          <w:rFonts w:ascii="Work Sans" w:hAnsi="Work Sans"/>
          <w:highlight w:val="cyan"/>
          <w:lang w:val="en-US"/>
        </w:rPr>
        <w:t>●</w:t>
      </w:r>
      <w:r w:rsidRPr="00AB3CE0">
        <w:rPr>
          <w:rFonts w:ascii="Work Sans" w:hAnsi="Work Sans"/>
          <w:highlight w:val="cyan"/>
          <w:lang w:val="en-US"/>
        </w:rPr>
        <w:t>]</w:t>
      </w:r>
      <w:r w:rsidRPr="00AB3CE0">
        <w:rPr>
          <w:rFonts w:ascii="Work Sans" w:hAnsi="Work Sans"/>
          <w:lang w:val="en-US"/>
        </w:rPr>
        <w:t xml:space="preserve"> (“Floor Price”) or higher than US$ </w:t>
      </w:r>
      <w:r w:rsidRPr="00AB3CE0">
        <w:rPr>
          <w:rFonts w:ascii="Work Sans" w:hAnsi="Work Sans"/>
          <w:highlight w:val="cyan"/>
          <w:lang w:val="en-US"/>
        </w:rPr>
        <w:t>[</w:t>
      </w:r>
      <w:r w:rsidRPr="001A652E">
        <w:rPr>
          <w:rFonts w:ascii="Work Sans" w:hAnsi="Work Sans"/>
          <w:highlight w:val="cyan"/>
          <w:lang w:val="en-US"/>
        </w:rPr>
        <w:t>●</w:t>
      </w:r>
      <w:r w:rsidRPr="00AB3CE0">
        <w:rPr>
          <w:rFonts w:ascii="Work Sans" w:hAnsi="Work Sans"/>
          <w:highlight w:val="cyan"/>
          <w:lang w:val="en-US"/>
        </w:rPr>
        <w:t>]</w:t>
      </w:r>
      <w:r w:rsidRPr="00AB3CE0">
        <w:rPr>
          <w:rFonts w:ascii="Work Sans" w:hAnsi="Work Sans"/>
          <w:lang w:val="en-US"/>
        </w:rPr>
        <w:t xml:space="preserve"> (“Ceiling Price”).</w:t>
      </w:r>
    </w:p>
    <w:p w14:paraId="76FA35CF" w14:textId="77777777" w:rsidR="00A96C21" w:rsidRPr="00AB3CE0" w:rsidRDefault="00A96C21" w:rsidP="001D7315">
      <w:pPr>
        <w:pStyle w:val="PargrafodaLista"/>
        <w:tabs>
          <w:tab w:val="left" w:pos="1418"/>
        </w:tabs>
        <w:spacing w:after="0" w:line="276" w:lineRule="auto"/>
        <w:ind w:left="360"/>
        <w:jc w:val="both"/>
        <w:rPr>
          <w:rFonts w:ascii="Work Sans" w:hAnsi="Work Sans"/>
          <w:lang w:val="en-US"/>
        </w:rPr>
      </w:pPr>
    </w:p>
    <w:p w14:paraId="193CB68A" w14:textId="77777777" w:rsidR="000B60C1" w:rsidRPr="00AB3CE0" w:rsidRDefault="000B60C1" w:rsidP="001D7315">
      <w:pPr>
        <w:pStyle w:val="PargrafodaLista"/>
        <w:tabs>
          <w:tab w:val="left" w:pos="1418"/>
        </w:tabs>
        <w:spacing w:after="0" w:line="276" w:lineRule="auto"/>
        <w:ind w:left="360"/>
        <w:jc w:val="both"/>
        <w:rPr>
          <w:rFonts w:ascii="Work Sans" w:hAnsi="Work Sans"/>
          <w:lang w:val="en-US"/>
        </w:rPr>
      </w:pPr>
      <w:r w:rsidRPr="00AB3CE0">
        <w:rPr>
          <w:rFonts w:ascii="Work Sans" w:hAnsi="Work Sans"/>
          <w:lang w:val="en-US"/>
        </w:rPr>
        <w:t>If, on the Delivery Date, the Benchmark Price falls below the Floor Price, the Floor Price shall apply; if it exceeds the Ceiling Price, the Ceiling Price shall apply.</w:t>
      </w:r>
    </w:p>
    <w:p w14:paraId="49339317" w14:textId="77777777" w:rsidR="000B60C1" w:rsidRPr="00AB3CE0" w:rsidRDefault="000B60C1" w:rsidP="001D7315">
      <w:pPr>
        <w:pStyle w:val="Textodenotaderodap"/>
        <w:spacing w:line="276" w:lineRule="auto"/>
        <w:jc w:val="both"/>
        <w:rPr>
          <w:rFonts w:ascii="Work Sans" w:hAnsi="Work Sans"/>
          <w:sz w:val="24"/>
          <w:szCs w:val="24"/>
          <w:lang w:val="en-US"/>
        </w:rPr>
      </w:pPr>
    </w:p>
    <w:p w14:paraId="5A9EB3B8" w14:textId="77777777" w:rsidR="000B60C1" w:rsidRPr="001A652E" w:rsidRDefault="000B60C1" w:rsidP="001D7315">
      <w:pPr>
        <w:pStyle w:val="Ttulo1"/>
        <w:spacing w:before="0" w:after="0" w:line="276" w:lineRule="auto"/>
        <w:ind w:left="1418"/>
        <w:rPr>
          <w:rFonts w:ascii="Work Sans" w:hAnsi="Work Sans"/>
          <w:b/>
          <w:bCs/>
          <w:color w:val="auto"/>
          <w:sz w:val="24"/>
          <w:szCs w:val="24"/>
          <w:highlight w:val="cyan"/>
          <w:lang w:val="en-US"/>
        </w:rPr>
      </w:pPr>
      <w:bookmarkStart w:id="19" w:name="_Toc212576414"/>
      <w:r w:rsidRPr="00F24F4D">
        <w:rPr>
          <w:rFonts w:ascii="Work Sans" w:hAnsi="Work Sans"/>
          <w:b/>
          <w:bCs/>
          <w:color w:val="auto"/>
          <w:sz w:val="24"/>
          <w:szCs w:val="24"/>
          <w:highlight w:val="cyan"/>
          <w:lang w:val="en-US"/>
        </w:rPr>
        <w:t xml:space="preserve">[Option </w:t>
      </w:r>
      <w:r w:rsidRPr="001A652E">
        <w:rPr>
          <w:rFonts w:ascii="Work Sans" w:hAnsi="Work Sans"/>
          <w:b/>
          <w:bCs/>
          <w:color w:val="auto"/>
          <w:sz w:val="24"/>
          <w:szCs w:val="24"/>
          <w:highlight w:val="cyan"/>
          <w:lang w:val="en-US"/>
        </w:rPr>
        <w:t>D</w:t>
      </w:r>
      <w:r w:rsidRPr="00F24F4D">
        <w:rPr>
          <w:rFonts w:ascii="Work Sans" w:hAnsi="Work Sans"/>
          <w:b/>
          <w:bCs/>
          <w:color w:val="auto"/>
          <w:sz w:val="24"/>
          <w:szCs w:val="24"/>
          <w:highlight w:val="cyan"/>
          <w:lang w:val="en-US"/>
        </w:rPr>
        <w:t xml:space="preserve"> – </w:t>
      </w:r>
      <w:r w:rsidRPr="00AB3CE0">
        <w:rPr>
          <w:rFonts w:ascii="Work Sans" w:hAnsi="Work Sans"/>
          <w:b/>
          <w:bCs/>
          <w:color w:val="auto"/>
          <w:sz w:val="24"/>
          <w:szCs w:val="24"/>
          <w:highlight w:val="cyan"/>
          <w:lang w:val="en-US"/>
        </w:rPr>
        <w:t>Discount-to-Market Pricing</w:t>
      </w:r>
      <w:r w:rsidRPr="001A652E">
        <w:rPr>
          <w:rFonts w:ascii="Work Sans" w:hAnsi="Work Sans"/>
          <w:b/>
          <w:bCs/>
          <w:color w:val="auto"/>
          <w:sz w:val="24"/>
          <w:szCs w:val="24"/>
          <w:highlight w:val="cyan"/>
          <w:lang w:val="en-US"/>
        </w:rPr>
        <w:t>]</w:t>
      </w:r>
      <w:bookmarkEnd w:id="19"/>
    </w:p>
    <w:p w14:paraId="156175EF" w14:textId="77777777" w:rsidR="000B60C1" w:rsidRPr="001A652E" w:rsidRDefault="000B60C1" w:rsidP="001D7315">
      <w:pPr>
        <w:pStyle w:val="Textodenotaderodap"/>
        <w:spacing w:line="276" w:lineRule="auto"/>
        <w:jc w:val="both"/>
        <w:rPr>
          <w:rFonts w:ascii="Work Sans" w:hAnsi="Work Sans"/>
          <w:i/>
          <w:iCs/>
          <w:sz w:val="24"/>
          <w:szCs w:val="24"/>
          <w:highlight w:val="cyan"/>
          <w:lang w:val="en-US"/>
        </w:rPr>
      </w:pPr>
      <w:r w:rsidRPr="001A652E">
        <w:rPr>
          <w:rFonts w:ascii="Work Sans" w:hAnsi="Work Sans"/>
          <w:i/>
          <w:iCs/>
          <w:sz w:val="24"/>
          <w:szCs w:val="24"/>
          <w:highlight w:val="cyan"/>
          <w:lang w:val="en-US"/>
        </w:rPr>
        <w:t>Common in portfolio or fund-driven offtakes, where the Buyer provides long-term liquidity or anchor investment and receives a discount in exchange for predictable offtake volume and credit diversification.</w:t>
      </w:r>
    </w:p>
    <w:p w14:paraId="56F60E5D" w14:textId="77777777" w:rsidR="000B60C1" w:rsidRPr="00AB3CE0" w:rsidRDefault="000B60C1" w:rsidP="001D7315">
      <w:pPr>
        <w:pStyle w:val="Textodenotaderodap"/>
        <w:spacing w:line="276" w:lineRule="auto"/>
        <w:ind w:left="284"/>
        <w:jc w:val="both"/>
        <w:rPr>
          <w:rFonts w:ascii="Work Sans" w:hAnsi="Work Sans"/>
          <w:sz w:val="24"/>
          <w:szCs w:val="24"/>
          <w:lang w:val="en-US"/>
        </w:rPr>
      </w:pPr>
    </w:p>
    <w:p w14:paraId="53A39C1A" w14:textId="577E680F" w:rsidR="000B60C1" w:rsidRPr="00AB3CE0" w:rsidRDefault="000B60C1" w:rsidP="001D7315">
      <w:pPr>
        <w:pStyle w:val="PargrafodaLista"/>
        <w:tabs>
          <w:tab w:val="left" w:pos="1418"/>
        </w:tabs>
        <w:spacing w:after="0" w:line="276" w:lineRule="auto"/>
        <w:ind w:left="360"/>
        <w:jc w:val="both"/>
        <w:rPr>
          <w:rFonts w:ascii="Work Sans" w:hAnsi="Work Sans"/>
          <w:lang w:val="en-US"/>
        </w:rPr>
      </w:pPr>
      <w:r w:rsidRPr="00AB3CE0">
        <w:rPr>
          <w:rFonts w:ascii="Work Sans" w:hAnsi="Work Sans"/>
          <w:lang w:val="en-US"/>
        </w:rPr>
        <w:t xml:space="preserve">The Purchase Price per Carbon Credit shall equal </w:t>
      </w:r>
      <w:r w:rsidRPr="00AB3CE0">
        <w:rPr>
          <w:rFonts w:ascii="Work Sans" w:hAnsi="Work Sans"/>
          <w:highlight w:val="cyan"/>
          <w:lang w:val="en-US"/>
        </w:rPr>
        <w:t>[</w:t>
      </w:r>
      <w:proofErr w:type="gramStart"/>
      <w:r w:rsidRPr="001A652E">
        <w:rPr>
          <w:rFonts w:ascii="Work Sans" w:hAnsi="Work Sans"/>
          <w:highlight w:val="cyan"/>
          <w:lang w:val="en-US"/>
        </w:rPr>
        <w:t>●</w:t>
      </w:r>
      <w:r w:rsidRPr="00AB3CE0">
        <w:rPr>
          <w:rFonts w:ascii="Work Sans" w:hAnsi="Work Sans"/>
          <w:highlight w:val="cyan"/>
          <w:lang w:val="en-US"/>
        </w:rPr>
        <w:t>]</w:t>
      </w:r>
      <w:r w:rsidRPr="00AB3CE0">
        <w:rPr>
          <w:rFonts w:ascii="Work Sans" w:hAnsi="Work Sans"/>
          <w:lang w:val="en-US"/>
        </w:rPr>
        <w:t>%</w:t>
      </w:r>
      <w:proofErr w:type="gramEnd"/>
      <w:r w:rsidRPr="00AB3CE0">
        <w:rPr>
          <w:rFonts w:ascii="Work Sans" w:hAnsi="Work Sans"/>
          <w:lang w:val="en-US"/>
        </w:rPr>
        <w:t xml:space="preserve"> of the Benchmark Price applicable on the Delivery Date.</w:t>
      </w:r>
      <w:r w:rsidR="002B0D9C">
        <w:rPr>
          <w:rFonts w:ascii="Work Sans" w:hAnsi="Work Sans"/>
          <w:lang w:val="en-US"/>
        </w:rPr>
        <w:t xml:space="preserve"> </w:t>
      </w:r>
    </w:p>
    <w:p w14:paraId="46A866A4" w14:textId="77777777" w:rsidR="000B60C1" w:rsidRPr="00AB3CE0" w:rsidRDefault="000B60C1" w:rsidP="001D7315">
      <w:pPr>
        <w:pStyle w:val="Textodenotaderodap"/>
        <w:spacing w:line="276" w:lineRule="auto"/>
        <w:jc w:val="both"/>
        <w:rPr>
          <w:rFonts w:ascii="Work Sans" w:hAnsi="Work Sans"/>
          <w:sz w:val="24"/>
          <w:szCs w:val="24"/>
          <w:lang w:val="en-US"/>
        </w:rPr>
      </w:pPr>
    </w:p>
    <w:p w14:paraId="45766936" w14:textId="77777777" w:rsidR="000B60C1" w:rsidRPr="001A652E" w:rsidRDefault="000B60C1" w:rsidP="001D7315">
      <w:pPr>
        <w:pStyle w:val="Ttulo1"/>
        <w:spacing w:before="0" w:after="0" w:line="276" w:lineRule="auto"/>
        <w:ind w:left="1418"/>
        <w:rPr>
          <w:rFonts w:ascii="Work Sans" w:hAnsi="Work Sans"/>
          <w:b/>
          <w:bCs/>
          <w:color w:val="auto"/>
          <w:sz w:val="24"/>
          <w:szCs w:val="24"/>
          <w:highlight w:val="cyan"/>
          <w:lang w:val="en-US"/>
        </w:rPr>
      </w:pPr>
      <w:bookmarkStart w:id="20" w:name="_Toc212576415"/>
      <w:r w:rsidRPr="00F24F4D">
        <w:rPr>
          <w:rFonts w:ascii="Work Sans" w:hAnsi="Work Sans"/>
          <w:b/>
          <w:bCs/>
          <w:color w:val="auto"/>
          <w:sz w:val="24"/>
          <w:szCs w:val="24"/>
          <w:highlight w:val="cyan"/>
          <w:lang w:val="en-US"/>
        </w:rPr>
        <w:t xml:space="preserve">[Option </w:t>
      </w:r>
      <w:r w:rsidRPr="001A652E">
        <w:rPr>
          <w:rFonts w:ascii="Work Sans" w:hAnsi="Work Sans"/>
          <w:b/>
          <w:bCs/>
          <w:color w:val="auto"/>
          <w:sz w:val="24"/>
          <w:szCs w:val="24"/>
          <w:highlight w:val="cyan"/>
          <w:lang w:val="en-US"/>
        </w:rPr>
        <w:t>E</w:t>
      </w:r>
      <w:r w:rsidRPr="00F24F4D">
        <w:rPr>
          <w:rFonts w:ascii="Work Sans" w:hAnsi="Work Sans"/>
          <w:b/>
          <w:bCs/>
          <w:color w:val="auto"/>
          <w:sz w:val="24"/>
          <w:szCs w:val="24"/>
          <w:highlight w:val="cyan"/>
          <w:lang w:val="en-US"/>
        </w:rPr>
        <w:t xml:space="preserve"> – </w:t>
      </w:r>
      <w:r w:rsidRPr="00AB3CE0">
        <w:rPr>
          <w:rFonts w:ascii="Work Sans" w:hAnsi="Work Sans"/>
          <w:b/>
          <w:bCs/>
          <w:color w:val="auto"/>
          <w:sz w:val="24"/>
          <w:szCs w:val="24"/>
          <w:highlight w:val="cyan"/>
          <w:lang w:val="en-US"/>
        </w:rPr>
        <w:t>Escalation Formula</w:t>
      </w:r>
      <w:r w:rsidRPr="001A652E">
        <w:rPr>
          <w:rFonts w:ascii="Work Sans" w:hAnsi="Work Sans"/>
          <w:b/>
          <w:bCs/>
          <w:color w:val="auto"/>
          <w:sz w:val="24"/>
          <w:szCs w:val="24"/>
          <w:highlight w:val="cyan"/>
          <w:lang w:val="en-US"/>
        </w:rPr>
        <w:t>]</w:t>
      </w:r>
      <w:bookmarkEnd w:id="20"/>
    </w:p>
    <w:p w14:paraId="6AAF08F8" w14:textId="77777777" w:rsidR="000B60C1" w:rsidRPr="001A652E" w:rsidRDefault="000B60C1" w:rsidP="001D7315">
      <w:pPr>
        <w:pStyle w:val="Textodenotaderodap"/>
        <w:spacing w:line="276" w:lineRule="auto"/>
        <w:jc w:val="both"/>
        <w:rPr>
          <w:rFonts w:ascii="Work Sans" w:hAnsi="Work Sans"/>
          <w:i/>
          <w:iCs/>
          <w:sz w:val="24"/>
          <w:szCs w:val="24"/>
          <w:highlight w:val="cyan"/>
          <w:lang w:val="en-US"/>
        </w:rPr>
      </w:pPr>
      <w:r w:rsidRPr="001A652E">
        <w:rPr>
          <w:rFonts w:ascii="Work Sans" w:hAnsi="Work Sans"/>
          <w:i/>
          <w:iCs/>
          <w:sz w:val="24"/>
          <w:szCs w:val="24"/>
          <w:highlight w:val="cyan"/>
          <w:lang w:val="en-US"/>
        </w:rPr>
        <w:t>Suitable for long-term offtakes or compliance-aligned programs where production costs and inflation need to be reflected over time — common in sovereign or blended-finance carbon frameworks.</w:t>
      </w:r>
    </w:p>
    <w:p w14:paraId="57F7EF74" w14:textId="77777777" w:rsidR="000B60C1" w:rsidRPr="00AB3CE0" w:rsidRDefault="000B60C1" w:rsidP="001D7315">
      <w:pPr>
        <w:pStyle w:val="Textodenotaderodap"/>
        <w:spacing w:line="276" w:lineRule="auto"/>
        <w:ind w:left="284"/>
        <w:jc w:val="both"/>
        <w:rPr>
          <w:rFonts w:ascii="Work Sans" w:hAnsi="Work Sans"/>
          <w:sz w:val="24"/>
          <w:szCs w:val="24"/>
          <w:lang w:val="en-US"/>
        </w:rPr>
      </w:pPr>
    </w:p>
    <w:p w14:paraId="5DAA1B6B" w14:textId="77777777" w:rsidR="000B60C1" w:rsidRPr="001A652E" w:rsidRDefault="000B60C1" w:rsidP="001D7315">
      <w:pPr>
        <w:pStyle w:val="PargrafodaLista"/>
        <w:tabs>
          <w:tab w:val="left" w:pos="1418"/>
        </w:tabs>
        <w:spacing w:after="0" w:line="276" w:lineRule="auto"/>
        <w:ind w:left="360"/>
        <w:jc w:val="both"/>
        <w:rPr>
          <w:rFonts w:ascii="Work Sans" w:hAnsi="Work Sans"/>
          <w:lang w:val="en-US"/>
        </w:rPr>
      </w:pPr>
      <w:r w:rsidRPr="00AB3CE0">
        <w:rPr>
          <w:rFonts w:ascii="Work Sans" w:hAnsi="Work Sans"/>
          <w:lang w:val="en-US"/>
        </w:rPr>
        <w:t xml:space="preserve">The Purchase Price shall increase annually by </w:t>
      </w:r>
      <w:r w:rsidRPr="00AB3CE0">
        <w:rPr>
          <w:rFonts w:ascii="Work Sans" w:hAnsi="Work Sans"/>
          <w:highlight w:val="cyan"/>
          <w:lang w:val="en-US"/>
        </w:rPr>
        <w:t>[</w:t>
      </w:r>
      <w:proofErr w:type="gramStart"/>
      <w:r w:rsidRPr="001A652E">
        <w:rPr>
          <w:rFonts w:ascii="Work Sans" w:hAnsi="Work Sans"/>
          <w:highlight w:val="cyan"/>
          <w:lang w:val="en-US"/>
        </w:rPr>
        <w:t>●</w:t>
      </w:r>
      <w:r w:rsidRPr="00AB3CE0">
        <w:rPr>
          <w:rFonts w:ascii="Work Sans" w:hAnsi="Work Sans"/>
          <w:highlight w:val="cyan"/>
          <w:lang w:val="en-US"/>
        </w:rPr>
        <w:t>]</w:t>
      </w:r>
      <w:r w:rsidRPr="00AB3CE0">
        <w:rPr>
          <w:rFonts w:ascii="Work Sans" w:hAnsi="Work Sans"/>
          <w:lang w:val="en-US"/>
        </w:rPr>
        <w:t>%</w:t>
      </w:r>
      <w:proofErr w:type="gramEnd"/>
      <w:r w:rsidRPr="00AB3CE0">
        <w:rPr>
          <w:rFonts w:ascii="Work Sans" w:hAnsi="Work Sans"/>
          <w:lang w:val="en-US"/>
        </w:rPr>
        <w:t xml:space="preserve"> from the base price of US$ </w:t>
      </w:r>
      <w:r w:rsidRPr="00AB3CE0">
        <w:rPr>
          <w:rFonts w:ascii="Work Sans" w:hAnsi="Work Sans"/>
          <w:highlight w:val="cyan"/>
          <w:lang w:val="en-US"/>
        </w:rPr>
        <w:t>[</w:t>
      </w:r>
      <w:r w:rsidRPr="001A652E">
        <w:rPr>
          <w:rFonts w:ascii="Work Sans" w:hAnsi="Work Sans"/>
          <w:highlight w:val="cyan"/>
          <w:lang w:val="en-US"/>
        </w:rPr>
        <w:t>●</w:t>
      </w:r>
      <w:r w:rsidRPr="00AB3CE0">
        <w:rPr>
          <w:rFonts w:ascii="Work Sans" w:hAnsi="Work Sans"/>
          <w:highlight w:val="cyan"/>
          <w:lang w:val="en-US"/>
        </w:rPr>
        <w:t>]</w:t>
      </w:r>
      <w:r w:rsidRPr="00AB3CE0">
        <w:rPr>
          <w:rFonts w:ascii="Work Sans" w:hAnsi="Work Sans"/>
          <w:lang w:val="en-US"/>
        </w:rPr>
        <w:t xml:space="preserve"> per Carbon Credit, beginning on the first anniversary of the Effective Date, reflecting inflation or cost-of-carry adjustments.</w:t>
      </w:r>
    </w:p>
    <w:p w14:paraId="61EAAF63" w14:textId="77777777" w:rsidR="000B60C1" w:rsidRPr="00AB3CE0" w:rsidRDefault="000B60C1" w:rsidP="001D7315">
      <w:pPr>
        <w:pStyle w:val="PargrafodaLista"/>
        <w:tabs>
          <w:tab w:val="left" w:pos="1418"/>
        </w:tabs>
        <w:spacing w:after="0" w:line="276" w:lineRule="auto"/>
        <w:ind w:left="360"/>
        <w:jc w:val="both"/>
        <w:rPr>
          <w:rFonts w:ascii="Work Sans" w:hAnsi="Work Sans"/>
          <w:lang w:val="en-US"/>
        </w:rPr>
      </w:pPr>
      <w:r w:rsidRPr="00AB3CE0">
        <w:rPr>
          <w:rFonts w:ascii="Work Sans" w:hAnsi="Work Sans"/>
          <w:lang w:val="en-US"/>
        </w:rPr>
        <w:t>Alternatively, the escalation may follow the U.S. CPI, EU HICP, or other mutually agreed inflation index.</w:t>
      </w:r>
    </w:p>
    <w:p w14:paraId="035748CD" w14:textId="77777777" w:rsidR="000B60C1" w:rsidRPr="00AB3CE0" w:rsidRDefault="000B60C1" w:rsidP="001D7315">
      <w:pPr>
        <w:pStyle w:val="Textodenotaderodap"/>
        <w:spacing w:line="276" w:lineRule="auto"/>
        <w:jc w:val="both"/>
        <w:rPr>
          <w:rFonts w:ascii="Work Sans" w:hAnsi="Work Sans"/>
          <w:sz w:val="24"/>
          <w:szCs w:val="24"/>
          <w:lang w:val="en-US"/>
        </w:rPr>
      </w:pPr>
    </w:p>
    <w:p w14:paraId="4690A029" w14:textId="77777777" w:rsidR="000B60C1" w:rsidRPr="001A652E" w:rsidRDefault="000B60C1" w:rsidP="001D7315">
      <w:pPr>
        <w:pStyle w:val="Ttulo1"/>
        <w:spacing w:before="0" w:after="0" w:line="276" w:lineRule="auto"/>
        <w:ind w:left="1418"/>
        <w:rPr>
          <w:rFonts w:ascii="Work Sans" w:hAnsi="Work Sans"/>
          <w:b/>
          <w:bCs/>
          <w:color w:val="auto"/>
          <w:sz w:val="24"/>
          <w:szCs w:val="24"/>
          <w:highlight w:val="cyan"/>
          <w:lang w:val="en-US"/>
        </w:rPr>
      </w:pPr>
      <w:bookmarkStart w:id="21" w:name="_Toc212576416"/>
      <w:r w:rsidRPr="00F24F4D">
        <w:rPr>
          <w:rFonts w:ascii="Work Sans" w:hAnsi="Work Sans"/>
          <w:b/>
          <w:bCs/>
          <w:color w:val="auto"/>
          <w:sz w:val="24"/>
          <w:szCs w:val="24"/>
          <w:highlight w:val="cyan"/>
          <w:lang w:val="en-US"/>
        </w:rPr>
        <w:t xml:space="preserve">[Option </w:t>
      </w:r>
      <w:r w:rsidRPr="001A652E">
        <w:rPr>
          <w:rFonts w:ascii="Work Sans" w:hAnsi="Work Sans"/>
          <w:b/>
          <w:bCs/>
          <w:color w:val="auto"/>
          <w:sz w:val="24"/>
          <w:szCs w:val="24"/>
          <w:highlight w:val="cyan"/>
          <w:lang w:val="en-US"/>
        </w:rPr>
        <w:t>F</w:t>
      </w:r>
      <w:r w:rsidRPr="00F24F4D">
        <w:rPr>
          <w:rFonts w:ascii="Work Sans" w:hAnsi="Work Sans"/>
          <w:b/>
          <w:bCs/>
          <w:color w:val="auto"/>
          <w:sz w:val="24"/>
          <w:szCs w:val="24"/>
          <w:highlight w:val="cyan"/>
          <w:lang w:val="en-US"/>
        </w:rPr>
        <w:t xml:space="preserve"> – </w:t>
      </w:r>
      <w:r w:rsidRPr="00AB3CE0">
        <w:rPr>
          <w:rFonts w:ascii="Work Sans" w:hAnsi="Work Sans"/>
          <w:b/>
          <w:bCs/>
          <w:color w:val="auto"/>
          <w:sz w:val="24"/>
          <w:szCs w:val="24"/>
          <w:highlight w:val="cyan"/>
          <w:lang w:val="en-US"/>
        </w:rPr>
        <w:t>Floating Reference Basket</w:t>
      </w:r>
      <w:r w:rsidRPr="001A652E">
        <w:rPr>
          <w:rFonts w:ascii="Work Sans" w:hAnsi="Work Sans"/>
          <w:b/>
          <w:bCs/>
          <w:color w:val="auto"/>
          <w:sz w:val="24"/>
          <w:szCs w:val="24"/>
          <w:highlight w:val="cyan"/>
          <w:lang w:val="en-US"/>
        </w:rPr>
        <w:t>]</w:t>
      </w:r>
      <w:bookmarkEnd w:id="21"/>
    </w:p>
    <w:p w14:paraId="355D2DDF" w14:textId="77777777" w:rsidR="000B60C1" w:rsidRPr="001A652E" w:rsidRDefault="000B60C1" w:rsidP="001D7315">
      <w:pPr>
        <w:pStyle w:val="Textodenotaderodap"/>
        <w:spacing w:line="276" w:lineRule="auto"/>
        <w:jc w:val="both"/>
        <w:rPr>
          <w:rFonts w:ascii="Work Sans" w:hAnsi="Work Sans"/>
          <w:i/>
          <w:iCs/>
          <w:sz w:val="24"/>
          <w:szCs w:val="24"/>
          <w:highlight w:val="cyan"/>
          <w:lang w:val="en-US"/>
        </w:rPr>
      </w:pPr>
      <w:r w:rsidRPr="001A652E">
        <w:rPr>
          <w:rFonts w:ascii="Work Sans" w:hAnsi="Work Sans"/>
          <w:i/>
          <w:iCs/>
          <w:sz w:val="24"/>
          <w:szCs w:val="24"/>
          <w:highlight w:val="cyan"/>
          <w:lang w:val="en-US"/>
        </w:rPr>
        <w:t>Recommended when credits are sold into diverse or mixed market channels, or where neither Party wishes to rely on a single benchmark. This structure mitigates benchmark distortion and creates price transparency across markets.</w:t>
      </w:r>
    </w:p>
    <w:p w14:paraId="52B589D8" w14:textId="77777777" w:rsidR="000B60C1" w:rsidRPr="00AB3CE0" w:rsidRDefault="000B60C1" w:rsidP="001D7315">
      <w:pPr>
        <w:pStyle w:val="Textodenotaderodap"/>
        <w:spacing w:line="276" w:lineRule="auto"/>
        <w:ind w:left="284"/>
        <w:jc w:val="both"/>
        <w:rPr>
          <w:rFonts w:ascii="Work Sans" w:hAnsi="Work Sans"/>
          <w:sz w:val="24"/>
          <w:szCs w:val="24"/>
          <w:lang w:val="en-US"/>
        </w:rPr>
      </w:pPr>
    </w:p>
    <w:p w14:paraId="19760866" w14:textId="0B62F41F" w:rsidR="000B60C1" w:rsidRPr="001A652E" w:rsidRDefault="000B60C1" w:rsidP="001D7315">
      <w:pPr>
        <w:pStyle w:val="PargrafodaLista"/>
        <w:tabs>
          <w:tab w:val="left" w:pos="1418"/>
        </w:tabs>
        <w:spacing w:after="0" w:line="276" w:lineRule="auto"/>
        <w:ind w:left="360"/>
        <w:jc w:val="both"/>
        <w:rPr>
          <w:rFonts w:ascii="Work Sans" w:hAnsi="Work Sans"/>
          <w:lang w:val="en-US"/>
        </w:rPr>
      </w:pPr>
      <w:r w:rsidRPr="00AB3CE0">
        <w:rPr>
          <w:rFonts w:ascii="Work Sans" w:hAnsi="Work Sans"/>
          <w:lang w:val="en-US"/>
        </w:rPr>
        <w:t xml:space="preserve">The unit price shall be calculated as the weighted average of the </w:t>
      </w:r>
      <w:r w:rsidR="00FE56D7">
        <w:rPr>
          <w:rFonts w:ascii="Work Sans" w:hAnsi="Work Sans"/>
          <w:lang w:val="en-US"/>
        </w:rPr>
        <w:t>B</w:t>
      </w:r>
      <w:r w:rsidRPr="00AB3CE0">
        <w:rPr>
          <w:rFonts w:ascii="Work Sans" w:hAnsi="Work Sans"/>
          <w:lang w:val="en-US"/>
        </w:rPr>
        <w:t xml:space="preserve">enchmark </w:t>
      </w:r>
      <w:r w:rsidR="00FE56D7">
        <w:rPr>
          <w:rFonts w:ascii="Work Sans" w:hAnsi="Work Sans"/>
          <w:lang w:val="en-US"/>
        </w:rPr>
        <w:t>P</w:t>
      </w:r>
      <w:r w:rsidRPr="00AB3CE0">
        <w:rPr>
          <w:rFonts w:ascii="Work Sans" w:hAnsi="Work Sans"/>
          <w:lang w:val="en-US"/>
        </w:rPr>
        <w:t xml:space="preserve">rices published by </w:t>
      </w:r>
      <w:r w:rsidRPr="00AB3CE0">
        <w:rPr>
          <w:rFonts w:ascii="Work Sans" w:hAnsi="Work Sans"/>
          <w:highlight w:val="cyan"/>
          <w:lang w:val="en-US"/>
        </w:rPr>
        <w:t>[list up to three platforms]</w:t>
      </w:r>
      <w:r w:rsidRPr="00AB3CE0">
        <w:rPr>
          <w:rFonts w:ascii="Work Sans" w:hAnsi="Work Sans"/>
          <w:lang w:val="en-US"/>
        </w:rPr>
        <w:t xml:space="preserve">, each weighted as follows: </w:t>
      </w:r>
      <w:r w:rsidRPr="00AB3CE0">
        <w:rPr>
          <w:rFonts w:ascii="Work Sans" w:hAnsi="Work Sans"/>
          <w:highlight w:val="cyan"/>
          <w:lang w:val="en-US"/>
        </w:rPr>
        <w:t>[</w:t>
      </w:r>
      <w:r w:rsidRPr="001A652E">
        <w:rPr>
          <w:rFonts w:ascii="Work Sans" w:hAnsi="Work Sans"/>
          <w:highlight w:val="cyan"/>
          <w:lang w:val="en-US"/>
        </w:rPr>
        <w:t>percentage per platform</w:t>
      </w:r>
      <w:r w:rsidRPr="00AB3CE0">
        <w:rPr>
          <w:rFonts w:ascii="Work Sans" w:hAnsi="Work Sans"/>
          <w:highlight w:val="cyan"/>
          <w:lang w:val="en-US"/>
        </w:rPr>
        <w:t>]</w:t>
      </w:r>
      <w:r w:rsidRPr="00AB3CE0">
        <w:rPr>
          <w:rFonts w:ascii="Work Sans" w:hAnsi="Work Sans"/>
          <w:lang w:val="en-US"/>
        </w:rPr>
        <w:t>.</w:t>
      </w:r>
      <w:r w:rsidRPr="001A652E">
        <w:rPr>
          <w:rFonts w:ascii="Work Sans" w:hAnsi="Work Sans"/>
          <w:lang w:val="en-US"/>
        </w:rPr>
        <w:t xml:space="preserve"> </w:t>
      </w:r>
      <w:r w:rsidRPr="00AB3CE0">
        <w:rPr>
          <w:rFonts w:ascii="Work Sans" w:hAnsi="Work Sans"/>
          <w:lang w:val="en-US"/>
        </w:rPr>
        <w:t>The resulting average shall be used as the Purchase Price for the relevant Delivery tranche</w:t>
      </w:r>
    </w:p>
    <w:p w14:paraId="67ACB793" w14:textId="77777777" w:rsidR="000B60C1" w:rsidRPr="001A652E" w:rsidRDefault="000B60C1" w:rsidP="001D7315">
      <w:pPr>
        <w:pStyle w:val="Ttulo1"/>
        <w:spacing w:before="0" w:after="0" w:line="276" w:lineRule="auto"/>
        <w:ind w:left="1350"/>
        <w:rPr>
          <w:rFonts w:ascii="Work Sans" w:hAnsi="Work Sans"/>
          <w:sz w:val="24"/>
          <w:szCs w:val="24"/>
          <w:lang w:val="en-US"/>
        </w:rPr>
      </w:pPr>
    </w:p>
    <w:p w14:paraId="1AE21801" w14:textId="5AF3EF25" w:rsidR="00C37B7E" w:rsidRPr="001A652E" w:rsidRDefault="00CE4407" w:rsidP="001D7315">
      <w:pPr>
        <w:pStyle w:val="PargrafodaLista"/>
        <w:numPr>
          <w:ilvl w:val="4"/>
          <w:numId w:val="2"/>
        </w:numPr>
        <w:tabs>
          <w:tab w:val="left" w:pos="1418"/>
        </w:tabs>
        <w:spacing w:after="0" w:line="276" w:lineRule="auto"/>
        <w:ind w:left="1134" w:hanging="567"/>
        <w:jc w:val="both"/>
        <w:rPr>
          <w:rFonts w:ascii="Work Sans" w:hAnsi="Work Sans"/>
          <w:highlight w:val="cyan"/>
          <w:lang w:val="en-US"/>
        </w:rPr>
      </w:pPr>
      <w:r w:rsidRPr="001A652E">
        <w:rPr>
          <w:rFonts w:ascii="Work Sans" w:hAnsi="Work Sans"/>
          <w:highlight w:val="cyan"/>
          <w:lang w:val="en-US"/>
        </w:rPr>
        <w:t>[</w:t>
      </w:r>
      <w:r w:rsidR="00C37B7E" w:rsidRPr="001A652E">
        <w:rPr>
          <w:rFonts w:ascii="Work Sans" w:hAnsi="Work Sans"/>
          <w:b/>
          <w:bCs/>
          <w:highlight w:val="cyan"/>
          <w:lang w:val="en-US"/>
        </w:rPr>
        <w:t>Adjustment and Reconciliation</w:t>
      </w:r>
      <w:r w:rsidR="00C37B7E" w:rsidRPr="001A652E">
        <w:rPr>
          <w:rFonts w:ascii="Work Sans" w:hAnsi="Work Sans"/>
          <w:highlight w:val="cyan"/>
          <w:lang w:val="en-US"/>
        </w:rPr>
        <w:t>. If any benchmark or reference index used in the Pricing Schedule ceases to be published or is materially modified, the Parties shall promptly agree on a commercially reasonable substitute. Pending such agreement, the last valid reference value shall apply.</w:t>
      </w:r>
    </w:p>
    <w:p w14:paraId="41970842" w14:textId="77777777" w:rsidR="00C37B7E" w:rsidRPr="001A652E" w:rsidRDefault="00C37B7E" w:rsidP="001D7315">
      <w:pPr>
        <w:pStyle w:val="PargrafodaLista"/>
        <w:tabs>
          <w:tab w:val="left" w:pos="1418"/>
        </w:tabs>
        <w:spacing w:after="0" w:line="276" w:lineRule="auto"/>
        <w:ind w:left="1134"/>
        <w:jc w:val="both"/>
        <w:rPr>
          <w:rFonts w:ascii="Work Sans" w:hAnsi="Work Sans"/>
          <w:highlight w:val="cyan"/>
          <w:lang w:val="en-US"/>
        </w:rPr>
      </w:pPr>
    </w:p>
    <w:p w14:paraId="240ACD69" w14:textId="09E168BC" w:rsidR="000B60C1" w:rsidRPr="001A652E" w:rsidRDefault="00C37B7E" w:rsidP="001D7315">
      <w:pPr>
        <w:pStyle w:val="PargrafodaLista"/>
        <w:numPr>
          <w:ilvl w:val="5"/>
          <w:numId w:val="2"/>
        </w:numPr>
        <w:tabs>
          <w:tab w:val="left" w:pos="1701"/>
        </w:tabs>
        <w:spacing w:after="0" w:line="276" w:lineRule="auto"/>
        <w:ind w:left="1701" w:hanging="567"/>
        <w:jc w:val="both"/>
        <w:rPr>
          <w:rFonts w:ascii="Work Sans" w:hAnsi="Work Sans"/>
          <w:lang w:val="en-US"/>
        </w:rPr>
      </w:pPr>
      <w:r w:rsidRPr="001A652E">
        <w:rPr>
          <w:rFonts w:ascii="Work Sans" w:hAnsi="Work Sans"/>
          <w:highlight w:val="cyan"/>
          <w:lang w:val="en-US"/>
        </w:rPr>
        <w:t>Where Delivery is delayed for reasons not attributable to Seller, the applicable price for such Delivery shall be determined as of the date when Delivery would reasonably have occurred but for the delay, unless otherwise agreed in writing</w:t>
      </w:r>
      <w:r w:rsidR="00CE4407" w:rsidRPr="001A652E">
        <w:rPr>
          <w:rFonts w:ascii="Work Sans" w:hAnsi="Work Sans"/>
          <w:lang w:val="en-US"/>
        </w:rPr>
        <w:t>]</w:t>
      </w:r>
      <w:r w:rsidRPr="001A652E">
        <w:rPr>
          <w:rFonts w:ascii="Work Sans" w:hAnsi="Work Sans"/>
          <w:lang w:val="en-US"/>
        </w:rPr>
        <w:t>.</w:t>
      </w:r>
    </w:p>
    <w:p w14:paraId="5418E96A" w14:textId="77777777" w:rsidR="000B60C1" w:rsidRPr="001A652E" w:rsidRDefault="000B60C1" w:rsidP="001D7315">
      <w:pPr>
        <w:spacing w:after="0" w:line="276" w:lineRule="auto"/>
        <w:jc w:val="both"/>
        <w:rPr>
          <w:rFonts w:ascii="Work Sans" w:hAnsi="Work Sans"/>
          <w:lang w:val="en-US"/>
        </w:rPr>
      </w:pPr>
    </w:p>
    <w:p w14:paraId="1A00DB3F" w14:textId="7099E1B9" w:rsidR="00620470" w:rsidRPr="001A652E" w:rsidRDefault="00620470" w:rsidP="001D7315">
      <w:pPr>
        <w:pStyle w:val="Ttulo1"/>
        <w:numPr>
          <w:ilvl w:val="1"/>
          <w:numId w:val="2"/>
        </w:numPr>
        <w:spacing w:before="0" w:after="0" w:line="276" w:lineRule="auto"/>
        <w:rPr>
          <w:rFonts w:ascii="Work Sans" w:hAnsi="Work Sans"/>
          <w:b/>
          <w:bCs/>
          <w:color w:val="auto"/>
          <w:sz w:val="24"/>
          <w:szCs w:val="24"/>
          <w:lang w:val="en-US"/>
        </w:rPr>
      </w:pPr>
      <w:bookmarkStart w:id="22" w:name="_Ref212492421"/>
      <w:bookmarkStart w:id="23" w:name="_Ref212550100"/>
      <w:bookmarkStart w:id="24" w:name="_Toc212576417"/>
      <w:r w:rsidRPr="001A652E">
        <w:rPr>
          <w:rFonts w:ascii="Work Sans" w:hAnsi="Work Sans"/>
          <w:b/>
          <w:bCs/>
          <w:color w:val="auto"/>
          <w:sz w:val="24"/>
          <w:szCs w:val="24"/>
          <w:lang w:val="en-US"/>
        </w:rPr>
        <w:t>Payment</w:t>
      </w:r>
      <w:bookmarkEnd w:id="22"/>
      <w:r w:rsidR="00F24F4D" w:rsidRPr="001A652E">
        <w:rPr>
          <w:rFonts w:ascii="Work Sans" w:hAnsi="Work Sans"/>
          <w:b/>
          <w:bCs/>
          <w:color w:val="auto"/>
          <w:sz w:val="24"/>
          <w:szCs w:val="24"/>
          <w:lang w:val="en-US"/>
        </w:rPr>
        <w:t xml:space="preserve"> Structure</w:t>
      </w:r>
      <w:bookmarkEnd w:id="23"/>
      <w:bookmarkEnd w:id="24"/>
    </w:p>
    <w:p w14:paraId="235C6802" w14:textId="212DB33F" w:rsidR="00F24F4D" w:rsidRPr="00F24F4D" w:rsidRDefault="00F24F4D" w:rsidP="001D7315">
      <w:pPr>
        <w:spacing w:after="0" w:line="276" w:lineRule="auto"/>
        <w:rPr>
          <w:rFonts w:ascii="Work Sans" w:hAnsi="Work Sans"/>
          <w:b/>
          <w:bCs/>
          <w:lang w:val="en-US"/>
        </w:rPr>
      </w:pPr>
    </w:p>
    <w:p w14:paraId="4CA7C2F5" w14:textId="77777777" w:rsidR="00F24F4D" w:rsidRPr="001A652E" w:rsidRDefault="00F24F4D" w:rsidP="001D7315">
      <w:pPr>
        <w:pStyle w:val="Ttulo1"/>
        <w:spacing w:before="0" w:after="0" w:line="276" w:lineRule="auto"/>
        <w:rPr>
          <w:rFonts w:ascii="Work Sans" w:hAnsi="Work Sans"/>
          <w:b/>
          <w:bCs/>
          <w:color w:val="auto"/>
          <w:sz w:val="24"/>
          <w:szCs w:val="24"/>
          <w:lang w:val="en-US"/>
        </w:rPr>
      </w:pPr>
      <w:bookmarkStart w:id="25" w:name="_Toc212576418"/>
      <w:r w:rsidRPr="00F24F4D">
        <w:rPr>
          <w:rFonts w:ascii="Work Sans" w:hAnsi="Work Sans"/>
          <w:b/>
          <w:bCs/>
          <w:color w:val="auto"/>
          <w:sz w:val="24"/>
          <w:szCs w:val="24"/>
          <w:highlight w:val="cyan"/>
          <w:lang w:val="en-US"/>
        </w:rPr>
        <w:t>[Option A – Pre-Payment]</w:t>
      </w:r>
      <w:bookmarkEnd w:id="25"/>
    </w:p>
    <w:p w14:paraId="24486A26" w14:textId="3D55AA46" w:rsidR="00F24F4D" w:rsidRPr="001A652E" w:rsidRDefault="00F24F4D" w:rsidP="001D7315">
      <w:pPr>
        <w:spacing w:after="0" w:line="276" w:lineRule="auto"/>
        <w:jc w:val="both"/>
        <w:rPr>
          <w:rFonts w:ascii="Work Sans" w:hAnsi="Work Sans"/>
          <w:i/>
          <w:iCs/>
          <w:highlight w:val="cyan"/>
          <w:lang w:val="en-US"/>
        </w:rPr>
      </w:pPr>
      <w:r w:rsidRPr="00F24F4D">
        <w:rPr>
          <w:rFonts w:ascii="Work Sans" w:hAnsi="Work Sans"/>
          <w:i/>
          <w:iCs/>
          <w:highlight w:val="cyan"/>
          <w:lang w:val="en-US"/>
        </w:rPr>
        <w:t>Buyer shall pay [%</w:t>
      </w:r>
      <w:r w:rsidRPr="001A652E">
        <w:rPr>
          <w:rFonts w:ascii="Work Sans" w:hAnsi="Work Sans"/>
          <w:i/>
          <w:iCs/>
          <w:highlight w:val="cyan"/>
          <w:lang w:val="en-US"/>
        </w:rPr>
        <w:t>]</w:t>
      </w:r>
      <w:r w:rsidRPr="00F24F4D">
        <w:rPr>
          <w:rFonts w:ascii="Work Sans" w:hAnsi="Work Sans"/>
          <w:i/>
          <w:iCs/>
          <w:highlight w:val="cyan"/>
          <w:lang w:val="en-US"/>
        </w:rPr>
        <w:t xml:space="preserve"> of the Purchase Price up front upon execution or upon achieving the milestone</w:t>
      </w:r>
      <w:r w:rsidR="00B444AE" w:rsidRPr="001A652E">
        <w:rPr>
          <w:rFonts w:ascii="Work Sans" w:hAnsi="Work Sans"/>
          <w:i/>
          <w:iCs/>
          <w:highlight w:val="cyan"/>
          <w:lang w:val="en-US"/>
        </w:rPr>
        <w:t>s</w:t>
      </w:r>
      <w:r w:rsidRPr="00F24F4D">
        <w:rPr>
          <w:rFonts w:ascii="Work Sans" w:hAnsi="Work Sans"/>
          <w:i/>
          <w:iCs/>
          <w:highlight w:val="cyan"/>
          <w:lang w:val="en-US"/>
        </w:rPr>
        <w:t xml:space="preserve"> listed in Exhibit II</w:t>
      </w:r>
      <w:r w:rsidR="00233A0D" w:rsidRPr="001A652E">
        <w:rPr>
          <w:rFonts w:ascii="Work Sans" w:hAnsi="Work Sans"/>
          <w:i/>
          <w:iCs/>
          <w:highlight w:val="cyan"/>
          <w:lang w:val="en-US"/>
        </w:rPr>
        <w:t xml:space="preserve"> or a fixed schedule</w:t>
      </w:r>
      <w:r w:rsidRPr="00F24F4D">
        <w:rPr>
          <w:rFonts w:ascii="Work Sans" w:hAnsi="Work Sans"/>
          <w:i/>
          <w:iCs/>
          <w:highlight w:val="cyan"/>
          <w:lang w:val="en-US"/>
        </w:rPr>
        <w:t>.</w:t>
      </w:r>
    </w:p>
    <w:p w14:paraId="401514FC" w14:textId="77777777" w:rsidR="00F24F4D" w:rsidRPr="001A652E" w:rsidRDefault="00F24F4D" w:rsidP="001D7315">
      <w:pPr>
        <w:pStyle w:val="PargrafodaLista"/>
        <w:numPr>
          <w:ilvl w:val="0"/>
          <w:numId w:val="10"/>
        </w:numPr>
        <w:spacing w:after="0" w:line="276" w:lineRule="auto"/>
        <w:jc w:val="both"/>
        <w:rPr>
          <w:rFonts w:ascii="Work Sans" w:hAnsi="Work Sans"/>
          <w:i/>
          <w:iCs/>
          <w:highlight w:val="cyan"/>
          <w:lang w:val="en-US"/>
        </w:rPr>
      </w:pPr>
      <w:r w:rsidRPr="001A652E">
        <w:rPr>
          <w:rFonts w:ascii="Work Sans" w:hAnsi="Work Sans"/>
          <w:i/>
          <w:iCs/>
          <w:highlight w:val="cyan"/>
          <w:lang w:val="en-US"/>
        </w:rPr>
        <w:t>Use when Buyer finances Project Activities before issuance.</w:t>
      </w:r>
    </w:p>
    <w:p w14:paraId="2B0ED265" w14:textId="76FF6D68" w:rsidR="00F24F4D" w:rsidRPr="001A652E" w:rsidRDefault="00F24F4D" w:rsidP="001D7315">
      <w:pPr>
        <w:pStyle w:val="PargrafodaLista"/>
        <w:numPr>
          <w:ilvl w:val="0"/>
          <w:numId w:val="10"/>
        </w:numPr>
        <w:spacing w:after="0" w:line="276" w:lineRule="auto"/>
        <w:jc w:val="both"/>
        <w:rPr>
          <w:rFonts w:ascii="Work Sans" w:hAnsi="Work Sans"/>
          <w:i/>
          <w:iCs/>
          <w:highlight w:val="cyan"/>
          <w:lang w:val="en-US"/>
        </w:rPr>
      </w:pPr>
      <w:r w:rsidRPr="001A652E">
        <w:rPr>
          <w:rFonts w:ascii="Work Sans" w:hAnsi="Work Sans"/>
          <w:i/>
          <w:iCs/>
          <w:highlight w:val="cyan"/>
          <w:lang w:val="en-US"/>
        </w:rPr>
        <w:t>Pre-payment is usually non-refundable except in Seller’s proven material default.</w:t>
      </w:r>
    </w:p>
    <w:p w14:paraId="6A21C3CD" w14:textId="08FE69B8" w:rsidR="00F24F4D" w:rsidRPr="001A652E" w:rsidRDefault="002027D6" w:rsidP="001D7315">
      <w:pPr>
        <w:spacing w:after="0" w:line="276" w:lineRule="auto"/>
        <w:jc w:val="both"/>
        <w:rPr>
          <w:rFonts w:ascii="Work Sans" w:hAnsi="Work Sans"/>
          <w:i/>
          <w:iCs/>
          <w:lang w:val="en-US"/>
        </w:rPr>
      </w:pPr>
      <w:r w:rsidRPr="001A652E">
        <w:rPr>
          <w:rFonts w:ascii="Work Sans" w:hAnsi="Work Sans"/>
          <w:i/>
          <w:iCs/>
          <w:highlight w:val="cyan"/>
          <w:lang w:val="en-US"/>
        </w:rPr>
        <w:t>Example of language that can be used:</w:t>
      </w:r>
    </w:p>
    <w:p w14:paraId="6A70514F" w14:textId="77777777" w:rsidR="002E59C1" w:rsidRPr="001A652E" w:rsidRDefault="002E59C1" w:rsidP="001D7315">
      <w:pPr>
        <w:pStyle w:val="PargrafodaLista"/>
        <w:tabs>
          <w:tab w:val="left" w:pos="1418"/>
        </w:tabs>
        <w:spacing w:after="0" w:line="276" w:lineRule="auto"/>
        <w:ind w:left="360"/>
        <w:jc w:val="both"/>
        <w:rPr>
          <w:rFonts w:ascii="Work Sans" w:hAnsi="Work Sans"/>
          <w:lang w:val="en-US"/>
        </w:rPr>
      </w:pPr>
    </w:p>
    <w:p w14:paraId="0B8D14DB" w14:textId="066EC857" w:rsidR="00F2570C" w:rsidRPr="001A652E" w:rsidRDefault="002E59C1" w:rsidP="001D7315">
      <w:pPr>
        <w:pStyle w:val="PargrafodaLista"/>
        <w:tabs>
          <w:tab w:val="left" w:pos="1418"/>
        </w:tabs>
        <w:spacing w:after="0" w:line="276" w:lineRule="auto"/>
        <w:ind w:left="360"/>
        <w:jc w:val="both"/>
        <w:rPr>
          <w:rFonts w:ascii="Work Sans" w:hAnsi="Work Sans"/>
          <w:lang w:val="en-US"/>
        </w:rPr>
      </w:pPr>
      <w:r w:rsidRPr="002E59C1">
        <w:rPr>
          <w:rFonts w:ascii="Work Sans" w:hAnsi="Work Sans"/>
          <w:lang w:val="en-US"/>
        </w:rPr>
        <w:t xml:space="preserve">Seller agrees to sell to Buyer, and Buyer agrees to purchase from Seller, </w:t>
      </w:r>
      <w:r w:rsidR="008F36C2" w:rsidRPr="001A652E">
        <w:rPr>
          <w:rFonts w:ascii="Work Sans" w:hAnsi="Work Sans"/>
          <w:lang w:val="en-US"/>
        </w:rPr>
        <w:t xml:space="preserve">the </w:t>
      </w:r>
      <w:r w:rsidR="00420366" w:rsidRPr="001A652E">
        <w:rPr>
          <w:rFonts w:ascii="Work Sans" w:hAnsi="Work Sans"/>
          <w:highlight w:val="cyan"/>
          <w:lang w:val="en-US"/>
        </w:rPr>
        <w:t>[</w:t>
      </w:r>
      <w:r w:rsidR="008F36C2" w:rsidRPr="001A652E">
        <w:rPr>
          <w:rFonts w:ascii="Work Sans" w:hAnsi="Work Sans"/>
          <w:highlight w:val="cyan"/>
          <w:lang w:val="en-US"/>
        </w:rPr>
        <w:t>Contract Quantity</w:t>
      </w:r>
      <w:r w:rsidR="00420366" w:rsidRPr="001A652E">
        <w:rPr>
          <w:rFonts w:ascii="Work Sans" w:hAnsi="Work Sans"/>
          <w:highlight w:val="cyan"/>
          <w:lang w:val="en-US"/>
        </w:rPr>
        <w:t>]</w:t>
      </w:r>
      <w:r w:rsidR="008F36C2" w:rsidRPr="001A652E">
        <w:rPr>
          <w:rFonts w:ascii="Work Sans" w:hAnsi="Work Sans"/>
          <w:lang w:val="en-US"/>
        </w:rPr>
        <w:t xml:space="preserve"> of</w:t>
      </w:r>
      <w:r w:rsidR="00CF2191" w:rsidRPr="001A652E">
        <w:rPr>
          <w:rFonts w:ascii="Work Sans" w:hAnsi="Work Sans"/>
          <w:lang w:val="en-US"/>
        </w:rPr>
        <w:t xml:space="preserve"> </w:t>
      </w:r>
      <w:r w:rsidR="00CF2191" w:rsidRPr="002E59C1">
        <w:rPr>
          <w:rFonts w:ascii="Work Sans" w:hAnsi="Work Sans"/>
          <w:lang w:val="en-US"/>
        </w:rPr>
        <w:t xml:space="preserve">Carbon Credits </w:t>
      </w:r>
      <w:r w:rsidRPr="002E59C1">
        <w:rPr>
          <w:rFonts w:ascii="Work Sans" w:hAnsi="Work Sans"/>
          <w:lang w:val="en-US"/>
        </w:rPr>
        <w:t xml:space="preserve">on a </w:t>
      </w:r>
      <w:r w:rsidRPr="002E59C1">
        <w:rPr>
          <w:rFonts w:ascii="Work Sans" w:hAnsi="Work Sans"/>
          <w:b/>
          <w:bCs/>
          <w:lang w:val="en-US"/>
        </w:rPr>
        <w:t>pre-paid basis</w:t>
      </w:r>
      <w:r w:rsidRPr="002E59C1">
        <w:rPr>
          <w:rFonts w:ascii="Work Sans" w:hAnsi="Work Sans"/>
          <w:lang w:val="en-US"/>
        </w:rPr>
        <w:t xml:space="preserve">, in exchange for an </w:t>
      </w:r>
      <w:r w:rsidR="00FB1076" w:rsidRPr="001A652E">
        <w:rPr>
          <w:rFonts w:ascii="Work Sans" w:hAnsi="Work Sans"/>
          <w:lang w:val="en-US"/>
        </w:rPr>
        <w:t>[</w:t>
      </w:r>
      <w:r w:rsidRPr="002E59C1">
        <w:rPr>
          <w:rFonts w:ascii="Work Sans" w:hAnsi="Work Sans"/>
          <w:highlight w:val="cyan"/>
          <w:lang w:val="en-US"/>
        </w:rPr>
        <w:t xml:space="preserve">aggregate amount not exceeding </w:t>
      </w:r>
      <w:r w:rsidRPr="002E59C1">
        <w:rPr>
          <w:rFonts w:ascii="Work Sans" w:hAnsi="Work Sans"/>
          <w:b/>
          <w:bCs/>
          <w:highlight w:val="cyan"/>
          <w:lang w:val="en-US"/>
        </w:rPr>
        <w:t>US$ [</w:t>
      </w:r>
      <w:r w:rsidR="00FB1076" w:rsidRPr="001A652E">
        <w:rPr>
          <w:rFonts w:ascii="Work Sans" w:hAnsi="Work Sans"/>
          <w:b/>
          <w:bCs/>
          <w:highlight w:val="cyan"/>
          <w:lang w:val="en-US"/>
        </w:rPr>
        <w:t>●</w:t>
      </w:r>
      <w:r w:rsidRPr="002E59C1">
        <w:rPr>
          <w:rFonts w:ascii="Work Sans" w:hAnsi="Work Sans"/>
          <w:b/>
          <w:bCs/>
          <w:highlight w:val="cyan"/>
          <w:lang w:val="en-US"/>
        </w:rPr>
        <w:t>]</w:t>
      </w:r>
      <w:r w:rsidRPr="002E59C1">
        <w:rPr>
          <w:rFonts w:ascii="Work Sans" w:hAnsi="Work Sans"/>
          <w:highlight w:val="cyan"/>
          <w:lang w:val="en-US"/>
        </w:rPr>
        <w:t xml:space="preserve"> (the “</w:t>
      </w:r>
      <w:r w:rsidRPr="002E59C1">
        <w:rPr>
          <w:rFonts w:ascii="Work Sans" w:hAnsi="Work Sans"/>
          <w:b/>
          <w:bCs/>
          <w:highlight w:val="cyan"/>
          <w:lang w:val="en-US"/>
        </w:rPr>
        <w:t>Pre-Payment</w:t>
      </w:r>
      <w:r w:rsidRPr="002E59C1">
        <w:rPr>
          <w:rFonts w:ascii="Work Sans" w:hAnsi="Work Sans"/>
          <w:highlight w:val="cyan"/>
          <w:lang w:val="en-US"/>
        </w:rPr>
        <w:t>”)</w:t>
      </w:r>
      <w:r w:rsidR="00FB1076" w:rsidRPr="001A652E">
        <w:rPr>
          <w:rFonts w:ascii="Work Sans" w:hAnsi="Work Sans"/>
          <w:lang w:val="en-US"/>
        </w:rPr>
        <w:t>]</w:t>
      </w:r>
      <w:r w:rsidRPr="002E59C1">
        <w:rPr>
          <w:rFonts w:ascii="Work Sans" w:hAnsi="Work Sans"/>
          <w:lang w:val="en-US"/>
        </w:rPr>
        <w:t xml:space="preserve">, </w:t>
      </w:r>
      <w:r w:rsidR="00303098" w:rsidRPr="001A652E">
        <w:rPr>
          <w:rFonts w:ascii="Work Sans" w:hAnsi="Work Sans"/>
          <w:highlight w:val="cyan"/>
          <w:lang w:val="en-US"/>
        </w:rPr>
        <w:t>[</w:t>
      </w:r>
      <w:r w:rsidR="00F2570C" w:rsidRPr="001A652E">
        <w:rPr>
          <w:rFonts w:ascii="Work Sans" w:hAnsi="Work Sans"/>
          <w:highlight w:val="cyan"/>
          <w:lang w:val="en-US"/>
        </w:rPr>
        <w:t>in full upon execution of this Agreement</w:t>
      </w:r>
      <w:r w:rsidR="00303098" w:rsidRPr="001A652E">
        <w:rPr>
          <w:rFonts w:ascii="Work Sans" w:hAnsi="Work Sans"/>
          <w:highlight w:val="cyan"/>
          <w:lang w:val="en-US"/>
        </w:rPr>
        <w:t xml:space="preserve">/ </w:t>
      </w:r>
      <w:r w:rsidR="00F2570C" w:rsidRPr="001A652E">
        <w:rPr>
          <w:rFonts w:ascii="Work Sans" w:hAnsi="Work Sans"/>
          <w:highlight w:val="cyan"/>
          <w:lang w:val="en-US"/>
        </w:rPr>
        <w:t>in one or more tranches tied to the achievement of milestones specified in Exhibit II</w:t>
      </w:r>
      <w:r w:rsidR="00303098" w:rsidRPr="001A652E">
        <w:rPr>
          <w:rFonts w:ascii="Work Sans" w:hAnsi="Work Sans"/>
          <w:highlight w:val="cyan"/>
          <w:lang w:val="en-US"/>
        </w:rPr>
        <w:t>/</w:t>
      </w:r>
      <w:r w:rsidR="00F2570C" w:rsidRPr="001A652E">
        <w:rPr>
          <w:rFonts w:ascii="Work Sans" w:hAnsi="Work Sans"/>
          <w:highlight w:val="cyan"/>
          <w:lang w:val="en-US"/>
        </w:rPr>
        <w:t>in scheduled advance installments on the dates set forth in Exhibit II</w:t>
      </w:r>
      <w:r w:rsidR="00303098" w:rsidRPr="001A652E">
        <w:rPr>
          <w:rFonts w:ascii="Work Sans" w:hAnsi="Work Sans"/>
          <w:highlight w:val="cyan"/>
          <w:lang w:val="en-US"/>
        </w:rPr>
        <w:t>]</w:t>
      </w:r>
      <w:r w:rsidR="00F2570C" w:rsidRPr="001A652E">
        <w:rPr>
          <w:rFonts w:ascii="Work Sans" w:hAnsi="Work Sans"/>
          <w:lang w:val="en-US"/>
        </w:rPr>
        <w:t xml:space="preserve">. </w:t>
      </w:r>
    </w:p>
    <w:p w14:paraId="42D9D8F6" w14:textId="77777777" w:rsidR="00F2570C" w:rsidRPr="001A652E" w:rsidRDefault="00F2570C" w:rsidP="001D7315">
      <w:pPr>
        <w:pStyle w:val="PargrafodaLista"/>
        <w:spacing w:after="0" w:line="276" w:lineRule="auto"/>
        <w:ind w:left="1134"/>
        <w:jc w:val="both"/>
        <w:rPr>
          <w:rFonts w:ascii="Work Sans" w:hAnsi="Work Sans"/>
          <w:lang w:val="en-US"/>
        </w:rPr>
      </w:pPr>
    </w:p>
    <w:p w14:paraId="5AA3B56B" w14:textId="2E83C2A2" w:rsidR="00484918" w:rsidRPr="001A652E" w:rsidRDefault="000C3452" w:rsidP="001D7315">
      <w:pPr>
        <w:pStyle w:val="PargrafodaLista"/>
        <w:numPr>
          <w:ilvl w:val="4"/>
          <w:numId w:val="32"/>
        </w:numPr>
        <w:spacing w:after="0" w:line="276" w:lineRule="auto"/>
        <w:ind w:left="1134" w:hanging="567"/>
        <w:jc w:val="both"/>
        <w:rPr>
          <w:rFonts w:ascii="Work Sans" w:hAnsi="Work Sans"/>
          <w:lang w:val="en-US"/>
        </w:rPr>
      </w:pPr>
      <w:r w:rsidRPr="001A652E">
        <w:rPr>
          <w:rFonts w:ascii="Work Sans" w:hAnsi="Work Sans"/>
          <w:highlight w:val="cyan"/>
          <w:lang w:val="en-US"/>
        </w:rPr>
        <w:t>[</w:t>
      </w:r>
      <w:r w:rsidR="00484918" w:rsidRPr="001A652E">
        <w:rPr>
          <w:rFonts w:ascii="Work Sans" w:hAnsi="Work Sans"/>
          <w:highlight w:val="cyan"/>
          <w:lang w:val="en-US"/>
        </w:rPr>
        <w:t xml:space="preserve">If milestones are used, </w:t>
      </w:r>
      <w:r w:rsidR="002E59C1" w:rsidRPr="001A652E">
        <w:rPr>
          <w:rFonts w:ascii="Work Sans" w:hAnsi="Work Sans"/>
          <w:highlight w:val="cyan"/>
          <w:lang w:val="en-US"/>
        </w:rPr>
        <w:t>Buyer’s aggregate payments to Seller, totaling the Pre-Payment Amount, shall be made in accordance with the schedule and upon completion of the milestone events specified in Exhibit II (the “</w:t>
      </w:r>
      <w:r w:rsidR="002E59C1" w:rsidRPr="001A652E">
        <w:rPr>
          <w:rFonts w:ascii="Work Sans" w:hAnsi="Work Sans"/>
          <w:b/>
          <w:bCs/>
          <w:highlight w:val="cyan"/>
          <w:lang w:val="en-US"/>
        </w:rPr>
        <w:t>Milestone Schedule</w:t>
      </w:r>
      <w:r w:rsidR="002E59C1" w:rsidRPr="001A652E">
        <w:rPr>
          <w:rFonts w:ascii="Work Sans" w:hAnsi="Work Sans"/>
          <w:highlight w:val="cyan"/>
          <w:lang w:val="en-US"/>
        </w:rPr>
        <w:t>”)</w:t>
      </w:r>
      <w:r w:rsidR="002E59C1" w:rsidRPr="001A652E">
        <w:rPr>
          <w:rFonts w:ascii="Work Sans" w:hAnsi="Work Sans"/>
          <w:lang w:val="en-US"/>
        </w:rPr>
        <w:t>.</w:t>
      </w:r>
    </w:p>
    <w:p w14:paraId="4A4B9051" w14:textId="77777777" w:rsidR="00484918" w:rsidRPr="001A652E" w:rsidRDefault="00484918" w:rsidP="001D7315">
      <w:pPr>
        <w:pStyle w:val="PargrafodaLista"/>
        <w:numPr>
          <w:ilvl w:val="5"/>
          <w:numId w:val="32"/>
        </w:numPr>
        <w:spacing w:after="0" w:line="276" w:lineRule="auto"/>
        <w:ind w:left="1843"/>
        <w:jc w:val="both"/>
        <w:rPr>
          <w:rFonts w:ascii="Work Sans" w:hAnsi="Work Sans"/>
          <w:highlight w:val="cyan"/>
          <w:lang w:val="en-US"/>
        </w:rPr>
      </w:pPr>
      <w:r w:rsidRPr="001A652E">
        <w:rPr>
          <w:rFonts w:ascii="Work Sans" w:hAnsi="Work Sans"/>
          <w:highlight w:val="cyan"/>
          <w:lang w:val="en-US"/>
        </w:rPr>
        <w:t xml:space="preserve">The </w:t>
      </w:r>
      <w:r w:rsidRPr="001A652E">
        <w:rPr>
          <w:rFonts w:ascii="Work Sans" w:hAnsi="Work Sans"/>
          <w:b/>
          <w:bCs/>
          <w:highlight w:val="cyan"/>
          <w:lang w:val="en-US"/>
        </w:rPr>
        <w:t>Milestone Schedule</w:t>
      </w:r>
      <w:r w:rsidRPr="001A652E">
        <w:rPr>
          <w:rFonts w:ascii="Work Sans" w:hAnsi="Work Sans"/>
          <w:highlight w:val="cyan"/>
          <w:lang w:val="en-US"/>
        </w:rPr>
        <w:t xml:space="preserve"> in </w:t>
      </w:r>
      <w:r w:rsidRPr="001A652E">
        <w:rPr>
          <w:rFonts w:ascii="Work Sans" w:hAnsi="Work Sans"/>
          <w:i/>
          <w:iCs/>
          <w:highlight w:val="cyan"/>
          <w:lang w:val="en-US"/>
        </w:rPr>
        <w:t>Exhibit II</w:t>
      </w:r>
      <w:r w:rsidRPr="001A652E">
        <w:rPr>
          <w:rFonts w:ascii="Work Sans" w:hAnsi="Work Sans"/>
          <w:highlight w:val="cyan"/>
          <w:lang w:val="en-US"/>
        </w:rPr>
        <w:t xml:space="preserve"> shall specify, for each tranche:</w:t>
      </w:r>
    </w:p>
    <w:p w14:paraId="4B76D12F" w14:textId="77777777" w:rsidR="00484918" w:rsidRPr="001A652E" w:rsidRDefault="00484918" w:rsidP="001D7315">
      <w:pPr>
        <w:pStyle w:val="PargrafodaLista"/>
        <w:numPr>
          <w:ilvl w:val="6"/>
          <w:numId w:val="32"/>
        </w:numPr>
        <w:spacing w:after="0" w:line="276" w:lineRule="auto"/>
        <w:ind w:left="2694"/>
        <w:jc w:val="both"/>
        <w:rPr>
          <w:rFonts w:ascii="Work Sans" w:hAnsi="Work Sans"/>
          <w:highlight w:val="cyan"/>
          <w:lang w:val="en-US"/>
        </w:rPr>
      </w:pPr>
      <w:r w:rsidRPr="001A652E">
        <w:rPr>
          <w:rFonts w:ascii="Work Sans" w:hAnsi="Work Sans"/>
          <w:highlight w:val="cyan"/>
          <w:lang w:val="en-US"/>
        </w:rPr>
        <w:lastRenderedPageBreak/>
        <w:t>the Milestone Event (e.g., Validation, Verification, Commercial Operation Date (COD), First Issuance, Second Verification, Monitoring Report submission, etc.);</w:t>
      </w:r>
    </w:p>
    <w:p w14:paraId="45EC93BC" w14:textId="77777777" w:rsidR="00484918" w:rsidRPr="001A652E" w:rsidRDefault="00484918" w:rsidP="001D7315">
      <w:pPr>
        <w:pStyle w:val="PargrafodaLista"/>
        <w:numPr>
          <w:ilvl w:val="6"/>
          <w:numId w:val="32"/>
        </w:numPr>
        <w:spacing w:after="0" w:line="276" w:lineRule="auto"/>
        <w:ind w:left="2694"/>
        <w:jc w:val="both"/>
        <w:rPr>
          <w:rFonts w:ascii="Work Sans" w:hAnsi="Work Sans"/>
          <w:highlight w:val="cyan"/>
          <w:lang w:val="en-US"/>
        </w:rPr>
      </w:pPr>
      <w:r w:rsidRPr="001A652E">
        <w:rPr>
          <w:rFonts w:ascii="Work Sans" w:hAnsi="Work Sans"/>
          <w:highlight w:val="cyan"/>
          <w:lang w:val="en-US"/>
        </w:rPr>
        <w:t>the payment trigger (event completion, document delivery, or certification issuance);</w:t>
      </w:r>
    </w:p>
    <w:p w14:paraId="57A01FFB" w14:textId="77777777" w:rsidR="00484918" w:rsidRPr="001A652E" w:rsidRDefault="00484918" w:rsidP="001D7315">
      <w:pPr>
        <w:pStyle w:val="PargrafodaLista"/>
        <w:numPr>
          <w:ilvl w:val="6"/>
          <w:numId w:val="32"/>
        </w:numPr>
        <w:spacing w:after="0" w:line="276" w:lineRule="auto"/>
        <w:ind w:left="2694"/>
        <w:jc w:val="both"/>
        <w:rPr>
          <w:rFonts w:ascii="Work Sans" w:hAnsi="Work Sans"/>
          <w:highlight w:val="cyan"/>
          <w:lang w:val="en-US"/>
        </w:rPr>
      </w:pPr>
      <w:r w:rsidRPr="001A652E">
        <w:rPr>
          <w:rFonts w:ascii="Work Sans" w:hAnsi="Work Sans"/>
          <w:highlight w:val="cyan"/>
          <w:lang w:val="en-US"/>
        </w:rPr>
        <w:t>the corresponding payment amount or percentage; and</w:t>
      </w:r>
    </w:p>
    <w:p w14:paraId="17DC3AF3" w14:textId="77777777" w:rsidR="00484918" w:rsidRPr="001A652E" w:rsidRDefault="00484918" w:rsidP="001D7315">
      <w:pPr>
        <w:pStyle w:val="PargrafodaLista"/>
        <w:numPr>
          <w:ilvl w:val="6"/>
          <w:numId w:val="32"/>
        </w:numPr>
        <w:spacing w:after="0" w:line="276" w:lineRule="auto"/>
        <w:ind w:left="2694"/>
        <w:jc w:val="both"/>
        <w:rPr>
          <w:rFonts w:ascii="Work Sans" w:hAnsi="Work Sans"/>
          <w:highlight w:val="cyan"/>
          <w:lang w:val="en-US"/>
        </w:rPr>
      </w:pPr>
      <w:r w:rsidRPr="001A652E">
        <w:rPr>
          <w:rFonts w:ascii="Work Sans" w:hAnsi="Work Sans"/>
          <w:highlight w:val="cyan"/>
          <w:lang w:val="en-US"/>
        </w:rPr>
        <w:t>the maximum time frame for payment after Seller’s written notice confirming achievement.</w:t>
      </w:r>
    </w:p>
    <w:p w14:paraId="0DA2B980" w14:textId="0FCE98D2" w:rsidR="00484918" w:rsidRPr="001A652E" w:rsidRDefault="00484918" w:rsidP="001D7315">
      <w:pPr>
        <w:pStyle w:val="PargrafodaLista"/>
        <w:numPr>
          <w:ilvl w:val="6"/>
          <w:numId w:val="32"/>
        </w:numPr>
        <w:spacing w:after="0" w:line="276" w:lineRule="auto"/>
        <w:ind w:left="2694"/>
        <w:jc w:val="both"/>
        <w:rPr>
          <w:rFonts w:ascii="Work Sans" w:hAnsi="Work Sans"/>
          <w:highlight w:val="cyan"/>
          <w:lang w:val="en-US"/>
        </w:rPr>
      </w:pPr>
      <w:r w:rsidRPr="001A652E">
        <w:rPr>
          <w:rFonts w:ascii="Work Sans" w:hAnsi="Work Sans"/>
          <w:highlight w:val="cyan"/>
          <w:lang w:val="en-US"/>
        </w:rPr>
        <w:t>Each Milestone Event shall be deemed completed upon Seller’s written confirmation, accompanied by documentary evidence reasonably satisfactory to Buyer (such as validation or verification statements, registry notices, or certification letters).</w:t>
      </w:r>
      <w:r w:rsidR="00A03CF1" w:rsidRPr="001A652E">
        <w:rPr>
          <w:rFonts w:ascii="Work Sans" w:hAnsi="Work Sans"/>
          <w:highlight w:val="cyan"/>
          <w:lang w:val="en-US"/>
        </w:rPr>
        <w:t>]</w:t>
      </w:r>
    </w:p>
    <w:p w14:paraId="61E6F115" w14:textId="77777777" w:rsidR="00F24534" w:rsidRPr="001A652E" w:rsidRDefault="00F24534" w:rsidP="001D7315">
      <w:pPr>
        <w:pStyle w:val="PargrafodaLista"/>
        <w:spacing w:after="0" w:line="276" w:lineRule="auto"/>
        <w:ind w:left="1134"/>
        <w:jc w:val="both"/>
        <w:rPr>
          <w:rFonts w:ascii="Work Sans" w:hAnsi="Work Sans"/>
          <w:lang w:val="en-US"/>
        </w:rPr>
      </w:pPr>
    </w:p>
    <w:p w14:paraId="4C1B53B1" w14:textId="2C072FBD" w:rsidR="008E1E06" w:rsidRPr="001A652E" w:rsidRDefault="002E59C1" w:rsidP="001D7315">
      <w:pPr>
        <w:pStyle w:val="PargrafodaLista"/>
        <w:numPr>
          <w:ilvl w:val="4"/>
          <w:numId w:val="32"/>
        </w:numPr>
        <w:spacing w:after="0" w:line="276" w:lineRule="auto"/>
        <w:ind w:left="1134" w:hanging="567"/>
        <w:jc w:val="both"/>
        <w:rPr>
          <w:rFonts w:ascii="Work Sans" w:hAnsi="Work Sans"/>
          <w:lang w:val="en-US"/>
        </w:rPr>
      </w:pPr>
      <w:r w:rsidRPr="001A652E">
        <w:rPr>
          <w:rFonts w:ascii="Work Sans" w:hAnsi="Work Sans"/>
          <w:lang w:val="en-US"/>
        </w:rPr>
        <w:t xml:space="preserve">The Pre-Payment constitutes advance consideration for the Carbon Credits to be generated under the Project and serves as working-capital financing for the execution of the Project Activities. Upon each disbursement, such amount shall be deemed </w:t>
      </w:r>
      <w:r w:rsidRPr="001A652E">
        <w:rPr>
          <w:rFonts w:ascii="Work Sans" w:hAnsi="Work Sans"/>
          <w:b/>
          <w:bCs/>
          <w:lang w:val="en-US"/>
        </w:rPr>
        <w:t>non-refundable, irrevocably earned and immediately available for use by Seller</w:t>
      </w:r>
      <w:r w:rsidRPr="001A652E">
        <w:rPr>
          <w:rFonts w:ascii="Work Sans" w:hAnsi="Work Sans"/>
          <w:lang w:val="en-US"/>
        </w:rPr>
        <w:t>, except where:</w:t>
      </w:r>
      <w:r w:rsidR="000C3452" w:rsidRPr="001A652E">
        <w:rPr>
          <w:rFonts w:ascii="Work Sans" w:hAnsi="Work Sans"/>
          <w:lang w:val="en-US"/>
        </w:rPr>
        <w:t xml:space="preserve"> </w:t>
      </w:r>
      <w:r w:rsidRPr="001A652E">
        <w:rPr>
          <w:rFonts w:ascii="Work Sans" w:hAnsi="Work Sans"/>
          <w:lang w:val="en-US"/>
        </w:rPr>
        <w:t>(</w:t>
      </w:r>
      <w:r w:rsidR="00F24534" w:rsidRPr="001A652E">
        <w:rPr>
          <w:rFonts w:ascii="Work Sans" w:hAnsi="Work Sans"/>
          <w:lang w:val="en-US"/>
        </w:rPr>
        <w:t>i</w:t>
      </w:r>
      <w:r w:rsidRPr="001A652E">
        <w:rPr>
          <w:rFonts w:ascii="Work Sans" w:hAnsi="Work Sans"/>
          <w:lang w:val="en-US"/>
        </w:rPr>
        <w:t>) Seller materially breaches this Agreement and fails to cure such breach within the period specified in Section</w:t>
      </w:r>
      <w:r w:rsidR="00F24534" w:rsidRPr="001A652E">
        <w:rPr>
          <w:rFonts w:ascii="Work Sans" w:hAnsi="Work Sans"/>
          <w:lang w:val="en-US"/>
        </w:rPr>
        <w:t xml:space="preserve"> </w:t>
      </w:r>
      <w:r w:rsidR="00F24534" w:rsidRPr="001A652E">
        <w:rPr>
          <w:rFonts w:ascii="Work Sans" w:hAnsi="Work Sans"/>
          <w:lang w:val="en-US"/>
        </w:rPr>
        <w:fldChar w:fldCharType="begin"/>
      </w:r>
      <w:r w:rsidR="00F24534" w:rsidRPr="001A652E">
        <w:rPr>
          <w:rFonts w:ascii="Work Sans" w:hAnsi="Work Sans"/>
          <w:lang w:val="en-US"/>
        </w:rPr>
        <w:instrText xml:space="preserve"> REF _Ref212493429 \w \h </w:instrText>
      </w:r>
      <w:r w:rsidR="00A03CF1" w:rsidRPr="001A652E">
        <w:rPr>
          <w:rFonts w:ascii="Work Sans" w:hAnsi="Work Sans"/>
          <w:lang w:val="en-US"/>
        </w:rPr>
        <w:instrText xml:space="preserve"> \* MERGEFORMAT </w:instrText>
      </w:r>
      <w:r w:rsidR="00F24534" w:rsidRPr="001A652E">
        <w:rPr>
          <w:rFonts w:ascii="Work Sans" w:hAnsi="Work Sans"/>
          <w:lang w:val="en-US"/>
        </w:rPr>
      </w:r>
      <w:r w:rsidR="00F24534" w:rsidRPr="001A652E">
        <w:rPr>
          <w:rFonts w:ascii="Work Sans" w:hAnsi="Work Sans"/>
          <w:lang w:val="en-US"/>
        </w:rPr>
        <w:fldChar w:fldCharType="separate"/>
      </w:r>
      <w:r w:rsidR="007B38CD" w:rsidRPr="001A652E">
        <w:rPr>
          <w:rFonts w:ascii="Work Sans" w:hAnsi="Work Sans"/>
          <w:lang w:val="en-US"/>
        </w:rPr>
        <w:t>10</w:t>
      </w:r>
      <w:r w:rsidR="00F24534" w:rsidRPr="001A652E">
        <w:rPr>
          <w:rFonts w:ascii="Work Sans" w:hAnsi="Work Sans"/>
          <w:lang w:val="en-US"/>
        </w:rPr>
        <w:fldChar w:fldCharType="end"/>
      </w:r>
      <w:r w:rsidRPr="001A652E">
        <w:rPr>
          <w:rFonts w:ascii="Work Sans" w:hAnsi="Work Sans"/>
          <w:lang w:val="en-US"/>
        </w:rPr>
        <w:t>; or</w:t>
      </w:r>
      <w:r w:rsidR="000C3452" w:rsidRPr="001A652E">
        <w:rPr>
          <w:rFonts w:ascii="Work Sans" w:hAnsi="Work Sans"/>
          <w:lang w:val="en-US"/>
        </w:rPr>
        <w:t xml:space="preserve"> </w:t>
      </w:r>
      <w:r w:rsidRPr="001A652E">
        <w:rPr>
          <w:rFonts w:ascii="Work Sans" w:hAnsi="Work Sans"/>
          <w:lang w:val="en-US"/>
        </w:rPr>
        <w:t>(</w:t>
      </w:r>
      <w:r w:rsidR="00F24534" w:rsidRPr="001A652E">
        <w:rPr>
          <w:rFonts w:ascii="Work Sans" w:hAnsi="Work Sans"/>
          <w:lang w:val="en-US"/>
        </w:rPr>
        <w:t>ii</w:t>
      </w:r>
      <w:r w:rsidRPr="001A652E">
        <w:rPr>
          <w:rFonts w:ascii="Work Sans" w:hAnsi="Work Sans"/>
          <w:lang w:val="en-US"/>
        </w:rPr>
        <w:t>) Seller fails to Deliver the corresponding Carbon Credits within the extended Delivery period under Section</w:t>
      </w:r>
      <w:r w:rsidR="00F24534" w:rsidRPr="001A652E">
        <w:rPr>
          <w:rFonts w:ascii="Work Sans" w:hAnsi="Work Sans"/>
          <w:lang w:val="en-US"/>
        </w:rPr>
        <w:t xml:space="preserve"> </w:t>
      </w:r>
      <w:r w:rsidR="007B38CD" w:rsidRPr="001A652E">
        <w:rPr>
          <w:rFonts w:ascii="Work Sans" w:hAnsi="Work Sans"/>
          <w:lang w:val="en-US"/>
        </w:rPr>
        <w:fldChar w:fldCharType="begin"/>
      </w:r>
      <w:r w:rsidR="007B38CD" w:rsidRPr="001A652E">
        <w:rPr>
          <w:rFonts w:ascii="Work Sans" w:hAnsi="Work Sans"/>
          <w:lang w:val="en-US"/>
        </w:rPr>
        <w:instrText xml:space="preserve"> REF _Ref212569055 \n \h </w:instrText>
      </w:r>
      <w:r w:rsidR="001A652E" w:rsidRPr="001A652E">
        <w:rPr>
          <w:rFonts w:ascii="Work Sans" w:hAnsi="Work Sans"/>
          <w:lang w:val="en-US"/>
        </w:rPr>
        <w:instrText xml:space="preserve"> \* MERGEFORMAT </w:instrText>
      </w:r>
      <w:r w:rsidR="007B38CD" w:rsidRPr="001A652E">
        <w:rPr>
          <w:rFonts w:ascii="Work Sans" w:hAnsi="Work Sans"/>
          <w:lang w:val="en-US"/>
        </w:rPr>
      </w:r>
      <w:r w:rsidR="007B38CD" w:rsidRPr="001A652E">
        <w:rPr>
          <w:rFonts w:ascii="Work Sans" w:hAnsi="Work Sans"/>
          <w:lang w:val="en-US"/>
        </w:rPr>
        <w:fldChar w:fldCharType="separate"/>
      </w:r>
      <w:r w:rsidR="007B38CD" w:rsidRPr="001A652E">
        <w:rPr>
          <w:rFonts w:ascii="Work Sans" w:hAnsi="Work Sans"/>
          <w:lang w:val="en-US"/>
        </w:rPr>
        <w:t>2.5</w:t>
      </w:r>
      <w:r w:rsidR="007B38CD" w:rsidRPr="001A652E">
        <w:rPr>
          <w:rFonts w:ascii="Work Sans" w:hAnsi="Work Sans"/>
          <w:lang w:val="en-US"/>
        </w:rPr>
        <w:fldChar w:fldCharType="end"/>
      </w:r>
      <w:r w:rsidRPr="001A652E">
        <w:rPr>
          <w:rFonts w:ascii="Work Sans" w:hAnsi="Work Sans"/>
          <w:lang w:val="en-US"/>
        </w:rPr>
        <w:t xml:space="preserve">, and such failure is confirmed by a final arbitral award under Section </w:t>
      </w:r>
      <w:r w:rsidR="008E1E06" w:rsidRPr="001A652E">
        <w:rPr>
          <w:rFonts w:ascii="Work Sans" w:hAnsi="Work Sans"/>
          <w:lang w:val="en-US"/>
        </w:rPr>
        <w:fldChar w:fldCharType="begin"/>
      </w:r>
      <w:r w:rsidR="008E1E06" w:rsidRPr="001A652E">
        <w:rPr>
          <w:rFonts w:ascii="Work Sans" w:hAnsi="Work Sans"/>
          <w:lang w:val="en-US"/>
        </w:rPr>
        <w:instrText xml:space="preserve"> REF _Ref212491945 \w \h </w:instrText>
      </w:r>
      <w:r w:rsidR="00A03CF1" w:rsidRPr="001A652E">
        <w:rPr>
          <w:rFonts w:ascii="Work Sans" w:hAnsi="Work Sans"/>
          <w:lang w:val="en-US"/>
        </w:rPr>
        <w:instrText xml:space="preserve"> \* MERGEFORMAT </w:instrText>
      </w:r>
      <w:r w:rsidR="008E1E06" w:rsidRPr="001A652E">
        <w:rPr>
          <w:rFonts w:ascii="Work Sans" w:hAnsi="Work Sans"/>
          <w:lang w:val="en-US"/>
        </w:rPr>
      </w:r>
      <w:r w:rsidR="008E1E06" w:rsidRPr="001A652E">
        <w:rPr>
          <w:rFonts w:ascii="Work Sans" w:hAnsi="Work Sans"/>
          <w:lang w:val="en-US"/>
        </w:rPr>
        <w:fldChar w:fldCharType="separate"/>
      </w:r>
      <w:r w:rsidR="007B38CD" w:rsidRPr="001A652E">
        <w:rPr>
          <w:rFonts w:ascii="Work Sans" w:hAnsi="Work Sans"/>
          <w:lang w:val="en-US"/>
        </w:rPr>
        <w:t>13</w:t>
      </w:r>
      <w:r w:rsidR="008E1E06" w:rsidRPr="001A652E">
        <w:rPr>
          <w:rFonts w:ascii="Work Sans" w:hAnsi="Work Sans"/>
          <w:lang w:val="en-US"/>
        </w:rPr>
        <w:fldChar w:fldCharType="end"/>
      </w:r>
      <w:r w:rsidRPr="001A652E">
        <w:rPr>
          <w:rFonts w:ascii="Work Sans" w:hAnsi="Work Sans"/>
          <w:lang w:val="en-US"/>
        </w:rPr>
        <w:t>.</w:t>
      </w:r>
    </w:p>
    <w:p w14:paraId="4F667E39" w14:textId="77777777" w:rsidR="008E1E06" w:rsidRPr="001A652E" w:rsidRDefault="008E1E06" w:rsidP="001D7315">
      <w:pPr>
        <w:pStyle w:val="PargrafodaLista"/>
        <w:spacing w:after="0" w:line="276" w:lineRule="auto"/>
        <w:rPr>
          <w:rFonts w:ascii="Work Sans" w:hAnsi="Work Sans"/>
          <w:lang w:val="en-US"/>
        </w:rPr>
      </w:pPr>
    </w:p>
    <w:p w14:paraId="67F3B796" w14:textId="77777777" w:rsidR="008E1E06" w:rsidRPr="001A652E" w:rsidRDefault="002E59C1" w:rsidP="001D7315">
      <w:pPr>
        <w:pStyle w:val="PargrafodaLista"/>
        <w:numPr>
          <w:ilvl w:val="4"/>
          <w:numId w:val="32"/>
        </w:numPr>
        <w:spacing w:after="0" w:line="276" w:lineRule="auto"/>
        <w:ind w:left="1134" w:hanging="567"/>
        <w:jc w:val="both"/>
        <w:rPr>
          <w:rFonts w:ascii="Work Sans" w:hAnsi="Work Sans"/>
          <w:lang w:val="en-US"/>
        </w:rPr>
      </w:pPr>
      <w:r w:rsidRPr="001A652E">
        <w:rPr>
          <w:rFonts w:ascii="Work Sans" w:hAnsi="Work Sans"/>
          <w:lang w:val="en-US"/>
        </w:rPr>
        <w:t>Buyer acknowledges that (i) the Pre-Payment does not create any lien, pledge or security interest in the Project or its assets; (ii) Buyer’s sole remedies in the event of non-Delivery shall be those expressly provided in this Agreement; and (iii) Seller retains full discretion to apply Pre-Payment proceeds in furtherance of the Project’s development and verification, provided such use remains compliant with the applicable Standard and this Agreement.</w:t>
      </w:r>
    </w:p>
    <w:p w14:paraId="0BD6EFC7" w14:textId="77777777" w:rsidR="008E1E06" w:rsidRPr="001A652E" w:rsidRDefault="008E1E06" w:rsidP="001D7315">
      <w:pPr>
        <w:pStyle w:val="PargrafodaLista"/>
        <w:spacing w:after="0" w:line="276" w:lineRule="auto"/>
        <w:rPr>
          <w:rFonts w:ascii="Work Sans" w:hAnsi="Work Sans"/>
          <w:lang w:val="en-US"/>
        </w:rPr>
      </w:pPr>
    </w:p>
    <w:p w14:paraId="3D499C58" w14:textId="1EAA4F3A" w:rsidR="002E59C1" w:rsidRPr="001A652E" w:rsidRDefault="002E59C1" w:rsidP="001D7315">
      <w:pPr>
        <w:pStyle w:val="PargrafodaLista"/>
        <w:numPr>
          <w:ilvl w:val="4"/>
          <w:numId w:val="32"/>
        </w:numPr>
        <w:spacing w:after="0" w:line="276" w:lineRule="auto"/>
        <w:ind w:left="1134" w:hanging="567"/>
        <w:jc w:val="both"/>
        <w:rPr>
          <w:rFonts w:ascii="Work Sans" w:hAnsi="Work Sans"/>
          <w:lang w:val="en-US"/>
        </w:rPr>
      </w:pPr>
      <w:r w:rsidRPr="001A652E">
        <w:rPr>
          <w:rFonts w:ascii="Work Sans" w:hAnsi="Work Sans"/>
          <w:lang w:val="en-US"/>
        </w:rPr>
        <w:t xml:space="preserve">Each Pre-Payment tranche constitutes an independent payment obligation. Buyer’s failure to make any scheduled payment when due constitutes a payment default under Section </w:t>
      </w:r>
      <w:r w:rsidR="008E1E06" w:rsidRPr="001A652E">
        <w:rPr>
          <w:rFonts w:ascii="Work Sans" w:hAnsi="Work Sans"/>
          <w:lang w:val="en-US"/>
        </w:rPr>
        <w:fldChar w:fldCharType="begin"/>
      </w:r>
      <w:r w:rsidR="008E1E06" w:rsidRPr="001A652E">
        <w:rPr>
          <w:rFonts w:ascii="Work Sans" w:hAnsi="Work Sans"/>
          <w:lang w:val="en-US"/>
        </w:rPr>
        <w:instrText xml:space="preserve"> REF _Ref212493429 \w \h </w:instrText>
      </w:r>
      <w:r w:rsidR="00A03CF1" w:rsidRPr="001A652E">
        <w:rPr>
          <w:rFonts w:ascii="Work Sans" w:hAnsi="Work Sans"/>
          <w:lang w:val="en-US"/>
        </w:rPr>
        <w:instrText xml:space="preserve"> \* MERGEFORMAT </w:instrText>
      </w:r>
      <w:r w:rsidR="008E1E06" w:rsidRPr="001A652E">
        <w:rPr>
          <w:rFonts w:ascii="Work Sans" w:hAnsi="Work Sans"/>
          <w:lang w:val="en-US"/>
        </w:rPr>
      </w:r>
      <w:r w:rsidR="008E1E06" w:rsidRPr="001A652E">
        <w:rPr>
          <w:rFonts w:ascii="Work Sans" w:hAnsi="Work Sans"/>
          <w:lang w:val="en-US"/>
        </w:rPr>
        <w:fldChar w:fldCharType="separate"/>
      </w:r>
      <w:r w:rsidR="007B38CD" w:rsidRPr="001A652E">
        <w:rPr>
          <w:rFonts w:ascii="Work Sans" w:hAnsi="Work Sans"/>
          <w:lang w:val="en-US"/>
        </w:rPr>
        <w:t>10</w:t>
      </w:r>
      <w:r w:rsidR="008E1E06" w:rsidRPr="001A652E">
        <w:rPr>
          <w:rFonts w:ascii="Work Sans" w:hAnsi="Work Sans"/>
          <w:lang w:val="en-US"/>
        </w:rPr>
        <w:fldChar w:fldCharType="end"/>
      </w:r>
      <w:r w:rsidRPr="001A652E">
        <w:rPr>
          <w:rFonts w:ascii="Work Sans" w:hAnsi="Work Sans"/>
          <w:lang w:val="en-US"/>
        </w:rPr>
        <w:t xml:space="preserve"> and entitles Seller to suspend Project performance or terminate this Agreement without further notice.</w:t>
      </w:r>
    </w:p>
    <w:p w14:paraId="77EF97B1" w14:textId="77777777" w:rsidR="00F13AA6" w:rsidRPr="001A652E" w:rsidRDefault="00F13AA6" w:rsidP="001D7315">
      <w:pPr>
        <w:pStyle w:val="PargrafodaLista"/>
        <w:spacing w:after="0" w:line="276" w:lineRule="auto"/>
        <w:ind w:left="1134"/>
        <w:jc w:val="both"/>
        <w:rPr>
          <w:rFonts w:ascii="Work Sans" w:hAnsi="Work Sans"/>
          <w:lang w:val="en-US"/>
        </w:rPr>
      </w:pPr>
    </w:p>
    <w:p w14:paraId="197E120A" w14:textId="3F63EFB4" w:rsidR="00233A0D" w:rsidRPr="001A652E" w:rsidRDefault="00233A0D" w:rsidP="001D7315">
      <w:pPr>
        <w:pStyle w:val="PargrafodaLista"/>
        <w:numPr>
          <w:ilvl w:val="4"/>
          <w:numId w:val="32"/>
        </w:numPr>
        <w:spacing w:after="0" w:line="276" w:lineRule="auto"/>
        <w:ind w:left="1134" w:hanging="567"/>
        <w:jc w:val="both"/>
        <w:rPr>
          <w:rFonts w:ascii="Work Sans" w:hAnsi="Work Sans"/>
          <w:lang w:val="en-US"/>
        </w:rPr>
      </w:pPr>
      <w:r w:rsidRPr="001A652E">
        <w:rPr>
          <w:rFonts w:ascii="Work Sans" w:hAnsi="Work Sans"/>
          <w:lang w:val="en-US"/>
        </w:rPr>
        <w:t>For transparency, Seller shall provide Buyer with progress or milestone confirmation reports (non-financial statements) upon request, evidencing that Pre-Payment funds have been applied toward legitimate Project Activities.</w:t>
      </w:r>
    </w:p>
    <w:p w14:paraId="4B3C6309" w14:textId="77777777" w:rsidR="00233A0D" w:rsidRPr="001A652E" w:rsidRDefault="00233A0D" w:rsidP="001D7315">
      <w:pPr>
        <w:spacing w:after="0" w:line="276" w:lineRule="auto"/>
        <w:jc w:val="both"/>
        <w:rPr>
          <w:rFonts w:ascii="Work Sans" w:hAnsi="Work Sans"/>
          <w:lang w:val="en-US"/>
        </w:rPr>
      </w:pPr>
    </w:p>
    <w:p w14:paraId="56D03965" w14:textId="77777777" w:rsidR="00F24F4D" w:rsidRPr="001A652E" w:rsidRDefault="00F24F4D" w:rsidP="001D7315">
      <w:pPr>
        <w:pStyle w:val="Ttulo1"/>
        <w:spacing w:before="0" w:after="0" w:line="276" w:lineRule="auto"/>
        <w:rPr>
          <w:rFonts w:ascii="Work Sans" w:hAnsi="Work Sans"/>
          <w:b/>
          <w:bCs/>
          <w:color w:val="auto"/>
          <w:sz w:val="24"/>
          <w:szCs w:val="24"/>
          <w:highlight w:val="cyan"/>
          <w:lang w:val="en-US"/>
        </w:rPr>
      </w:pPr>
      <w:bookmarkStart w:id="26" w:name="_Toc212576419"/>
      <w:r w:rsidRPr="00F24F4D">
        <w:rPr>
          <w:rFonts w:ascii="Work Sans" w:hAnsi="Work Sans"/>
          <w:b/>
          <w:bCs/>
          <w:color w:val="auto"/>
          <w:sz w:val="24"/>
          <w:szCs w:val="24"/>
          <w:highlight w:val="cyan"/>
          <w:lang w:val="en-US"/>
        </w:rPr>
        <w:t>[Option B – Payment on Delivery]</w:t>
      </w:r>
      <w:bookmarkEnd w:id="26"/>
      <w:r w:rsidRPr="001A652E">
        <w:rPr>
          <w:rFonts w:ascii="Work Sans" w:hAnsi="Work Sans"/>
          <w:b/>
          <w:bCs/>
          <w:color w:val="auto"/>
          <w:sz w:val="24"/>
          <w:szCs w:val="24"/>
          <w:highlight w:val="cyan"/>
          <w:lang w:val="en-US"/>
        </w:rPr>
        <w:t xml:space="preserve"> </w:t>
      </w:r>
    </w:p>
    <w:p w14:paraId="7A54CE32" w14:textId="77777777" w:rsidR="00F24F4D" w:rsidRPr="001A652E" w:rsidRDefault="00F24F4D" w:rsidP="001D7315">
      <w:pPr>
        <w:spacing w:after="0" w:line="276" w:lineRule="auto"/>
        <w:jc w:val="both"/>
        <w:rPr>
          <w:rFonts w:ascii="Work Sans" w:hAnsi="Work Sans"/>
          <w:i/>
          <w:iCs/>
          <w:highlight w:val="cyan"/>
          <w:lang w:val="en-US"/>
        </w:rPr>
      </w:pPr>
      <w:r w:rsidRPr="00F24F4D">
        <w:rPr>
          <w:rFonts w:ascii="Work Sans" w:hAnsi="Work Sans"/>
          <w:i/>
          <w:iCs/>
          <w:highlight w:val="cyan"/>
          <w:lang w:val="en-US"/>
        </w:rPr>
        <w:t xml:space="preserve">Buyer shall pay [%] of the Purchase Price within [ </w:t>
      </w:r>
      <w:proofErr w:type="gramStart"/>
      <w:r w:rsidRPr="00F24F4D">
        <w:rPr>
          <w:rFonts w:ascii="Work Sans" w:hAnsi="Work Sans"/>
          <w:i/>
          <w:iCs/>
          <w:highlight w:val="cyan"/>
          <w:lang w:val="en-US"/>
        </w:rPr>
        <w:t>X ]</w:t>
      </w:r>
      <w:proofErr w:type="gramEnd"/>
      <w:r w:rsidRPr="00F24F4D">
        <w:rPr>
          <w:rFonts w:ascii="Work Sans" w:hAnsi="Work Sans"/>
          <w:i/>
          <w:iCs/>
          <w:highlight w:val="cyan"/>
          <w:lang w:val="en-US"/>
        </w:rPr>
        <w:t xml:space="preserve"> Business Days </w:t>
      </w:r>
      <w:r w:rsidRPr="001A652E">
        <w:rPr>
          <w:rFonts w:ascii="Work Sans" w:hAnsi="Work Sans"/>
          <w:i/>
          <w:iCs/>
          <w:highlight w:val="cyan"/>
          <w:lang w:val="en-US"/>
        </w:rPr>
        <w:t>a</w:t>
      </w:r>
      <w:r w:rsidRPr="00F24F4D">
        <w:rPr>
          <w:rFonts w:ascii="Work Sans" w:hAnsi="Work Sans"/>
          <w:i/>
          <w:iCs/>
          <w:highlight w:val="cyan"/>
          <w:lang w:val="en-US"/>
        </w:rPr>
        <w:t>fter Delivery confirmation.</w:t>
      </w:r>
    </w:p>
    <w:p w14:paraId="72AA32F9" w14:textId="70C5AC5B" w:rsidR="00F24F4D" w:rsidRPr="001A652E" w:rsidRDefault="00F24F4D" w:rsidP="001D7315">
      <w:pPr>
        <w:pStyle w:val="PargrafodaLista"/>
        <w:numPr>
          <w:ilvl w:val="0"/>
          <w:numId w:val="10"/>
        </w:numPr>
        <w:spacing w:after="0" w:line="276" w:lineRule="auto"/>
        <w:jc w:val="both"/>
        <w:rPr>
          <w:rFonts w:ascii="Work Sans" w:hAnsi="Work Sans"/>
          <w:i/>
          <w:iCs/>
          <w:highlight w:val="cyan"/>
          <w:lang w:val="en-US"/>
        </w:rPr>
      </w:pPr>
      <w:r w:rsidRPr="00F24F4D">
        <w:rPr>
          <w:rFonts w:ascii="Work Sans" w:hAnsi="Work Sans"/>
          <w:i/>
          <w:iCs/>
          <w:highlight w:val="cyan"/>
          <w:lang w:val="en-US"/>
        </w:rPr>
        <w:t>Use for spot or post-issuance sales.</w:t>
      </w:r>
    </w:p>
    <w:p w14:paraId="792C2FE0" w14:textId="77777777" w:rsidR="00F0757E" w:rsidRPr="001A652E" w:rsidRDefault="00F0757E" w:rsidP="001D7315">
      <w:pPr>
        <w:spacing w:after="0" w:line="276" w:lineRule="auto"/>
        <w:jc w:val="both"/>
        <w:rPr>
          <w:rFonts w:ascii="Work Sans" w:hAnsi="Work Sans"/>
          <w:i/>
          <w:iCs/>
          <w:lang w:val="en-US"/>
        </w:rPr>
      </w:pPr>
      <w:r w:rsidRPr="001A652E">
        <w:rPr>
          <w:rFonts w:ascii="Work Sans" w:hAnsi="Work Sans"/>
          <w:i/>
          <w:iCs/>
          <w:highlight w:val="cyan"/>
          <w:lang w:val="en-US"/>
        </w:rPr>
        <w:t>Example of language that can be used:</w:t>
      </w:r>
    </w:p>
    <w:p w14:paraId="37CEB774" w14:textId="77777777" w:rsidR="00F24F4D" w:rsidRPr="001A652E" w:rsidRDefault="00F24F4D" w:rsidP="001D7315">
      <w:pPr>
        <w:pStyle w:val="PargrafodaLista"/>
        <w:spacing w:after="0" w:line="276" w:lineRule="auto"/>
        <w:jc w:val="both"/>
        <w:rPr>
          <w:rFonts w:ascii="Work Sans" w:hAnsi="Work Sans"/>
          <w:lang w:val="en-US"/>
        </w:rPr>
      </w:pPr>
    </w:p>
    <w:p w14:paraId="4E3D8A46" w14:textId="3F96FC95" w:rsidR="001E6C9D" w:rsidRPr="001A652E" w:rsidRDefault="001E6C9D"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Seller agrees to sell to Buyer, and Buyer agrees to purchase from Seller, Carbon Credits on a </w:t>
      </w:r>
      <w:r w:rsidRPr="001A652E">
        <w:rPr>
          <w:rFonts w:ascii="Work Sans" w:hAnsi="Work Sans"/>
          <w:b/>
          <w:bCs/>
          <w:lang w:val="en-US"/>
        </w:rPr>
        <w:t>paid-on-delivery basis</w:t>
      </w:r>
      <w:r w:rsidRPr="001A652E">
        <w:rPr>
          <w:rFonts w:ascii="Work Sans" w:hAnsi="Work Sans"/>
          <w:lang w:val="en-US"/>
        </w:rPr>
        <w:t>, at a [</w:t>
      </w:r>
      <w:r w:rsidRPr="001A652E">
        <w:rPr>
          <w:rFonts w:ascii="Work Sans" w:hAnsi="Work Sans"/>
          <w:highlight w:val="cyan"/>
          <w:lang w:val="en-US"/>
        </w:rPr>
        <w:t>fixed price</w:t>
      </w:r>
      <w:r w:rsidR="00C5585B" w:rsidRPr="001A652E">
        <w:rPr>
          <w:rStyle w:val="Refdenotaderodap"/>
          <w:rFonts w:ascii="Work Sans" w:hAnsi="Work Sans"/>
          <w:lang w:val="en-US"/>
        </w:rPr>
        <w:footnoteReference w:id="9"/>
      </w:r>
      <w:r w:rsidRPr="001A652E">
        <w:rPr>
          <w:rFonts w:ascii="Work Sans" w:hAnsi="Work Sans"/>
          <w:lang w:val="en-US"/>
        </w:rPr>
        <w:t xml:space="preserve">] of </w:t>
      </w:r>
      <w:r w:rsidR="00A022C7" w:rsidRPr="001A652E">
        <w:rPr>
          <w:rFonts w:ascii="Work Sans" w:hAnsi="Work Sans"/>
          <w:b/>
          <w:bCs/>
          <w:highlight w:val="cyan"/>
          <w:lang w:val="en-US"/>
        </w:rPr>
        <w:t>[</w:t>
      </w:r>
      <w:r w:rsidRPr="001A652E">
        <w:rPr>
          <w:rFonts w:ascii="Work Sans" w:hAnsi="Work Sans"/>
          <w:b/>
          <w:bCs/>
          <w:highlight w:val="cyan"/>
          <w:lang w:val="en-US"/>
        </w:rPr>
        <w:t xml:space="preserve">US$ </w:t>
      </w:r>
      <w:r w:rsidR="00A022C7" w:rsidRPr="001A652E">
        <w:rPr>
          <w:rFonts w:ascii="Work Sans" w:hAnsi="Work Sans"/>
          <w:b/>
          <w:bCs/>
          <w:highlight w:val="cyan"/>
          <w:lang w:val="en-US"/>
        </w:rPr>
        <w:t>●</w:t>
      </w:r>
      <w:r w:rsidRPr="001A652E">
        <w:rPr>
          <w:rFonts w:ascii="Work Sans" w:hAnsi="Work Sans"/>
          <w:b/>
          <w:bCs/>
          <w:highlight w:val="cyan"/>
          <w:lang w:val="en-US"/>
        </w:rPr>
        <w:t>]</w:t>
      </w:r>
      <w:r w:rsidRPr="001A652E">
        <w:rPr>
          <w:rFonts w:ascii="Work Sans" w:hAnsi="Work Sans"/>
          <w:b/>
          <w:bCs/>
          <w:lang w:val="en-US"/>
        </w:rPr>
        <w:t xml:space="preserve"> per Carbon Credit</w:t>
      </w:r>
      <w:r w:rsidRPr="001A652E">
        <w:rPr>
          <w:rFonts w:ascii="Work Sans" w:hAnsi="Work Sans"/>
          <w:lang w:val="en-US"/>
        </w:rPr>
        <w:t>, and otherwise on the terms and conditions set forth herein.</w:t>
      </w:r>
    </w:p>
    <w:p w14:paraId="2579EE50" w14:textId="77777777" w:rsidR="00717AAB" w:rsidRDefault="00A022C7" w:rsidP="001D7315">
      <w:pPr>
        <w:pStyle w:val="PargrafodaLista"/>
        <w:numPr>
          <w:ilvl w:val="4"/>
          <w:numId w:val="11"/>
        </w:numPr>
        <w:spacing w:after="0" w:line="276" w:lineRule="auto"/>
        <w:ind w:left="1134" w:hanging="567"/>
        <w:jc w:val="both"/>
        <w:rPr>
          <w:rFonts w:ascii="Work Sans" w:hAnsi="Work Sans"/>
          <w:lang w:val="en-US"/>
        </w:rPr>
      </w:pPr>
      <w:r w:rsidRPr="001A652E">
        <w:rPr>
          <w:rFonts w:ascii="Work Sans" w:hAnsi="Work Sans"/>
          <w:lang w:val="en-US"/>
        </w:rPr>
        <w:t xml:space="preserve">Buyer shall pay the corresponding Purchase Price to Seller within </w:t>
      </w:r>
      <w:r w:rsidRPr="001A652E">
        <w:rPr>
          <w:rFonts w:ascii="Work Sans" w:hAnsi="Work Sans"/>
          <w:b/>
          <w:bCs/>
          <w:lang w:val="en-US"/>
        </w:rPr>
        <w:t>[</w:t>
      </w:r>
      <w:r w:rsidRPr="001A652E">
        <w:rPr>
          <w:rFonts w:ascii="Work Sans" w:hAnsi="Work Sans"/>
          <w:b/>
          <w:bCs/>
          <w:highlight w:val="cyan"/>
          <w:lang w:val="en-US"/>
        </w:rPr>
        <w:t>five (5)</w:t>
      </w:r>
      <w:r w:rsidRPr="001A652E">
        <w:rPr>
          <w:rFonts w:ascii="Work Sans" w:hAnsi="Work Sans"/>
          <w:b/>
          <w:bCs/>
          <w:lang w:val="en-US"/>
        </w:rPr>
        <w:t>] Business Days</w:t>
      </w:r>
      <w:r w:rsidRPr="001A652E">
        <w:rPr>
          <w:rFonts w:ascii="Work Sans" w:hAnsi="Work Sans"/>
          <w:lang w:val="en-US"/>
        </w:rPr>
        <w:t xml:space="preserve"> following written confirmation that Delivery of the relevant Carbon Credits to Buyer’s Registry Account has been completed in accordance with Section</w:t>
      </w:r>
      <w:r w:rsidR="007B38CD" w:rsidRPr="001A652E">
        <w:rPr>
          <w:rFonts w:ascii="Work Sans" w:hAnsi="Work Sans"/>
          <w:lang w:val="en-US"/>
        </w:rPr>
        <w:t xml:space="preserve"> </w:t>
      </w:r>
      <w:r w:rsidR="007B38CD" w:rsidRPr="001A652E">
        <w:rPr>
          <w:rFonts w:ascii="Work Sans" w:hAnsi="Work Sans"/>
          <w:lang w:val="en-US"/>
        </w:rPr>
        <w:fldChar w:fldCharType="begin"/>
      </w:r>
      <w:r w:rsidR="007B38CD" w:rsidRPr="001A652E">
        <w:rPr>
          <w:rFonts w:ascii="Work Sans" w:hAnsi="Work Sans"/>
          <w:lang w:val="en-US"/>
        </w:rPr>
        <w:instrText xml:space="preserve"> REF _Ref212569055 \n \h </w:instrText>
      </w:r>
      <w:r w:rsidR="001A652E" w:rsidRPr="001A652E">
        <w:rPr>
          <w:rFonts w:ascii="Work Sans" w:hAnsi="Work Sans"/>
          <w:lang w:val="en-US"/>
        </w:rPr>
        <w:instrText xml:space="preserve"> \* MERGEFORMAT </w:instrText>
      </w:r>
      <w:r w:rsidR="007B38CD" w:rsidRPr="001A652E">
        <w:rPr>
          <w:rFonts w:ascii="Work Sans" w:hAnsi="Work Sans"/>
          <w:lang w:val="en-US"/>
        </w:rPr>
      </w:r>
      <w:r w:rsidR="007B38CD" w:rsidRPr="001A652E">
        <w:rPr>
          <w:rFonts w:ascii="Work Sans" w:hAnsi="Work Sans"/>
          <w:lang w:val="en-US"/>
        </w:rPr>
        <w:fldChar w:fldCharType="separate"/>
      </w:r>
      <w:r w:rsidR="007B38CD" w:rsidRPr="001A652E">
        <w:rPr>
          <w:rFonts w:ascii="Work Sans" w:hAnsi="Work Sans"/>
          <w:lang w:val="en-US"/>
        </w:rPr>
        <w:t>2.5</w:t>
      </w:r>
      <w:r w:rsidR="007B38CD" w:rsidRPr="001A652E">
        <w:rPr>
          <w:rFonts w:ascii="Work Sans" w:hAnsi="Work Sans"/>
          <w:lang w:val="en-US"/>
        </w:rPr>
        <w:fldChar w:fldCharType="end"/>
      </w:r>
      <w:r w:rsidRPr="001A652E">
        <w:rPr>
          <w:rFonts w:ascii="Work Sans" w:hAnsi="Work Sans"/>
          <w:lang w:val="en-US"/>
        </w:rPr>
        <w:t xml:space="preserve">. Delivery shall be evidenced by (i) a Registry confirmation of Transfer to Buyer’s Account or (ii) a Verifier </w:t>
      </w:r>
      <w:r w:rsidR="00717AAB">
        <w:rPr>
          <w:rFonts w:ascii="Work Sans" w:hAnsi="Work Sans"/>
          <w:lang w:val="en-US"/>
        </w:rPr>
        <w:t xml:space="preserve"> </w:t>
      </w:r>
    </w:p>
    <w:p w14:paraId="4D22D9EF" w14:textId="51D9A41E" w:rsidR="001E6C9D" w:rsidRPr="001A652E" w:rsidRDefault="00A022C7" w:rsidP="001D7315">
      <w:pPr>
        <w:pStyle w:val="PargrafodaLista"/>
        <w:numPr>
          <w:ilvl w:val="4"/>
          <w:numId w:val="11"/>
        </w:numPr>
        <w:spacing w:after="0" w:line="276" w:lineRule="auto"/>
        <w:ind w:left="1134" w:hanging="567"/>
        <w:jc w:val="both"/>
        <w:rPr>
          <w:rFonts w:ascii="Work Sans" w:hAnsi="Work Sans"/>
          <w:lang w:val="en-US"/>
        </w:rPr>
      </w:pPr>
      <w:r w:rsidRPr="001A652E">
        <w:rPr>
          <w:rFonts w:ascii="Work Sans" w:hAnsi="Work Sans"/>
          <w:lang w:val="en-US"/>
        </w:rPr>
        <w:t xml:space="preserve"> acceptable to both Parties.</w:t>
      </w:r>
    </w:p>
    <w:p w14:paraId="4ACF6FAC" w14:textId="3E591B91" w:rsidR="00F0757E" w:rsidRPr="001A652E" w:rsidRDefault="00F0757E" w:rsidP="001D7315">
      <w:pPr>
        <w:pStyle w:val="PargrafodaLista"/>
        <w:numPr>
          <w:ilvl w:val="4"/>
          <w:numId w:val="11"/>
        </w:numPr>
        <w:spacing w:after="0" w:line="276" w:lineRule="auto"/>
        <w:ind w:left="1134" w:hanging="567"/>
        <w:jc w:val="both"/>
        <w:rPr>
          <w:rFonts w:ascii="Work Sans" w:hAnsi="Work Sans"/>
          <w:lang w:val="en-US"/>
        </w:rPr>
      </w:pPr>
      <w:r w:rsidRPr="001A652E">
        <w:rPr>
          <w:rFonts w:ascii="Work Sans" w:hAnsi="Work Sans"/>
          <w:lang w:val="en-US"/>
        </w:rPr>
        <w:t>All payments shall be made in immediately available funds to the account designated in Exhibit I.</w:t>
      </w:r>
    </w:p>
    <w:p w14:paraId="7AE6AC9D" w14:textId="0347C1F5" w:rsidR="003C13AA" w:rsidRPr="001A652E" w:rsidRDefault="00C5585B" w:rsidP="001D7315">
      <w:pPr>
        <w:pStyle w:val="PargrafodaLista"/>
        <w:numPr>
          <w:ilvl w:val="4"/>
          <w:numId w:val="11"/>
        </w:numPr>
        <w:spacing w:after="0" w:line="276" w:lineRule="auto"/>
        <w:ind w:left="1134" w:hanging="567"/>
        <w:jc w:val="both"/>
        <w:rPr>
          <w:rFonts w:ascii="Work Sans" w:hAnsi="Work Sans"/>
          <w:lang w:val="en-US"/>
        </w:rPr>
      </w:pPr>
      <w:r w:rsidRPr="001A652E">
        <w:rPr>
          <w:rFonts w:ascii="Work Sans" w:hAnsi="Work Sans"/>
          <w:lang w:val="en-US"/>
        </w:rPr>
        <w:t>Upon Delivery and payment, all right, title and interest in the relevant Carbon Credits shall transfer to Buyer free and clear of all liens, taxes, and claims, as provided in Section</w:t>
      </w:r>
      <w:r w:rsidR="005E6127" w:rsidRPr="001A652E">
        <w:rPr>
          <w:rFonts w:ascii="Work Sans" w:hAnsi="Work Sans"/>
          <w:lang w:val="en-US"/>
        </w:rPr>
        <w:t xml:space="preserve"> </w:t>
      </w:r>
      <w:r w:rsidR="005E6127" w:rsidRPr="001A652E">
        <w:rPr>
          <w:rFonts w:ascii="Work Sans" w:hAnsi="Work Sans"/>
          <w:lang w:val="en-US"/>
        </w:rPr>
        <w:fldChar w:fldCharType="begin"/>
      </w:r>
      <w:r w:rsidR="005E6127" w:rsidRPr="001A652E">
        <w:rPr>
          <w:rFonts w:ascii="Work Sans" w:hAnsi="Work Sans"/>
          <w:lang w:val="en-US"/>
        </w:rPr>
        <w:instrText xml:space="preserve"> REF _Ref212569191 \n \h </w:instrText>
      </w:r>
      <w:r w:rsidR="001A652E" w:rsidRPr="001A652E">
        <w:rPr>
          <w:rFonts w:ascii="Work Sans" w:hAnsi="Work Sans"/>
          <w:lang w:val="en-US"/>
        </w:rPr>
        <w:instrText xml:space="preserve"> \* MERGEFORMAT </w:instrText>
      </w:r>
      <w:r w:rsidR="005E6127" w:rsidRPr="001A652E">
        <w:rPr>
          <w:rFonts w:ascii="Work Sans" w:hAnsi="Work Sans"/>
          <w:lang w:val="en-US"/>
        </w:rPr>
      </w:r>
      <w:r w:rsidR="005E6127" w:rsidRPr="001A652E">
        <w:rPr>
          <w:rFonts w:ascii="Work Sans" w:hAnsi="Work Sans"/>
          <w:lang w:val="en-US"/>
        </w:rPr>
        <w:fldChar w:fldCharType="separate"/>
      </w:r>
      <w:r w:rsidR="007B38CD" w:rsidRPr="001A652E">
        <w:rPr>
          <w:rFonts w:ascii="Work Sans" w:hAnsi="Work Sans"/>
          <w:lang w:val="en-US"/>
        </w:rPr>
        <w:t>2.7</w:t>
      </w:r>
      <w:r w:rsidR="005E6127" w:rsidRPr="001A652E">
        <w:rPr>
          <w:rFonts w:ascii="Work Sans" w:hAnsi="Work Sans"/>
          <w:lang w:val="en-US"/>
        </w:rPr>
        <w:fldChar w:fldCharType="end"/>
      </w:r>
      <w:r w:rsidRPr="001A652E">
        <w:rPr>
          <w:rFonts w:ascii="Work Sans" w:hAnsi="Work Sans"/>
          <w:lang w:val="en-US"/>
        </w:rPr>
        <w:t>.</w:t>
      </w:r>
    </w:p>
    <w:p w14:paraId="6FD9F806" w14:textId="30BADE3B" w:rsidR="00560FA3" w:rsidRPr="001A652E" w:rsidRDefault="00560FA3" w:rsidP="001D7315">
      <w:pPr>
        <w:pStyle w:val="PargrafodaLista"/>
        <w:numPr>
          <w:ilvl w:val="4"/>
          <w:numId w:val="11"/>
        </w:numPr>
        <w:spacing w:after="0" w:line="276" w:lineRule="auto"/>
        <w:ind w:left="1134" w:hanging="567"/>
        <w:jc w:val="both"/>
        <w:rPr>
          <w:rFonts w:ascii="Work Sans" w:hAnsi="Work Sans"/>
          <w:lang w:val="en-US"/>
        </w:rPr>
      </w:pPr>
      <w:r w:rsidRPr="001A652E">
        <w:rPr>
          <w:rFonts w:ascii="Work Sans" w:hAnsi="Work Sans"/>
          <w:highlight w:val="cyan"/>
          <w:lang w:val="en-US"/>
        </w:rPr>
        <w:t>[Where an indexed or market-linked pricing mechanism applies]</w:t>
      </w:r>
      <w:r w:rsidRPr="001A652E">
        <w:rPr>
          <w:rFonts w:ascii="Work Sans" w:hAnsi="Work Sans"/>
          <w:lang w:val="en-US"/>
        </w:rPr>
        <w:t xml:space="preserve"> if Delivery is delayed for reasons not attributable to Seller, the applicable Benchmark Price shall be determined as of the date Delivery would reasonably have occurred but for such delay, unless otherwise agreed in writing by the Parties.</w:t>
      </w:r>
    </w:p>
    <w:p w14:paraId="04720236" w14:textId="77777777" w:rsidR="00F0757E" w:rsidRPr="00F24F4D" w:rsidRDefault="00F0757E" w:rsidP="001D7315">
      <w:pPr>
        <w:pStyle w:val="PargrafodaLista"/>
        <w:spacing w:after="0" w:line="276" w:lineRule="auto"/>
        <w:jc w:val="both"/>
        <w:rPr>
          <w:rFonts w:ascii="Work Sans" w:hAnsi="Work Sans"/>
          <w:lang w:val="en-US"/>
        </w:rPr>
      </w:pPr>
    </w:p>
    <w:p w14:paraId="169F8CB8" w14:textId="77777777" w:rsidR="00F24F4D" w:rsidRPr="001A652E" w:rsidRDefault="00F24F4D" w:rsidP="001D7315">
      <w:pPr>
        <w:pStyle w:val="Ttulo1"/>
        <w:spacing w:before="0" w:after="0" w:line="276" w:lineRule="auto"/>
        <w:rPr>
          <w:rFonts w:ascii="Work Sans" w:hAnsi="Work Sans"/>
          <w:b/>
          <w:bCs/>
          <w:color w:val="auto"/>
          <w:sz w:val="24"/>
          <w:szCs w:val="24"/>
          <w:highlight w:val="cyan"/>
          <w:lang w:val="en-US"/>
        </w:rPr>
      </w:pPr>
      <w:bookmarkStart w:id="27" w:name="_Toc212576420"/>
      <w:r w:rsidRPr="00F24F4D">
        <w:rPr>
          <w:rFonts w:ascii="Work Sans" w:hAnsi="Work Sans"/>
          <w:b/>
          <w:bCs/>
          <w:color w:val="auto"/>
          <w:sz w:val="24"/>
          <w:szCs w:val="24"/>
          <w:highlight w:val="cyan"/>
          <w:lang w:val="en-US"/>
        </w:rPr>
        <w:t>[Option C – Hybrid Structure]</w:t>
      </w:r>
      <w:bookmarkEnd w:id="27"/>
    </w:p>
    <w:p w14:paraId="246DC178" w14:textId="77777777" w:rsidR="00F24F4D" w:rsidRPr="001A652E" w:rsidRDefault="00F24F4D" w:rsidP="001D7315">
      <w:pPr>
        <w:spacing w:after="0" w:line="276" w:lineRule="auto"/>
        <w:jc w:val="both"/>
        <w:rPr>
          <w:rFonts w:ascii="Work Sans" w:hAnsi="Work Sans"/>
          <w:i/>
          <w:iCs/>
          <w:highlight w:val="cyan"/>
          <w:lang w:val="en-US"/>
        </w:rPr>
      </w:pPr>
      <w:r w:rsidRPr="00F24F4D">
        <w:rPr>
          <w:rFonts w:ascii="Work Sans" w:hAnsi="Work Sans"/>
          <w:i/>
          <w:iCs/>
          <w:highlight w:val="cyan"/>
          <w:lang w:val="en-US"/>
        </w:rPr>
        <w:t>Purchase Price split as follows: [ X% Pre-Payment | Y% on Delivery].</w:t>
      </w:r>
    </w:p>
    <w:p w14:paraId="067262D6" w14:textId="29D67C5D" w:rsidR="00F24F4D" w:rsidRPr="001A652E" w:rsidRDefault="00F24F4D" w:rsidP="001D7315">
      <w:pPr>
        <w:pStyle w:val="PargrafodaLista"/>
        <w:numPr>
          <w:ilvl w:val="0"/>
          <w:numId w:val="10"/>
        </w:numPr>
        <w:spacing w:after="0" w:line="276" w:lineRule="auto"/>
        <w:jc w:val="both"/>
        <w:rPr>
          <w:rFonts w:ascii="Work Sans" w:hAnsi="Work Sans"/>
          <w:i/>
          <w:iCs/>
          <w:highlight w:val="cyan"/>
          <w:lang w:val="en-US"/>
        </w:rPr>
      </w:pPr>
      <w:r w:rsidRPr="001A652E">
        <w:rPr>
          <w:rFonts w:ascii="Work Sans" w:hAnsi="Work Sans"/>
          <w:i/>
          <w:iCs/>
          <w:highlight w:val="cyan"/>
          <w:lang w:val="en-US"/>
        </w:rPr>
        <w:t>Useful for projects where Buyer provides working-capital support but wants post-issuance exposure control.</w:t>
      </w:r>
    </w:p>
    <w:p w14:paraId="427B6469" w14:textId="77777777" w:rsidR="006A44FE" w:rsidRPr="001A652E" w:rsidRDefault="006A44FE" w:rsidP="001D7315">
      <w:pPr>
        <w:spacing w:after="0" w:line="276" w:lineRule="auto"/>
        <w:jc w:val="both"/>
        <w:rPr>
          <w:rFonts w:ascii="Work Sans" w:hAnsi="Work Sans"/>
          <w:i/>
          <w:iCs/>
          <w:lang w:val="en-US"/>
        </w:rPr>
      </w:pPr>
      <w:r w:rsidRPr="001A652E">
        <w:rPr>
          <w:rFonts w:ascii="Work Sans" w:hAnsi="Work Sans"/>
          <w:i/>
          <w:iCs/>
          <w:highlight w:val="cyan"/>
          <w:lang w:val="en-US"/>
        </w:rPr>
        <w:t>Example of language that can be used:</w:t>
      </w:r>
    </w:p>
    <w:p w14:paraId="73324EDF" w14:textId="77777777" w:rsidR="0089786D" w:rsidRPr="001A652E" w:rsidRDefault="0089786D" w:rsidP="001D7315">
      <w:pPr>
        <w:spacing w:after="0" w:line="276" w:lineRule="auto"/>
        <w:rPr>
          <w:rFonts w:ascii="Work Sans" w:hAnsi="Work Sans"/>
          <w:b/>
          <w:bCs/>
          <w:lang w:val="en-US"/>
        </w:rPr>
      </w:pPr>
    </w:p>
    <w:p w14:paraId="6C08B7FF" w14:textId="04821693" w:rsidR="0089786D" w:rsidRPr="001A652E" w:rsidRDefault="0089786D" w:rsidP="001D7315">
      <w:pPr>
        <w:pStyle w:val="PargrafodaLista"/>
        <w:tabs>
          <w:tab w:val="left" w:pos="1418"/>
        </w:tabs>
        <w:spacing w:after="0" w:line="276" w:lineRule="auto"/>
        <w:ind w:left="360"/>
        <w:jc w:val="both"/>
        <w:rPr>
          <w:rFonts w:ascii="Work Sans" w:hAnsi="Work Sans"/>
          <w:lang w:val="en-US"/>
        </w:rPr>
      </w:pPr>
      <w:r w:rsidRPr="1411A3B0">
        <w:rPr>
          <w:rFonts w:ascii="Work Sans" w:hAnsi="Work Sans"/>
          <w:lang w:val="en-US"/>
        </w:rPr>
        <w:t xml:space="preserve">The Purchase Price shall consist of two components — a Pre-Payment and a Paid-on-Delivery — the relative proportions of which shall </w:t>
      </w:r>
      <w:r w:rsidR="57455866" w:rsidRPr="1411A3B0">
        <w:rPr>
          <w:rFonts w:ascii="Work Sans" w:hAnsi="Work Sans"/>
          <w:lang w:val="en-US"/>
        </w:rPr>
        <w:t>be</w:t>
      </w:r>
      <w:r w:rsidRPr="1411A3B0">
        <w:rPr>
          <w:rFonts w:ascii="Work Sans" w:hAnsi="Work Sans"/>
          <w:lang w:val="en-US"/>
        </w:rPr>
        <w:t xml:space="preserve"> set out in Exhibit II.</w:t>
      </w:r>
    </w:p>
    <w:p w14:paraId="25879C90" w14:textId="77777777" w:rsidR="0089786D" w:rsidRPr="001A652E" w:rsidRDefault="0089786D" w:rsidP="001D7315">
      <w:pPr>
        <w:spacing w:after="0" w:line="276" w:lineRule="auto"/>
        <w:rPr>
          <w:rFonts w:ascii="Work Sans" w:hAnsi="Work Sans"/>
          <w:b/>
          <w:bCs/>
          <w:lang w:val="en-US"/>
        </w:rPr>
      </w:pPr>
    </w:p>
    <w:p w14:paraId="6A101450" w14:textId="77777777" w:rsidR="00DD0798" w:rsidRPr="001A652E" w:rsidRDefault="0089786D" w:rsidP="001D7315">
      <w:pPr>
        <w:pStyle w:val="PargrafodaLista"/>
        <w:numPr>
          <w:ilvl w:val="0"/>
          <w:numId w:val="12"/>
        </w:numPr>
        <w:spacing w:after="0" w:line="276" w:lineRule="auto"/>
        <w:ind w:left="1134" w:hanging="567"/>
        <w:jc w:val="both"/>
        <w:rPr>
          <w:rFonts w:ascii="Work Sans" w:hAnsi="Work Sans"/>
          <w:lang w:val="en-US"/>
        </w:rPr>
      </w:pPr>
      <w:r w:rsidRPr="001A652E">
        <w:rPr>
          <w:rFonts w:ascii="Work Sans" w:hAnsi="Work Sans"/>
          <w:b/>
          <w:bCs/>
          <w:lang w:val="en-US"/>
        </w:rPr>
        <w:t>Pre-Payment</w:t>
      </w:r>
      <w:r w:rsidRPr="001A652E">
        <w:rPr>
          <w:rFonts w:ascii="Work Sans" w:hAnsi="Work Sans"/>
          <w:lang w:val="en-US"/>
        </w:rPr>
        <w:t>.</w:t>
      </w:r>
      <w:r w:rsidR="00DD0798" w:rsidRPr="001A652E">
        <w:rPr>
          <w:rFonts w:ascii="Work Sans" w:hAnsi="Work Sans"/>
          <w:b/>
          <w:bCs/>
          <w:lang w:val="en-US"/>
        </w:rPr>
        <w:t xml:space="preserve"> </w:t>
      </w:r>
      <w:r w:rsidRPr="001A652E">
        <w:rPr>
          <w:rFonts w:ascii="Work Sans" w:hAnsi="Work Sans"/>
          <w:lang w:val="en-US"/>
        </w:rPr>
        <w:t xml:space="preserve">Buyer shall pay to Seller </w:t>
      </w:r>
      <w:r w:rsidRPr="001A652E">
        <w:rPr>
          <w:rFonts w:ascii="Work Sans" w:hAnsi="Work Sans"/>
          <w:highlight w:val="cyan"/>
          <w:lang w:val="en-US"/>
        </w:rPr>
        <w:t>[</w:t>
      </w:r>
      <w:proofErr w:type="gramStart"/>
      <w:r w:rsidRPr="001A652E">
        <w:rPr>
          <w:rFonts w:ascii="Work Sans" w:hAnsi="Work Sans"/>
          <w:highlight w:val="cyan"/>
          <w:lang w:val="en-US"/>
        </w:rPr>
        <w:t>●]%</w:t>
      </w:r>
      <w:proofErr w:type="gramEnd"/>
      <w:r w:rsidRPr="001A652E">
        <w:rPr>
          <w:rFonts w:ascii="Work Sans" w:hAnsi="Work Sans"/>
          <w:lang w:val="en-US"/>
        </w:rPr>
        <w:t xml:space="preserve"> of the total Purchase Price as a Pre-Payment, </w:t>
      </w:r>
      <w:r w:rsidRPr="001A652E">
        <w:rPr>
          <w:rFonts w:ascii="Work Sans" w:hAnsi="Work Sans"/>
          <w:highlight w:val="cyan"/>
          <w:lang w:val="en-US"/>
        </w:rPr>
        <w:t xml:space="preserve">[either (i) in full upon execution of this Agreement, (ii) in one </w:t>
      </w:r>
      <w:r w:rsidRPr="001A652E">
        <w:rPr>
          <w:rFonts w:ascii="Work Sans" w:hAnsi="Work Sans"/>
          <w:highlight w:val="cyan"/>
          <w:lang w:val="en-US"/>
        </w:rPr>
        <w:lastRenderedPageBreak/>
        <w:t>or more tranches linked to the achievement of milestones specified in Exhibit II, or (iii) in scheduled advance installments on dates agreed by the Parties]</w:t>
      </w:r>
      <w:r w:rsidRPr="001A652E">
        <w:rPr>
          <w:rFonts w:ascii="Work Sans" w:hAnsi="Work Sans"/>
          <w:lang w:val="en-US"/>
        </w:rPr>
        <w:t>.</w:t>
      </w:r>
    </w:p>
    <w:p w14:paraId="53E763A2" w14:textId="5844FFA4" w:rsidR="0089786D" w:rsidRPr="001A652E" w:rsidRDefault="0089786D" w:rsidP="001D7315">
      <w:pPr>
        <w:pStyle w:val="PargrafodaLista"/>
        <w:numPr>
          <w:ilvl w:val="1"/>
          <w:numId w:val="12"/>
        </w:numPr>
        <w:spacing w:after="0" w:line="276" w:lineRule="auto"/>
        <w:ind w:left="1701"/>
        <w:jc w:val="both"/>
        <w:rPr>
          <w:rFonts w:ascii="Work Sans" w:hAnsi="Work Sans"/>
          <w:lang w:val="en-US"/>
        </w:rPr>
      </w:pPr>
      <w:r w:rsidRPr="001A652E">
        <w:rPr>
          <w:rFonts w:ascii="Work Sans" w:hAnsi="Work Sans"/>
          <w:highlight w:val="cyan"/>
          <w:lang w:val="en-US"/>
        </w:rPr>
        <w:t>[</w:t>
      </w:r>
      <w:r w:rsidRPr="001A652E">
        <w:rPr>
          <w:rFonts w:ascii="Work Sans" w:hAnsi="Work Sans"/>
          <w:b/>
          <w:bCs/>
          <w:highlight w:val="cyan"/>
          <w:lang w:val="en-US"/>
        </w:rPr>
        <w:t xml:space="preserve">repeat </w:t>
      </w:r>
      <w:r w:rsidR="00DB3638" w:rsidRPr="001A652E">
        <w:rPr>
          <w:rFonts w:ascii="Work Sans" w:hAnsi="Work Sans"/>
          <w:b/>
          <w:bCs/>
          <w:highlight w:val="cyan"/>
          <w:lang w:val="en-US"/>
        </w:rPr>
        <w:t>clauses A suggested above</w:t>
      </w:r>
      <w:r w:rsidR="00DB3638" w:rsidRPr="001A652E">
        <w:rPr>
          <w:rFonts w:ascii="Work Sans" w:hAnsi="Work Sans"/>
          <w:highlight w:val="cyan"/>
          <w:lang w:val="en-US"/>
        </w:rPr>
        <w:t>]</w:t>
      </w:r>
    </w:p>
    <w:p w14:paraId="6EE61AFD" w14:textId="77777777" w:rsidR="0089786D" w:rsidRPr="001A652E" w:rsidRDefault="0089786D" w:rsidP="001D7315">
      <w:pPr>
        <w:spacing w:after="0" w:line="276" w:lineRule="auto"/>
        <w:rPr>
          <w:rFonts w:ascii="Work Sans" w:hAnsi="Work Sans"/>
          <w:b/>
          <w:bCs/>
          <w:lang w:val="en-US"/>
        </w:rPr>
      </w:pPr>
    </w:p>
    <w:p w14:paraId="3C30DB84" w14:textId="77777777" w:rsidR="00DD0798" w:rsidRPr="001A652E" w:rsidRDefault="0089786D" w:rsidP="001D7315">
      <w:pPr>
        <w:pStyle w:val="PargrafodaLista"/>
        <w:numPr>
          <w:ilvl w:val="0"/>
          <w:numId w:val="12"/>
        </w:numPr>
        <w:spacing w:after="0" w:line="276" w:lineRule="auto"/>
        <w:ind w:left="1134" w:hanging="567"/>
        <w:jc w:val="both"/>
        <w:rPr>
          <w:rFonts w:ascii="Work Sans" w:hAnsi="Work Sans"/>
          <w:b/>
          <w:bCs/>
          <w:lang w:val="en-US"/>
        </w:rPr>
      </w:pPr>
      <w:r w:rsidRPr="001A652E">
        <w:rPr>
          <w:rFonts w:ascii="Work Sans" w:hAnsi="Work Sans"/>
          <w:b/>
          <w:bCs/>
          <w:lang w:val="en-US"/>
        </w:rPr>
        <w:t>Paid-on-Delivery</w:t>
      </w:r>
      <w:r w:rsidRPr="001A652E">
        <w:rPr>
          <w:rFonts w:ascii="Work Sans" w:hAnsi="Work Sans"/>
          <w:lang w:val="en-US"/>
        </w:rPr>
        <w:t>.</w:t>
      </w:r>
      <w:r w:rsidR="00DD0798" w:rsidRPr="001A652E">
        <w:rPr>
          <w:rFonts w:ascii="Work Sans" w:hAnsi="Work Sans"/>
          <w:b/>
          <w:bCs/>
          <w:lang w:val="en-US"/>
        </w:rPr>
        <w:t xml:space="preserve"> </w:t>
      </w:r>
      <w:r w:rsidRPr="001A652E">
        <w:rPr>
          <w:rFonts w:ascii="Work Sans" w:hAnsi="Work Sans"/>
          <w:lang w:val="en-US"/>
        </w:rPr>
        <w:t xml:space="preserve">The remaining </w:t>
      </w:r>
      <w:r w:rsidRPr="001A652E">
        <w:rPr>
          <w:rFonts w:ascii="Work Sans" w:hAnsi="Work Sans"/>
          <w:highlight w:val="cyan"/>
          <w:lang w:val="en-US"/>
        </w:rPr>
        <w:t>[</w:t>
      </w:r>
      <w:proofErr w:type="gramStart"/>
      <w:r w:rsidR="00DB3638" w:rsidRPr="001A652E">
        <w:rPr>
          <w:rFonts w:ascii="Work Sans" w:hAnsi="Work Sans"/>
          <w:highlight w:val="cyan"/>
          <w:lang w:val="en-US"/>
        </w:rPr>
        <w:t>●</w:t>
      </w:r>
      <w:r w:rsidRPr="001A652E">
        <w:rPr>
          <w:rFonts w:ascii="Work Sans" w:hAnsi="Work Sans"/>
          <w:highlight w:val="cyan"/>
          <w:lang w:val="en-US"/>
        </w:rPr>
        <w:t>]%</w:t>
      </w:r>
      <w:proofErr w:type="gramEnd"/>
      <w:r w:rsidRPr="001A652E">
        <w:rPr>
          <w:rFonts w:ascii="Work Sans" w:hAnsi="Work Sans"/>
          <w:lang w:val="en-US"/>
        </w:rPr>
        <w:t xml:space="preserve"> of the total Purchase Price (the </w:t>
      </w:r>
      <w:r w:rsidR="00DB3638" w:rsidRPr="001A652E">
        <w:rPr>
          <w:rFonts w:ascii="Work Sans" w:hAnsi="Work Sans"/>
          <w:lang w:val="en-US"/>
        </w:rPr>
        <w:t>“</w:t>
      </w:r>
      <w:r w:rsidRPr="001A652E">
        <w:rPr>
          <w:rFonts w:ascii="Work Sans" w:hAnsi="Work Sans"/>
          <w:lang w:val="en-US"/>
        </w:rPr>
        <w:t>Paid-on-Delivery</w:t>
      </w:r>
      <w:r w:rsidR="00DB3638" w:rsidRPr="001A652E">
        <w:rPr>
          <w:rFonts w:ascii="Work Sans" w:hAnsi="Work Sans"/>
          <w:lang w:val="en-US"/>
        </w:rPr>
        <w:t>”</w:t>
      </w:r>
      <w:r w:rsidRPr="001A652E">
        <w:rPr>
          <w:rFonts w:ascii="Work Sans" w:hAnsi="Work Sans"/>
          <w:lang w:val="en-US"/>
        </w:rPr>
        <w:t xml:space="preserve">) shall become due and payable within </w:t>
      </w:r>
      <w:r w:rsidRPr="001A652E">
        <w:rPr>
          <w:rFonts w:ascii="Work Sans" w:hAnsi="Work Sans"/>
          <w:highlight w:val="cyan"/>
          <w:lang w:val="en-US"/>
        </w:rPr>
        <w:t>[</w:t>
      </w:r>
      <w:r w:rsidR="00DB3638" w:rsidRPr="001A652E">
        <w:rPr>
          <w:rFonts w:ascii="Work Sans" w:hAnsi="Work Sans"/>
          <w:highlight w:val="cyan"/>
          <w:lang w:val="en-US"/>
        </w:rPr>
        <w:t>●</w:t>
      </w:r>
      <w:r w:rsidRPr="001A652E">
        <w:rPr>
          <w:rFonts w:ascii="Work Sans" w:hAnsi="Work Sans"/>
          <w:highlight w:val="cyan"/>
          <w:lang w:val="en-US"/>
        </w:rPr>
        <w:t>]</w:t>
      </w:r>
      <w:r w:rsidRPr="001A652E">
        <w:rPr>
          <w:rFonts w:ascii="Work Sans" w:hAnsi="Work Sans"/>
          <w:lang w:val="en-US"/>
        </w:rPr>
        <w:t xml:space="preserve"> Business Days following verified Delivery of the corresponding Carbon Credits to Buyer’s Registry Account.</w:t>
      </w:r>
    </w:p>
    <w:p w14:paraId="0C67CE8C" w14:textId="69855C3F" w:rsidR="00DB3638" w:rsidRPr="001A652E" w:rsidRDefault="00DB3638" w:rsidP="001D7315">
      <w:pPr>
        <w:pStyle w:val="PargrafodaLista"/>
        <w:numPr>
          <w:ilvl w:val="1"/>
          <w:numId w:val="12"/>
        </w:numPr>
        <w:spacing w:after="0" w:line="276" w:lineRule="auto"/>
        <w:ind w:left="1701"/>
        <w:jc w:val="both"/>
        <w:rPr>
          <w:rFonts w:ascii="Work Sans" w:hAnsi="Work Sans"/>
          <w:b/>
          <w:bCs/>
          <w:lang w:val="en-US"/>
        </w:rPr>
      </w:pPr>
      <w:r w:rsidRPr="001A652E">
        <w:rPr>
          <w:rFonts w:ascii="Work Sans" w:hAnsi="Work Sans"/>
          <w:highlight w:val="cyan"/>
          <w:lang w:val="en-US"/>
        </w:rPr>
        <w:t>[</w:t>
      </w:r>
      <w:r w:rsidRPr="001A652E">
        <w:rPr>
          <w:rFonts w:ascii="Work Sans" w:hAnsi="Work Sans"/>
          <w:b/>
          <w:bCs/>
          <w:highlight w:val="cyan"/>
          <w:lang w:val="en-US"/>
        </w:rPr>
        <w:t>repeat clauses B suggested above</w:t>
      </w:r>
      <w:r w:rsidRPr="001A652E">
        <w:rPr>
          <w:rFonts w:ascii="Work Sans" w:hAnsi="Work Sans"/>
          <w:highlight w:val="cyan"/>
          <w:lang w:val="en-US"/>
        </w:rPr>
        <w:t>]</w:t>
      </w:r>
    </w:p>
    <w:p w14:paraId="74D5F63C" w14:textId="77777777" w:rsidR="0089786D" w:rsidRPr="001A652E" w:rsidRDefault="0089786D" w:rsidP="001D7315">
      <w:pPr>
        <w:spacing w:after="0" w:line="276" w:lineRule="auto"/>
        <w:rPr>
          <w:rFonts w:ascii="Work Sans" w:hAnsi="Work Sans"/>
          <w:b/>
          <w:bCs/>
          <w:lang w:val="en-US"/>
        </w:rPr>
      </w:pPr>
    </w:p>
    <w:p w14:paraId="0E718583" w14:textId="72E87665" w:rsidR="008E733D" w:rsidRPr="001A652E" w:rsidRDefault="0089786D" w:rsidP="001D7315">
      <w:pPr>
        <w:pStyle w:val="PargrafodaLista"/>
        <w:numPr>
          <w:ilvl w:val="0"/>
          <w:numId w:val="12"/>
        </w:numPr>
        <w:spacing w:after="0" w:line="276" w:lineRule="auto"/>
        <w:ind w:left="1134" w:hanging="567"/>
        <w:jc w:val="both"/>
        <w:rPr>
          <w:rFonts w:ascii="Work Sans" w:hAnsi="Work Sans"/>
          <w:lang w:val="en-US"/>
        </w:rPr>
      </w:pPr>
      <w:r w:rsidRPr="001A652E">
        <w:rPr>
          <w:rFonts w:ascii="Work Sans" w:hAnsi="Work Sans"/>
          <w:lang w:val="en-US"/>
        </w:rPr>
        <w:t>If Delivery is delayed beyond the Grace Period referred to in Section</w:t>
      </w:r>
      <w:r w:rsidR="0033373A" w:rsidRPr="001A652E">
        <w:rPr>
          <w:rFonts w:ascii="Work Sans" w:hAnsi="Work Sans"/>
          <w:lang w:val="en-US"/>
        </w:rPr>
        <w:t xml:space="preserve"> </w:t>
      </w:r>
      <w:r w:rsidR="0033373A" w:rsidRPr="001A652E">
        <w:rPr>
          <w:rFonts w:ascii="Work Sans" w:hAnsi="Work Sans"/>
          <w:lang w:val="en-US"/>
        </w:rPr>
        <w:fldChar w:fldCharType="begin"/>
      </w:r>
      <w:r w:rsidR="0033373A" w:rsidRPr="001A652E">
        <w:rPr>
          <w:rFonts w:ascii="Work Sans" w:hAnsi="Work Sans"/>
          <w:lang w:val="en-US"/>
        </w:rPr>
        <w:instrText xml:space="preserve"> REF _Ref212569055 \n \h </w:instrText>
      </w:r>
      <w:r w:rsidR="001A652E" w:rsidRPr="001A652E">
        <w:rPr>
          <w:rFonts w:ascii="Work Sans" w:hAnsi="Work Sans"/>
          <w:lang w:val="en-US"/>
        </w:rPr>
        <w:instrText xml:space="preserve"> \* MERGEFORMAT </w:instrText>
      </w:r>
      <w:r w:rsidR="0033373A" w:rsidRPr="001A652E">
        <w:rPr>
          <w:rFonts w:ascii="Work Sans" w:hAnsi="Work Sans"/>
          <w:lang w:val="en-US"/>
        </w:rPr>
      </w:r>
      <w:r w:rsidR="0033373A" w:rsidRPr="001A652E">
        <w:rPr>
          <w:rFonts w:ascii="Work Sans" w:hAnsi="Work Sans"/>
          <w:lang w:val="en-US"/>
        </w:rPr>
        <w:fldChar w:fldCharType="separate"/>
      </w:r>
      <w:r w:rsidR="007B38CD" w:rsidRPr="001A652E">
        <w:rPr>
          <w:rFonts w:ascii="Work Sans" w:hAnsi="Work Sans"/>
          <w:lang w:val="en-US"/>
        </w:rPr>
        <w:t>2.5</w:t>
      </w:r>
      <w:r w:rsidR="0033373A" w:rsidRPr="001A652E">
        <w:rPr>
          <w:rFonts w:ascii="Work Sans" w:hAnsi="Work Sans"/>
          <w:lang w:val="en-US"/>
        </w:rPr>
        <w:fldChar w:fldCharType="end"/>
      </w:r>
      <w:r w:rsidRPr="001A652E">
        <w:rPr>
          <w:rFonts w:ascii="Work Sans" w:hAnsi="Work Sans"/>
          <w:lang w:val="en-US"/>
        </w:rPr>
        <w:t>, Buyer may defer payment of the unpaid portion of the Paid-on-Delivery until Delivery is completed.  Such deferral shall constitute Buyer’s exclusive remedy for delay and shall not affect, reduce, or suspend any Pre-Payment previously made.</w:t>
      </w:r>
    </w:p>
    <w:p w14:paraId="24C9FFD3" w14:textId="77777777" w:rsidR="008E733D" w:rsidRPr="001A652E" w:rsidRDefault="008E733D" w:rsidP="001D7315">
      <w:pPr>
        <w:pStyle w:val="PargrafodaLista"/>
        <w:spacing w:after="0" w:line="276" w:lineRule="auto"/>
        <w:ind w:left="1134"/>
        <w:jc w:val="both"/>
        <w:rPr>
          <w:rFonts w:ascii="Work Sans" w:hAnsi="Work Sans"/>
          <w:b/>
          <w:bCs/>
          <w:lang w:val="en-US"/>
        </w:rPr>
      </w:pPr>
    </w:p>
    <w:p w14:paraId="32AABDA8" w14:textId="7C891D7C" w:rsidR="0089786D" w:rsidRPr="001A652E" w:rsidRDefault="0089786D" w:rsidP="001D7315">
      <w:pPr>
        <w:pStyle w:val="PargrafodaLista"/>
        <w:numPr>
          <w:ilvl w:val="0"/>
          <w:numId w:val="12"/>
        </w:numPr>
        <w:spacing w:after="0" w:line="276" w:lineRule="auto"/>
        <w:ind w:left="1134" w:hanging="567"/>
        <w:jc w:val="both"/>
        <w:rPr>
          <w:rFonts w:ascii="Work Sans" w:hAnsi="Work Sans"/>
          <w:lang w:val="en-US"/>
        </w:rPr>
      </w:pPr>
      <w:r w:rsidRPr="001A652E">
        <w:rPr>
          <w:rFonts w:ascii="Work Sans" w:hAnsi="Work Sans"/>
          <w:lang w:val="en-US"/>
        </w:rPr>
        <w:t xml:space="preserve">Failure by Buyer to pay any portion of the Paid-on-Delivery when due shall constitute a payment default under Section </w:t>
      </w:r>
      <w:r w:rsidR="008E733D" w:rsidRPr="001A652E">
        <w:rPr>
          <w:rFonts w:ascii="Work Sans" w:hAnsi="Work Sans"/>
          <w:lang w:val="en-US"/>
        </w:rPr>
        <w:fldChar w:fldCharType="begin"/>
      </w:r>
      <w:r w:rsidR="008E733D" w:rsidRPr="001A652E">
        <w:rPr>
          <w:rFonts w:ascii="Work Sans" w:hAnsi="Work Sans"/>
          <w:lang w:val="en-US"/>
        </w:rPr>
        <w:instrText xml:space="preserve"> REF _Ref212493490 \w \h </w:instrText>
      </w:r>
      <w:r w:rsidR="00A03CF1" w:rsidRPr="001A652E">
        <w:rPr>
          <w:rFonts w:ascii="Work Sans" w:hAnsi="Work Sans"/>
          <w:lang w:val="en-US"/>
        </w:rPr>
        <w:instrText xml:space="preserve"> \* MERGEFORMAT </w:instrText>
      </w:r>
      <w:r w:rsidR="008E733D" w:rsidRPr="001A652E">
        <w:rPr>
          <w:rFonts w:ascii="Work Sans" w:hAnsi="Work Sans"/>
          <w:lang w:val="en-US"/>
        </w:rPr>
      </w:r>
      <w:r w:rsidR="008E733D" w:rsidRPr="001A652E">
        <w:rPr>
          <w:rFonts w:ascii="Work Sans" w:hAnsi="Work Sans"/>
          <w:lang w:val="en-US"/>
        </w:rPr>
        <w:fldChar w:fldCharType="separate"/>
      </w:r>
      <w:r w:rsidR="007B38CD" w:rsidRPr="001A652E">
        <w:rPr>
          <w:rFonts w:ascii="Work Sans" w:hAnsi="Work Sans"/>
          <w:lang w:val="en-US"/>
        </w:rPr>
        <w:t>8.5</w:t>
      </w:r>
      <w:r w:rsidR="008E733D" w:rsidRPr="001A652E">
        <w:rPr>
          <w:rFonts w:ascii="Work Sans" w:hAnsi="Work Sans"/>
          <w:lang w:val="en-US"/>
        </w:rPr>
        <w:fldChar w:fldCharType="end"/>
      </w:r>
      <w:r w:rsidRPr="001A652E">
        <w:rPr>
          <w:rFonts w:ascii="Work Sans" w:hAnsi="Work Sans"/>
          <w:lang w:val="en-US"/>
        </w:rPr>
        <w:t xml:space="preserve"> and shall entitle Seller, without prejudice to any other right or remedy, to (i) suspend further Deliveries, (ii) charge default interest on the overdue amount at the rate specified in Section </w:t>
      </w:r>
      <w:r w:rsidR="008E733D" w:rsidRPr="001A652E">
        <w:rPr>
          <w:rFonts w:ascii="Work Sans" w:hAnsi="Work Sans"/>
          <w:lang w:val="en-US"/>
        </w:rPr>
        <w:fldChar w:fldCharType="begin"/>
      </w:r>
      <w:r w:rsidR="008E733D" w:rsidRPr="001A652E">
        <w:rPr>
          <w:rFonts w:ascii="Work Sans" w:hAnsi="Work Sans"/>
          <w:lang w:val="en-US"/>
        </w:rPr>
        <w:instrText xml:space="preserve"> REF _Ref212493490 \w \h </w:instrText>
      </w:r>
      <w:r w:rsidR="00A03CF1" w:rsidRPr="001A652E">
        <w:rPr>
          <w:rFonts w:ascii="Work Sans" w:hAnsi="Work Sans"/>
          <w:lang w:val="en-US"/>
        </w:rPr>
        <w:instrText xml:space="preserve"> \* MERGEFORMAT </w:instrText>
      </w:r>
      <w:r w:rsidR="008E733D" w:rsidRPr="001A652E">
        <w:rPr>
          <w:rFonts w:ascii="Work Sans" w:hAnsi="Work Sans"/>
          <w:lang w:val="en-US"/>
        </w:rPr>
      </w:r>
      <w:r w:rsidR="008E733D" w:rsidRPr="001A652E">
        <w:rPr>
          <w:rFonts w:ascii="Work Sans" w:hAnsi="Work Sans"/>
          <w:lang w:val="en-US"/>
        </w:rPr>
        <w:fldChar w:fldCharType="separate"/>
      </w:r>
      <w:r w:rsidR="007B38CD" w:rsidRPr="001A652E">
        <w:rPr>
          <w:rFonts w:ascii="Work Sans" w:hAnsi="Work Sans"/>
          <w:lang w:val="en-US"/>
        </w:rPr>
        <w:t>8.5</w:t>
      </w:r>
      <w:r w:rsidR="008E733D" w:rsidRPr="001A652E">
        <w:rPr>
          <w:rFonts w:ascii="Work Sans" w:hAnsi="Work Sans"/>
          <w:lang w:val="en-US"/>
        </w:rPr>
        <w:fldChar w:fldCharType="end"/>
      </w:r>
      <w:r w:rsidRPr="001A652E">
        <w:rPr>
          <w:rFonts w:ascii="Work Sans" w:hAnsi="Work Sans"/>
          <w:lang w:val="en-US"/>
        </w:rPr>
        <w:t>, and/or (iii) terminate this Agreement with immediate effect, in each case without refund of any Pre-Payment.</w:t>
      </w:r>
    </w:p>
    <w:p w14:paraId="0136E2EE" w14:textId="77777777" w:rsidR="0089786D" w:rsidRPr="001A652E" w:rsidRDefault="0089786D" w:rsidP="001D7315">
      <w:pPr>
        <w:pStyle w:val="PargrafodaLista"/>
        <w:spacing w:after="0" w:line="276" w:lineRule="auto"/>
        <w:ind w:left="1134"/>
        <w:jc w:val="both"/>
        <w:rPr>
          <w:rFonts w:ascii="Work Sans" w:hAnsi="Work Sans"/>
          <w:b/>
          <w:bCs/>
          <w:highlight w:val="cyan"/>
          <w:lang w:val="en-US"/>
        </w:rPr>
      </w:pPr>
    </w:p>
    <w:p w14:paraId="3E5E14EA" w14:textId="77777777" w:rsidR="004A211D" w:rsidRPr="001A652E" w:rsidRDefault="00F24F4D" w:rsidP="001D7315">
      <w:pPr>
        <w:pStyle w:val="Ttulo1"/>
        <w:spacing w:before="0" w:after="0" w:line="276" w:lineRule="auto"/>
        <w:rPr>
          <w:rFonts w:ascii="Work Sans" w:hAnsi="Work Sans"/>
          <w:b/>
          <w:bCs/>
          <w:color w:val="auto"/>
          <w:sz w:val="24"/>
          <w:szCs w:val="24"/>
          <w:highlight w:val="cyan"/>
          <w:lang w:val="en-US"/>
        </w:rPr>
      </w:pPr>
      <w:bookmarkStart w:id="28" w:name="_Toc212576421"/>
      <w:r w:rsidRPr="00F24F4D">
        <w:rPr>
          <w:rFonts w:ascii="Work Sans" w:hAnsi="Work Sans"/>
          <w:b/>
          <w:bCs/>
          <w:color w:val="auto"/>
          <w:sz w:val="24"/>
          <w:szCs w:val="24"/>
          <w:highlight w:val="cyan"/>
          <w:lang w:val="en-US"/>
        </w:rPr>
        <w:t>[Option D – Installments]</w:t>
      </w:r>
      <w:bookmarkEnd w:id="28"/>
    </w:p>
    <w:p w14:paraId="6D466044" w14:textId="5AE2803A" w:rsidR="00F24F4D" w:rsidRPr="001A652E" w:rsidRDefault="00F24F4D" w:rsidP="001D7315">
      <w:pPr>
        <w:pStyle w:val="PargrafodaLista"/>
        <w:spacing w:after="0" w:line="276" w:lineRule="auto"/>
        <w:ind w:left="0"/>
        <w:jc w:val="both"/>
        <w:rPr>
          <w:rFonts w:ascii="Work Sans" w:hAnsi="Work Sans"/>
          <w:i/>
          <w:iCs/>
          <w:highlight w:val="cyan"/>
          <w:lang w:val="en-US"/>
        </w:rPr>
      </w:pPr>
      <w:r w:rsidRPr="00F24F4D">
        <w:rPr>
          <w:rFonts w:ascii="Work Sans" w:hAnsi="Work Sans"/>
          <w:i/>
          <w:iCs/>
          <w:highlight w:val="cyan"/>
          <w:lang w:val="en-US"/>
        </w:rPr>
        <w:t>Purchase Price paid in [n] installments per Exhibit II. Each installment is independent and due on schedule unless Seller is in Default.</w:t>
      </w:r>
    </w:p>
    <w:p w14:paraId="6C25500E" w14:textId="77777777" w:rsidR="00A55F6F" w:rsidRPr="001A652E" w:rsidRDefault="00A55F6F" w:rsidP="001D7315">
      <w:pPr>
        <w:spacing w:after="0" w:line="276" w:lineRule="auto"/>
        <w:jc w:val="both"/>
        <w:rPr>
          <w:rFonts w:ascii="Work Sans" w:hAnsi="Work Sans"/>
          <w:i/>
          <w:iCs/>
          <w:lang w:val="en-US"/>
        </w:rPr>
      </w:pPr>
      <w:r w:rsidRPr="001A652E">
        <w:rPr>
          <w:rFonts w:ascii="Work Sans" w:hAnsi="Work Sans"/>
          <w:i/>
          <w:iCs/>
          <w:highlight w:val="cyan"/>
          <w:lang w:val="en-US"/>
        </w:rPr>
        <w:t>Example of language that can be used:</w:t>
      </w:r>
    </w:p>
    <w:p w14:paraId="413A1596" w14:textId="77777777" w:rsidR="00F24F4D" w:rsidRPr="001A652E" w:rsidRDefault="00F24F4D" w:rsidP="001D7315">
      <w:pPr>
        <w:spacing w:after="0" w:line="276" w:lineRule="auto"/>
        <w:rPr>
          <w:rFonts w:ascii="Work Sans" w:hAnsi="Work Sans"/>
          <w:lang w:val="en-US"/>
        </w:rPr>
      </w:pPr>
    </w:p>
    <w:p w14:paraId="782BC939" w14:textId="330CC3EC" w:rsidR="006E40EC" w:rsidRPr="006E40EC" w:rsidRDefault="006E40EC" w:rsidP="001D7315">
      <w:pPr>
        <w:spacing w:after="0" w:line="276" w:lineRule="auto"/>
        <w:ind w:left="426"/>
        <w:jc w:val="both"/>
        <w:rPr>
          <w:rFonts w:ascii="Work Sans" w:hAnsi="Work Sans"/>
          <w:lang w:val="en-US"/>
        </w:rPr>
      </w:pPr>
      <w:r w:rsidRPr="006E40EC">
        <w:rPr>
          <w:rFonts w:ascii="Work Sans" w:hAnsi="Work Sans"/>
          <w:lang w:val="en-US"/>
        </w:rPr>
        <w:t xml:space="preserve">The Purchase Price shall be paid in </w:t>
      </w:r>
      <w:r w:rsidRPr="006E40EC">
        <w:rPr>
          <w:rFonts w:ascii="Work Sans" w:hAnsi="Work Sans"/>
          <w:highlight w:val="cyan"/>
          <w:lang w:val="en-US"/>
        </w:rPr>
        <w:t>[n]</w:t>
      </w:r>
      <w:r w:rsidRPr="006E40EC">
        <w:rPr>
          <w:rFonts w:ascii="Work Sans" w:hAnsi="Work Sans"/>
          <w:lang w:val="en-US"/>
        </w:rPr>
        <w:t xml:space="preserve"> installments, as specified in Exhibit II (the “Installment Schedule”). Each installment shall constitute a separate and independent payment obligation of Buyer, due and payable in accordance with the Installment Schedule, unless Seller is in Default under this Agreement.</w:t>
      </w:r>
    </w:p>
    <w:p w14:paraId="27FC7B34" w14:textId="77777777" w:rsidR="006E40EC" w:rsidRPr="001A652E" w:rsidRDefault="006E40EC" w:rsidP="001D7315">
      <w:pPr>
        <w:pStyle w:val="PargrafodaLista"/>
        <w:numPr>
          <w:ilvl w:val="0"/>
          <w:numId w:val="13"/>
        </w:numPr>
        <w:spacing w:after="0" w:line="276" w:lineRule="auto"/>
        <w:ind w:left="1134" w:hanging="567"/>
        <w:jc w:val="both"/>
        <w:rPr>
          <w:rFonts w:ascii="Work Sans" w:hAnsi="Work Sans"/>
          <w:lang w:val="en-US"/>
        </w:rPr>
      </w:pPr>
      <w:r w:rsidRPr="006E40EC">
        <w:rPr>
          <w:rFonts w:ascii="Work Sans" w:hAnsi="Work Sans"/>
          <w:lang w:val="en-US"/>
        </w:rPr>
        <w:t>Each installment shall be deemed fully earned upon receipt by Seller and shall not be subject to set-off, suspension, or deferral by Buyer, except as expressly provided herein.</w:t>
      </w:r>
    </w:p>
    <w:p w14:paraId="1262663D" w14:textId="77777777" w:rsidR="006E40EC" w:rsidRPr="001A652E" w:rsidRDefault="006E40EC" w:rsidP="001D7315">
      <w:pPr>
        <w:pStyle w:val="PargrafodaLista"/>
        <w:spacing w:after="0" w:line="276" w:lineRule="auto"/>
        <w:ind w:left="1134"/>
        <w:jc w:val="both"/>
        <w:rPr>
          <w:rFonts w:ascii="Work Sans" w:hAnsi="Work Sans"/>
          <w:lang w:val="en-US"/>
        </w:rPr>
      </w:pPr>
    </w:p>
    <w:p w14:paraId="2BCEAC1E" w14:textId="2AA7FBAA" w:rsidR="006E40EC" w:rsidRPr="001A652E" w:rsidRDefault="006E40EC" w:rsidP="001D7315">
      <w:pPr>
        <w:pStyle w:val="PargrafodaLista"/>
        <w:numPr>
          <w:ilvl w:val="0"/>
          <w:numId w:val="13"/>
        </w:numPr>
        <w:spacing w:after="0" w:line="276" w:lineRule="auto"/>
        <w:ind w:left="1134" w:hanging="567"/>
        <w:jc w:val="both"/>
        <w:rPr>
          <w:rFonts w:ascii="Work Sans" w:hAnsi="Work Sans"/>
          <w:lang w:val="en-US"/>
        </w:rPr>
      </w:pPr>
      <w:r w:rsidRPr="001A652E">
        <w:rPr>
          <w:rFonts w:ascii="Work Sans" w:hAnsi="Work Sans"/>
          <w:lang w:val="en-US"/>
        </w:rPr>
        <w:t xml:space="preserve">Buyer’s failure to pay any installment when due shall constitute a payment default under Section </w:t>
      </w:r>
      <w:r w:rsidRPr="001A652E">
        <w:rPr>
          <w:rFonts w:ascii="Work Sans" w:hAnsi="Work Sans"/>
          <w:lang w:val="en-US"/>
        </w:rPr>
        <w:fldChar w:fldCharType="begin"/>
      </w:r>
      <w:r w:rsidRPr="001A652E">
        <w:rPr>
          <w:rFonts w:ascii="Work Sans" w:hAnsi="Work Sans"/>
          <w:lang w:val="en-US"/>
        </w:rPr>
        <w:instrText xml:space="preserve"> REF _Ref212493490 \w \h </w:instrText>
      </w:r>
      <w:r w:rsidR="00A03CF1" w:rsidRPr="001A652E">
        <w:rPr>
          <w:rFonts w:ascii="Work Sans" w:hAnsi="Work Sans"/>
          <w:lang w:val="en-US"/>
        </w:rPr>
        <w:instrText xml:space="preserve"> \* MERGEFORMAT </w:instrText>
      </w:r>
      <w:r w:rsidRPr="001A652E">
        <w:rPr>
          <w:rFonts w:ascii="Work Sans" w:hAnsi="Work Sans"/>
          <w:lang w:val="en-US"/>
        </w:rPr>
      </w:r>
      <w:r w:rsidRPr="001A652E">
        <w:rPr>
          <w:rFonts w:ascii="Work Sans" w:hAnsi="Work Sans"/>
          <w:lang w:val="en-US"/>
        </w:rPr>
        <w:fldChar w:fldCharType="separate"/>
      </w:r>
      <w:r w:rsidR="007B38CD" w:rsidRPr="001A652E">
        <w:rPr>
          <w:rFonts w:ascii="Work Sans" w:hAnsi="Work Sans"/>
          <w:lang w:val="en-US"/>
        </w:rPr>
        <w:t>8.5</w:t>
      </w:r>
      <w:r w:rsidRPr="001A652E">
        <w:rPr>
          <w:rFonts w:ascii="Work Sans" w:hAnsi="Work Sans"/>
          <w:lang w:val="en-US"/>
        </w:rPr>
        <w:fldChar w:fldCharType="end"/>
      </w:r>
      <w:r w:rsidRPr="001A652E">
        <w:rPr>
          <w:rFonts w:ascii="Work Sans" w:hAnsi="Work Sans"/>
          <w:lang w:val="en-US"/>
        </w:rPr>
        <w:t xml:space="preserve"> and entitle Seller, without prejudice to any other right or remedy, to (i) suspend further Deliveries or performance, (ii) charge default interest on the overdue amount at the rate specified in Section </w:t>
      </w:r>
      <w:r w:rsidRPr="001A652E">
        <w:rPr>
          <w:rFonts w:ascii="Work Sans" w:hAnsi="Work Sans"/>
          <w:lang w:val="en-US"/>
        </w:rPr>
        <w:fldChar w:fldCharType="begin"/>
      </w:r>
      <w:r w:rsidRPr="001A652E">
        <w:rPr>
          <w:rFonts w:ascii="Work Sans" w:hAnsi="Work Sans"/>
          <w:lang w:val="en-US"/>
        </w:rPr>
        <w:instrText xml:space="preserve"> REF _Ref212493490 \w \h </w:instrText>
      </w:r>
      <w:r w:rsidR="00A03CF1" w:rsidRPr="001A652E">
        <w:rPr>
          <w:rFonts w:ascii="Work Sans" w:hAnsi="Work Sans"/>
          <w:lang w:val="en-US"/>
        </w:rPr>
        <w:instrText xml:space="preserve"> \* MERGEFORMAT </w:instrText>
      </w:r>
      <w:r w:rsidRPr="001A652E">
        <w:rPr>
          <w:rFonts w:ascii="Work Sans" w:hAnsi="Work Sans"/>
          <w:lang w:val="en-US"/>
        </w:rPr>
      </w:r>
      <w:r w:rsidRPr="001A652E">
        <w:rPr>
          <w:rFonts w:ascii="Work Sans" w:hAnsi="Work Sans"/>
          <w:lang w:val="en-US"/>
        </w:rPr>
        <w:fldChar w:fldCharType="separate"/>
      </w:r>
      <w:r w:rsidR="007B38CD" w:rsidRPr="001A652E">
        <w:rPr>
          <w:rFonts w:ascii="Work Sans" w:hAnsi="Work Sans"/>
          <w:lang w:val="en-US"/>
        </w:rPr>
        <w:t>8.5</w:t>
      </w:r>
      <w:r w:rsidRPr="001A652E">
        <w:rPr>
          <w:rFonts w:ascii="Work Sans" w:hAnsi="Work Sans"/>
          <w:lang w:val="en-US"/>
        </w:rPr>
        <w:fldChar w:fldCharType="end"/>
      </w:r>
      <w:r w:rsidRPr="001A652E">
        <w:rPr>
          <w:rFonts w:ascii="Work Sans" w:hAnsi="Work Sans"/>
          <w:lang w:val="en-US"/>
        </w:rPr>
        <w:t>, and/or (iii) terminate this Agreement with immediate effect.</w:t>
      </w:r>
    </w:p>
    <w:p w14:paraId="32ADC827" w14:textId="77777777" w:rsidR="006E40EC" w:rsidRPr="001A652E" w:rsidRDefault="006E40EC" w:rsidP="001D7315">
      <w:pPr>
        <w:pStyle w:val="PargrafodaLista"/>
        <w:spacing w:after="0" w:line="276" w:lineRule="auto"/>
        <w:rPr>
          <w:rFonts w:ascii="Work Sans" w:hAnsi="Work Sans"/>
          <w:lang w:val="en-US"/>
        </w:rPr>
      </w:pPr>
    </w:p>
    <w:p w14:paraId="195299E2" w14:textId="77777777" w:rsidR="006E40EC" w:rsidRPr="001A652E" w:rsidRDefault="006E40EC" w:rsidP="001D7315">
      <w:pPr>
        <w:pStyle w:val="PargrafodaLista"/>
        <w:numPr>
          <w:ilvl w:val="0"/>
          <w:numId w:val="13"/>
        </w:numPr>
        <w:spacing w:after="0" w:line="276" w:lineRule="auto"/>
        <w:ind w:left="1134" w:hanging="567"/>
        <w:jc w:val="both"/>
        <w:rPr>
          <w:rFonts w:ascii="Work Sans" w:hAnsi="Work Sans"/>
          <w:lang w:val="en-US"/>
        </w:rPr>
      </w:pPr>
      <w:r w:rsidRPr="006E40EC">
        <w:rPr>
          <w:rFonts w:ascii="Work Sans" w:hAnsi="Work Sans"/>
          <w:lang w:val="en-US"/>
        </w:rPr>
        <w:t>If the Parties agree that one or more installments shall be linked to project milestones or Delivery events, such milestones or events shall be clearly identified in Exhibit II, and payment shall become due immediately upon their completion and written confirmation by Seller.</w:t>
      </w:r>
    </w:p>
    <w:p w14:paraId="10E63D22" w14:textId="77777777" w:rsidR="006E40EC" w:rsidRPr="001A652E" w:rsidRDefault="006E40EC" w:rsidP="001D7315">
      <w:pPr>
        <w:pStyle w:val="PargrafodaLista"/>
        <w:spacing w:after="0" w:line="276" w:lineRule="auto"/>
        <w:rPr>
          <w:rFonts w:ascii="Work Sans" w:hAnsi="Work Sans"/>
          <w:lang w:val="en-US"/>
        </w:rPr>
      </w:pPr>
    </w:p>
    <w:p w14:paraId="028A791B" w14:textId="5740A60E" w:rsidR="006E40EC" w:rsidRPr="001A652E" w:rsidRDefault="006E40EC" w:rsidP="001D7315">
      <w:pPr>
        <w:pStyle w:val="PargrafodaLista"/>
        <w:numPr>
          <w:ilvl w:val="0"/>
          <w:numId w:val="13"/>
        </w:numPr>
        <w:spacing w:after="0" w:line="276" w:lineRule="auto"/>
        <w:ind w:left="1134" w:hanging="567"/>
        <w:jc w:val="both"/>
        <w:rPr>
          <w:rFonts w:ascii="Work Sans" w:hAnsi="Work Sans"/>
          <w:lang w:val="en-US"/>
        </w:rPr>
      </w:pPr>
      <w:r w:rsidRPr="001A652E">
        <w:rPr>
          <w:rFonts w:ascii="Work Sans" w:hAnsi="Work Sans"/>
          <w:lang w:val="en-US"/>
        </w:rPr>
        <w:t>All payments shall be made in immediately available funds to the account designated by Seller in Exhibit I. Buyer shall not withhold, offset, or reduce any installment payment for claims unrelated to the installment then due.</w:t>
      </w:r>
    </w:p>
    <w:p w14:paraId="57483AE3" w14:textId="77777777" w:rsidR="00A03CF1" w:rsidRPr="001A652E" w:rsidRDefault="00A03CF1" w:rsidP="001D7315">
      <w:pPr>
        <w:spacing w:after="0" w:line="276" w:lineRule="auto"/>
        <w:jc w:val="both"/>
        <w:rPr>
          <w:rFonts w:ascii="Work Sans" w:hAnsi="Work Sans"/>
          <w:lang w:val="en-US"/>
        </w:rPr>
      </w:pPr>
    </w:p>
    <w:p w14:paraId="59E097D0" w14:textId="77777777" w:rsidR="004A211D" w:rsidRPr="001A652E" w:rsidRDefault="00F24F4D" w:rsidP="001D7315">
      <w:pPr>
        <w:pStyle w:val="Ttulo1"/>
        <w:spacing w:before="0" w:after="0" w:line="276" w:lineRule="auto"/>
        <w:rPr>
          <w:rFonts w:ascii="Work Sans" w:hAnsi="Work Sans"/>
          <w:b/>
          <w:bCs/>
          <w:color w:val="auto"/>
          <w:sz w:val="24"/>
          <w:szCs w:val="24"/>
          <w:highlight w:val="cyan"/>
          <w:lang w:val="en-US"/>
        </w:rPr>
      </w:pPr>
      <w:bookmarkStart w:id="29" w:name="_Toc212576422"/>
      <w:r w:rsidRPr="00F24F4D">
        <w:rPr>
          <w:rFonts w:ascii="Work Sans" w:hAnsi="Work Sans"/>
          <w:b/>
          <w:bCs/>
          <w:color w:val="auto"/>
          <w:sz w:val="24"/>
          <w:szCs w:val="24"/>
          <w:highlight w:val="cyan"/>
          <w:lang w:val="en-US"/>
        </w:rPr>
        <w:t>[Option E – Investment / Financing Structure]</w:t>
      </w:r>
      <w:bookmarkEnd w:id="29"/>
    </w:p>
    <w:p w14:paraId="3FE7F735" w14:textId="4C970D28" w:rsidR="00F24F4D" w:rsidRPr="001A652E" w:rsidRDefault="00F24F4D" w:rsidP="001D7315">
      <w:pPr>
        <w:spacing w:after="0" w:line="276" w:lineRule="auto"/>
        <w:rPr>
          <w:rFonts w:ascii="Work Sans" w:hAnsi="Work Sans"/>
          <w:i/>
          <w:iCs/>
          <w:lang w:val="en-US"/>
        </w:rPr>
      </w:pPr>
      <w:r w:rsidRPr="00F24F4D">
        <w:rPr>
          <w:rFonts w:ascii="Work Sans" w:hAnsi="Work Sans"/>
          <w:i/>
          <w:iCs/>
          <w:highlight w:val="cyan"/>
          <w:lang w:val="en-US"/>
        </w:rPr>
        <w:t>Buyer’s payments constitute project financing convertible into Carbon Credits at an agreed conversion rate [US$ X per tCO₂e].</w:t>
      </w:r>
    </w:p>
    <w:p w14:paraId="25CFBB05" w14:textId="77777777" w:rsidR="00A03CF1" w:rsidRPr="001A652E" w:rsidRDefault="00A03CF1" w:rsidP="001D7315">
      <w:pPr>
        <w:spacing w:after="0" w:line="276" w:lineRule="auto"/>
        <w:rPr>
          <w:rFonts w:ascii="Work Sans" w:hAnsi="Work Sans"/>
          <w:i/>
          <w:iCs/>
          <w:lang w:val="en-US"/>
        </w:rPr>
      </w:pPr>
    </w:p>
    <w:p w14:paraId="67750DB1" w14:textId="77777777" w:rsidR="00705036" w:rsidRPr="001A652E" w:rsidRDefault="00705036" w:rsidP="001D7315">
      <w:pPr>
        <w:spacing w:after="0" w:line="276" w:lineRule="auto"/>
        <w:ind w:left="426"/>
        <w:jc w:val="both"/>
        <w:rPr>
          <w:rFonts w:ascii="Work Sans" w:hAnsi="Work Sans"/>
          <w:lang w:val="en-US"/>
        </w:rPr>
      </w:pPr>
      <w:r w:rsidRPr="00705036">
        <w:rPr>
          <w:rFonts w:ascii="Work Sans" w:hAnsi="Work Sans"/>
          <w:lang w:val="en-US"/>
        </w:rPr>
        <w:t>The Buyer’s payments under this Agreement shall constitute project financing provided to Seller for the purpose of implementing and operating the Project and generating Carbon Credits in accordance with the applicable Standard and this Agreement.</w:t>
      </w:r>
    </w:p>
    <w:p w14:paraId="01917946" w14:textId="77777777" w:rsidR="00A03CF1" w:rsidRPr="00705036" w:rsidRDefault="00A03CF1" w:rsidP="001D7315">
      <w:pPr>
        <w:spacing w:after="0" w:line="276" w:lineRule="auto"/>
        <w:ind w:left="426"/>
        <w:jc w:val="both"/>
        <w:rPr>
          <w:rFonts w:ascii="Work Sans" w:hAnsi="Work Sans"/>
          <w:lang w:val="en-US"/>
        </w:rPr>
      </w:pPr>
    </w:p>
    <w:p w14:paraId="3C557325" w14:textId="77777777" w:rsidR="00705036" w:rsidRPr="001A652E" w:rsidRDefault="00705036" w:rsidP="001D7315">
      <w:pPr>
        <w:pStyle w:val="PargrafodaLista"/>
        <w:numPr>
          <w:ilvl w:val="0"/>
          <w:numId w:val="14"/>
        </w:numPr>
        <w:spacing w:after="0" w:line="276" w:lineRule="auto"/>
        <w:ind w:left="1134" w:hanging="567"/>
        <w:jc w:val="both"/>
        <w:rPr>
          <w:rFonts w:ascii="Work Sans" w:hAnsi="Work Sans"/>
          <w:lang w:val="en-US"/>
        </w:rPr>
      </w:pPr>
      <w:r w:rsidRPr="001A652E">
        <w:rPr>
          <w:rFonts w:ascii="Work Sans" w:hAnsi="Work Sans"/>
          <w:b/>
          <w:bCs/>
          <w:lang w:val="en-US"/>
        </w:rPr>
        <w:t>Nature of the Financing</w:t>
      </w:r>
      <w:r w:rsidRPr="001A652E">
        <w:rPr>
          <w:rFonts w:ascii="Work Sans" w:hAnsi="Work Sans"/>
          <w:lang w:val="en-US"/>
        </w:rPr>
        <w:t xml:space="preserve">. All amounts disbursed by Buyer pursuant to this structure (the “Financing Amounts”) shall be treated as non-interest-bearing project financing convertible into Carbon Credits at an agreed </w:t>
      </w:r>
      <w:r w:rsidRPr="001A652E">
        <w:rPr>
          <w:rFonts w:ascii="Work Sans" w:hAnsi="Work Sans"/>
          <w:b/>
          <w:bCs/>
          <w:lang w:val="en-US"/>
        </w:rPr>
        <w:t>conversion rate</w:t>
      </w:r>
      <w:r w:rsidRPr="001A652E">
        <w:rPr>
          <w:rFonts w:ascii="Work Sans" w:hAnsi="Work Sans"/>
          <w:lang w:val="en-US"/>
        </w:rPr>
        <w:t xml:space="preserve"> of </w:t>
      </w:r>
      <w:r w:rsidRPr="001A652E">
        <w:rPr>
          <w:rFonts w:ascii="Work Sans" w:hAnsi="Work Sans"/>
          <w:b/>
          <w:bCs/>
          <w:lang w:val="en-US"/>
        </w:rPr>
        <w:t xml:space="preserve">US$ </w:t>
      </w:r>
      <w:r w:rsidRPr="001A652E">
        <w:rPr>
          <w:rFonts w:ascii="Work Sans" w:hAnsi="Work Sans"/>
          <w:b/>
          <w:bCs/>
          <w:highlight w:val="cyan"/>
          <w:lang w:val="en-US"/>
        </w:rPr>
        <w:t>[●]</w:t>
      </w:r>
      <w:r w:rsidRPr="001A652E">
        <w:rPr>
          <w:rFonts w:ascii="Work Sans" w:hAnsi="Work Sans"/>
          <w:b/>
          <w:bCs/>
          <w:lang w:val="en-US"/>
        </w:rPr>
        <w:t xml:space="preserve"> per tCO₂e</w:t>
      </w:r>
      <w:r w:rsidRPr="001A652E">
        <w:rPr>
          <w:rFonts w:ascii="Work Sans" w:hAnsi="Work Sans"/>
          <w:lang w:val="en-US"/>
        </w:rPr>
        <w:t>, or such other rate as may be specified in Exhibit I.</w:t>
      </w:r>
    </w:p>
    <w:p w14:paraId="68842CC6" w14:textId="77777777" w:rsidR="0033373A" w:rsidRPr="001A652E" w:rsidRDefault="0033373A" w:rsidP="001D7315">
      <w:pPr>
        <w:pStyle w:val="PargrafodaLista"/>
        <w:spacing w:after="0" w:line="276" w:lineRule="auto"/>
        <w:ind w:left="1134"/>
        <w:jc w:val="both"/>
        <w:rPr>
          <w:rFonts w:ascii="Work Sans" w:hAnsi="Work Sans"/>
          <w:lang w:val="en-US"/>
        </w:rPr>
      </w:pPr>
    </w:p>
    <w:p w14:paraId="2177D05C" w14:textId="3B941E26" w:rsidR="00705036" w:rsidRPr="001A652E" w:rsidRDefault="00705036" w:rsidP="001D7315">
      <w:pPr>
        <w:pStyle w:val="PargrafodaLista"/>
        <w:numPr>
          <w:ilvl w:val="1"/>
          <w:numId w:val="14"/>
        </w:numPr>
        <w:spacing w:after="0" w:line="276" w:lineRule="auto"/>
        <w:ind w:left="1701" w:hanging="283"/>
        <w:jc w:val="both"/>
        <w:rPr>
          <w:rFonts w:ascii="Work Sans" w:hAnsi="Work Sans"/>
          <w:lang w:val="en-US"/>
        </w:rPr>
      </w:pPr>
      <w:r w:rsidRPr="001A652E">
        <w:rPr>
          <w:rFonts w:ascii="Work Sans" w:hAnsi="Work Sans"/>
          <w:lang w:val="en-US"/>
        </w:rPr>
        <w:t>Unless otherwise agreed in writing, the Financing Amounts shall not confer upon Buyer any equity, voting, or ownership rights in Seller, the Project, or the Project Area, nor any right to participate in management or decision-making.</w:t>
      </w:r>
    </w:p>
    <w:p w14:paraId="57DACAFC" w14:textId="77777777" w:rsidR="00705036" w:rsidRPr="001A652E" w:rsidRDefault="00705036" w:rsidP="001D7315">
      <w:pPr>
        <w:pStyle w:val="PargrafodaLista"/>
        <w:spacing w:after="0" w:line="276" w:lineRule="auto"/>
        <w:ind w:left="732"/>
        <w:jc w:val="both"/>
        <w:rPr>
          <w:rFonts w:ascii="Work Sans" w:hAnsi="Work Sans"/>
          <w:lang w:val="en-US"/>
        </w:rPr>
      </w:pPr>
    </w:p>
    <w:p w14:paraId="7403E87C" w14:textId="77777777" w:rsidR="00A03CF1" w:rsidRPr="001A652E" w:rsidRDefault="00705036" w:rsidP="001D7315">
      <w:pPr>
        <w:pStyle w:val="PargrafodaLista"/>
        <w:numPr>
          <w:ilvl w:val="0"/>
          <w:numId w:val="14"/>
        </w:numPr>
        <w:spacing w:after="0" w:line="276" w:lineRule="auto"/>
        <w:ind w:left="1134" w:hanging="567"/>
        <w:jc w:val="both"/>
        <w:rPr>
          <w:rFonts w:ascii="Work Sans" w:hAnsi="Work Sans"/>
          <w:lang w:val="en-US"/>
        </w:rPr>
      </w:pPr>
      <w:bookmarkStart w:id="30" w:name="_Ref212547373"/>
      <w:r w:rsidRPr="001A652E">
        <w:rPr>
          <w:rFonts w:ascii="Work Sans" w:hAnsi="Work Sans"/>
          <w:b/>
          <w:bCs/>
          <w:lang w:val="en-US"/>
        </w:rPr>
        <w:t>Conversion to Carbon Credits</w:t>
      </w:r>
      <w:r w:rsidRPr="001A652E">
        <w:rPr>
          <w:rFonts w:ascii="Work Sans" w:hAnsi="Work Sans"/>
          <w:lang w:val="en-US"/>
        </w:rPr>
        <w:t>. Upon issuance of Carbon Credits by the relevant Registry, Seller shall allocate to Buyer a number of Carbon Credits equal to the quotient of (i) the aggregate Financing Amounts paid by Buyer divided by (ii) the agreed conversion rate, less any deductions expressly provided in Exhibit I.</w:t>
      </w:r>
      <w:r w:rsidR="00A03CF1" w:rsidRPr="001A652E">
        <w:rPr>
          <w:rFonts w:ascii="Work Sans" w:hAnsi="Work Sans"/>
          <w:lang w:val="en-US"/>
        </w:rPr>
        <w:t xml:space="preserve"> </w:t>
      </w:r>
      <w:r w:rsidRPr="001A652E">
        <w:rPr>
          <w:rFonts w:ascii="Work Sans" w:hAnsi="Work Sans"/>
          <w:lang w:val="en-US"/>
        </w:rPr>
        <w:t>Such allocation shall constitute full and final satisfaction of Buyer’s entitlement under the financing arrangement.</w:t>
      </w:r>
      <w:bookmarkEnd w:id="30"/>
    </w:p>
    <w:p w14:paraId="3700F242" w14:textId="77777777" w:rsidR="00A03CF1" w:rsidRPr="001A652E" w:rsidRDefault="00A03CF1" w:rsidP="001D7315">
      <w:pPr>
        <w:pStyle w:val="PargrafodaLista"/>
        <w:spacing w:after="0" w:line="276" w:lineRule="auto"/>
        <w:ind w:left="1134"/>
        <w:jc w:val="both"/>
        <w:rPr>
          <w:rFonts w:ascii="Work Sans" w:hAnsi="Work Sans"/>
          <w:lang w:val="en-US"/>
        </w:rPr>
      </w:pPr>
    </w:p>
    <w:p w14:paraId="7C3C7991" w14:textId="5B12E8D8" w:rsidR="00A03CF1" w:rsidRPr="001A652E" w:rsidRDefault="00705036" w:rsidP="001D7315">
      <w:pPr>
        <w:pStyle w:val="PargrafodaLista"/>
        <w:numPr>
          <w:ilvl w:val="0"/>
          <w:numId w:val="14"/>
        </w:numPr>
        <w:spacing w:after="0" w:line="276" w:lineRule="auto"/>
        <w:ind w:left="1134" w:hanging="567"/>
        <w:jc w:val="both"/>
        <w:rPr>
          <w:rFonts w:ascii="Work Sans" w:hAnsi="Work Sans"/>
          <w:lang w:val="en-US"/>
        </w:rPr>
      </w:pPr>
      <w:r w:rsidRPr="001A652E">
        <w:rPr>
          <w:rFonts w:ascii="Work Sans" w:hAnsi="Work Sans"/>
          <w:b/>
          <w:bCs/>
          <w:lang w:val="en-US"/>
        </w:rPr>
        <w:t>Delivery and Title</w:t>
      </w:r>
      <w:r w:rsidRPr="001A652E">
        <w:rPr>
          <w:rFonts w:ascii="Work Sans" w:hAnsi="Work Sans"/>
          <w:lang w:val="en-US"/>
        </w:rPr>
        <w:t>.</w:t>
      </w:r>
      <w:r w:rsidR="003E0ABD" w:rsidRPr="001A652E">
        <w:rPr>
          <w:rFonts w:ascii="Work Sans" w:hAnsi="Work Sans"/>
          <w:lang w:val="en-US"/>
        </w:rPr>
        <w:t xml:space="preserve"> </w:t>
      </w:r>
      <w:r w:rsidRPr="001A652E">
        <w:rPr>
          <w:rFonts w:ascii="Work Sans" w:hAnsi="Work Sans"/>
          <w:lang w:val="en-US"/>
        </w:rPr>
        <w:t xml:space="preserve">Delivery of the Carbon Credits allocated under paragraph </w:t>
      </w:r>
      <w:r w:rsidR="003E0ABD" w:rsidRPr="001A652E">
        <w:rPr>
          <w:rFonts w:ascii="Work Sans" w:hAnsi="Work Sans"/>
          <w:lang w:val="en-US"/>
        </w:rPr>
        <w:fldChar w:fldCharType="begin"/>
      </w:r>
      <w:r w:rsidR="003E0ABD" w:rsidRPr="001A652E">
        <w:rPr>
          <w:rFonts w:ascii="Work Sans" w:hAnsi="Work Sans"/>
          <w:lang w:val="en-US"/>
        </w:rPr>
        <w:instrText xml:space="preserve"> REF _Ref212547373 \w \h </w:instrText>
      </w:r>
      <w:r w:rsidR="00A03CF1" w:rsidRPr="001A652E">
        <w:rPr>
          <w:rFonts w:ascii="Work Sans" w:hAnsi="Work Sans"/>
          <w:lang w:val="en-US"/>
        </w:rPr>
        <w:instrText xml:space="preserve"> \* MERGEFORMAT </w:instrText>
      </w:r>
      <w:r w:rsidR="003E0ABD" w:rsidRPr="001A652E">
        <w:rPr>
          <w:rFonts w:ascii="Work Sans" w:hAnsi="Work Sans"/>
          <w:lang w:val="en-US"/>
        </w:rPr>
      </w:r>
      <w:r w:rsidR="003E0ABD" w:rsidRPr="001A652E">
        <w:rPr>
          <w:rFonts w:ascii="Work Sans" w:hAnsi="Work Sans"/>
          <w:lang w:val="en-US"/>
        </w:rPr>
        <w:fldChar w:fldCharType="separate"/>
      </w:r>
      <w:r w:rsidR="007B38CD" w:rsidRPr="001A652E">
        <w:rPr>
          <w:rFonts w:ascii="Work Sans" w:hAnsi="Work Sans"/>
          <w:lang w:val="en-US"/>
        </w:rPr>
        <w:t>(b)</w:t>
      </w:r>
      <w:r w:rsidR="003E0ABD" w:rsidRPr="001A652E">
        <w:rPr>
          <w:rFonts w:ascii="Work Sans" w:hAnsi="Work Sans"/>
          <w:lang w:val="en-US"/>
        </w:rPr>
        <w:fldChar w:fldCharType="end"/>
      </w:r>
      <w:r w:rsidR="003E0ABD" w:rsidRPr="001A652E">
        <w:rPr>
          <w:rFonts w:ascii="Work Sans" w:hAnsi="Work Sans"/>
          <w:lang w:val="en-US"/>
        </w:rPr>
        <w:t xml:space="preserve"> </w:t>
      </w:r>
      <w:r w:rsidRPr="001A652E">
        <w:rPr>
          <w:rFonts w:ascii="Work Sans" w:hAnsi="Work Sans"/>
          <w:lang w:val="en-US"/>
        </w:rPr>
        <w:t xml:space="preserve">shall occur within </w:t>
      </w:r>
      <w:r w:rsidRPr="001A652E">
        <w:rPr>
          <w:rFonts w:ascii="Work Sans" w:hAnsi="Work Sans"/>
          <w:highlight w:val="cyan"/>
          <w:lang w:val="en-US"/>
        </w:rPr>
        <w:t>[</w:t>
      </w:r>
      <w:r w:rsidR="003E0ABD" w:rsidRPr="001A652E">
        <w:rPr>
          <w:rFonts w:ascii="Work Sans" w:hAnsi="Work Sans"/>
          <w:highlight w:val="cyan"/>
          <w:lang w:val="en-US"/>
        </w:rPr>
        <w:t>●</w:t>
      </w:r>
      <w:r w:rsidRPr="001A652E">
        <w:rPr>
          <w:rFonts w:ascii="Work Sans" w:hAnsi="Work Sans"/>
          <w:highlight w:val="cyan"/>
          <w:lang w:val="en-US"/>
        </w:rPr>
        <w:t>]</w:t>
      </w:r>
      <w:r w:rsidRPr="001A652E">
        <w:rPr>
          <w:rFonts w:ascii="Work Sans" w:hAnsi="Work Sans"/>
          <w:lang w:val="en-US"/>
        </w:rPr>
        <w:t xml:space="preserve"> Business Days following their issuance and registration.</w:t>
      </w:r>
      <w:r w:rsidR="003E0ABD" w:rsidRPr="001A652E">
        <w:rPr>
          <w:rFonts w:ascii="Work Sans" w:hAnsi="Work Sans"/>
          <w:lang w:val="en-US"/>
        </w:rPr>
        <w:t xml:space="preserve"> </w:t>
      </w:r>
      <w:r w:rsidRPr="001A652E">
        <w:rPr>
          <w:rFonts w:ascii="Work Sans" w:hAnsi="Work Sans"/>
          <w:lang w:val="en-US"/>
        </w:rPr>
        <w:t>Title, risk, and all rights in and to such Carbon Credits shall pass to Buyer upon Delivery in accordance with Section</w:t>
      </w:r>
      <w:r w:rsidR="003E0ABD" w:rsidRPr="001A652E">
        <w:rPr>
          <w:rFonts w:ascii="Work Sans" w:hAnsi="Work Sans"/>
          <w:lang w:val="en-US"/>
        </w:rPr>
        <w:t xml:space="preserve"> </w:t>
      </w:r>
      <w:r w:rsidR="0033373A" w:rsidRPr="001A652E">
        <w:rPr>
          <w:rFonts w:ascii="Work Sans" w:hAnsi="Work Sans"/>
          <w:lang w:val="en-US"/>
        </w:rPr>
        <w:fldChar w:fldCharType="begin"/>
      </w:r>
      <w:r w:rsidR="0033373A" w:rsidRPr="001A652E">
        <w:rPr>
          <w:rFonts w:ascii="Work Sans" w:hAnsi="Work Sans"/>
          <w:lang w:val="en-US"/>
        </w:rPr>
        <w:instrText xml:space="preserve"> REF _Ref212569055 \n \h </w:instrText>
      </w:r>
      <w:r w:rsidR="001A652E" w:rsidRPr="001A652E">
        <w:rPr>
          <w:rFonts w:ascii="Work Sans" w:hAnsi="Work Sans"/>
          <w:lang w:val="en-US"/>
        </w:rPr>
        <w:instrText xml:space="preserve"> \* MERGEFORMAT </w:instrText>
      </w:r>
      <w:r w:rsidR="0033373A" w:rsidRPr="001A652E">
        <w:rPr>
          <w:rFonts w:ascii="Work Sans" w:hAnsi="Work Sans"/>
          <w:lang w:val="en-US"/>
        </w:rPr>
      </w:r>
      <w:r w:rsidR="0033373A" w:rsidRPr="001A652E">
        <w:rPr>
          <w:rFonts w:ascii="Work Sans" w:hAnsi="Work Sans"/>
          <w:lang w:val="en-US"/>
        </w:rPr>
        <w:fldChar w:fldCharType="separate"/>
      </w:r>
      <w:r w:rsidR="007B38CD" w:rsidRPr="001A652E">
        <w:rPr>
          <w:rFonts w:ascii="Work Sans" w:hAnsi="Work Sans"/>
          <w:lang w:val="en-US"/>
        </w:rPr>
        <w:t>2.5</w:t>
      </w:r>
      <w:r w:rsidR="0033373A" w:rsidRPr="001A652E">
        <w:rPr>
          <w:rFonts w:ascii="Work Sans" w:hAnsi="Work Sans"/>
          <w:lang w:val="en-US"/>
        </w:rPr>
        <w:fldChar w:fldCharType="end"/>
      </w:r>
      <w:r w:rsidRPr="001A652E">
        <w:rPr>
          <w:rFonts w:ascii="Work Sans" w:hAnsi="Work Sans"/>
          <w:lang w:val="en-US"/>
        </w:rPr>
        <w:t>.</w:t>
      </w:r>
    </w:p>
    <w:p w14:paraId="56998C64" w14:textId="77777777" w:rsidR="00A03CF1" w:rsidRPr="001A652E" w:rsidRDefault="00A03CF1" w:rsidP="001D7315">
      <w:pPr>
        <w:pStyle w:val="PargrafodaLista"/>
        <w:spacing w:after="0" w:line="276" w:lineRule="auto"/>
        <w:rPr>
          <w:rFonts w:ascii="Work Sans" w:hAnsi="Work Sans"/>
          <w:b/>
          <w:bCs/>
          <w:lang w:val="en-US"/>
        </w:rPr>
      </w:pPr>
    </w:p>
    <w:p w14:paraId="4D09F7DF" w14:textId="7CD9C725" w:rsidR="00A03CF1" w:rsidRPr="001A652E" w:rsidRDefault="00705036" w:rsidP="001D7315">
      <w:pPr>
        <w:pStyle w:val="PargrafodaLista"/>
        <w:numPr>
          <w:ilvl w:val="0"/>
          <w:numId w:val="14"/>
        </w:numPr>
        <w:spacing w:after="0" w:line="276" w:lineRule="auto"/>
        <w:ind w:left="1134" w:hanging="567"/>
        <w:jc w:val="both"/>
        <w:rPr>
          <w:rFonts w:ascii="Work Sans" w:hAnsi="Work Sans"/>
          <w:lang w:val="en-US"/>
        </w:rPr>
      </w:pPr>
      <w:r w:rsidRPr="001A652E">
        <w:rPr>
          <w:rFonts w:ascii="Work Sans" w:hAnsi="Work Sans"/>
          <w:b/>
          <w:bCs/>
          <w:lang w:val="en-US"/>
        </w:rPr>
        <w:lastRenderedPageBreak/>
        <w:t>Default and Remedies</w:t>
      </w:r>
      <w:r w:rsidRPr="001A652E">
        <w:rPr>
          <w:rFonts w:ascii="Work Sans" w:hAnsi="Work Sans"/>
          <w:lang w:val="en-US"/>
        </w:rPr>
        <w:t>.</w:t>
      </w:r>
      <w:r w:rsidR="003E0ABD" w:rsidRPr="001A652E">
        <w:rPr>
          <w:rFonts w:ascii="Work Sans" w:hAnsi="Work Sans"/>
          <w:lang w:val="en-US"/>
        </w:rPr>
        <w:t xml:space="preserve"> </w:t>
      </w:r>
      <w:r w:rsidRPr="001A652E">
        <w:rPr>
          <w:rFonts w:ascii="Work Sans" w:hAnsi="Work Sans"/>
          <w:lang w:val="en-US"/>
        </w:rPr>
        <w:t>If Seller fails to Deliver the corresponding number of Carbon Credits within the extended Delivery period referred to in Section</w:t>
      </w:r>
      <w:r w:rsidR="003E0ABD" w:rsidRPr="001A652E">
        <w:rPr>
          <w:rFonts w:ascii="Work Sans" w:hAnsi="Work Sans"/>
          <w:lang w:val="en-US"/>
        </w:rPr>
        <w:t xml:space="preserve"> </w:t>
      </w:r>
      <w:r w:rsidR="0033373A" w:rsidRPr="001A652E">
        <w:rPr>
          <w:rFonts w:ascii="Work Sans" w:hAnsi="Work Sans"/>
          <w:lang w:val="en-US"/>
        </w:rPr>
        <w:fldChar w:fldCharType="begin"/>
      </w:r>
      <w:r w:rsidR="0033373A" w:rsidRPr="001A652E">
        <w:rPr>
          <w:rFonts w:ascii="Work Sans" w:hAnsi="Work Sans"/>
          <w:lang w:val="en-US"/>
        </w:rPr>
        <w:instrText xml:space="preserve"> REF _Ref212569055 \n \h </w:instrText>
      </w:r>
      <w:r w:rsidR="001A652E" w:rsidRPr="001A652E">
        <w:rPr>
          <w:rFonts w:ascii="Work Sans" w:hAnsi="Work Sans"/>
          <w:lang w:val="en-US"/>
        </w:rPr>
        <w:instrText xml:space="preserve"> \* MERGEFORMAT </w:instrText>
      </w:r>
      <w:r w:rsidR="0033373A" w:rsidRPr="001A652E">
        <w:rPr>
          <w:rFonts w:ascii="Work Sans" w:hAnsi="Work Sans"/>
          <w:lang w:val="en-US"/>
        </w:rPr>
      </w:r>
      <w:r w:rsidR="0033373A" w:rsidRPr="001A652E">
        <w:rPr>
          <w:rFonts w:ascii="Work Sans" w:hAnsi="Work Sans"/>
          <w:lang w:val="en-US"/>
        </w:rPr>
        <w:fldChar w:fldCharType="separate"/>
      </w:r>
      <w:r w:rsidR="002B0D9C">
        <w:rPr>
          <w:rFonts w:ascii="Work Sans" w:hAnsi="Work Sans"/>
          <w:lang w:val="en-US"/>
        </w:rPr>
        <w:t>2.5</w:t>
      </w:r>
      <w:r w:rsidR="0033373A" w:rsidRPr="001A652E">
        <w:rPr>
          <w:rFonts w:ascii="Work Sans" w:hAnsi="Work Sans"/>
          <w:lang w:val="en-US"/>
        </w:rPr>
        <w:fldChar w:fldCharType="end"/>
      </w:r>
      <w:r w:rsidRPr="001A652E">
        <w:rPr>
          <w:rFonts w:ascii="Work Sans" w:hAnsi="Work Sans"/>
          <w:lang w:val="en-US"/>
        </w:rPr>
        <w:t>, Buyer may elect, as its sole remedy, to (i) extend the conversion period, (ii) receive Carbon Credits from an alternative project owned or controlled by Seller, or (iii) seek reimbursement of the unconverted portion of the Financing Amounts, as determined by a final arbitral award rendered pursuant to Section</w:t>
      </w:r>
      <w:r w:rsidR="00B46BD1" w:rsidRPr="001A652E">
        <w:rPr>
          <w:rFonts w:ascii="Work Sans" w:hAnsi="Work Sans"/>
          <w:lang w:val="en-US"/>
        </w:rPr>
        <w:t xml:space="preserve"> </w:t>
      </w:r>
      <w:r w:rsidR="00B46BD1" w:rsidRPr="001A652E">
        <w:rPr>
          <w:rFonts w:ascii="Work Sans" w:hAnsi="Work Sans"/>
          <w:lang w:val="en-US"/>
        </w:rPr>
        <w:fldChar w:fldCharType="begin"/>
      </w:r>
      <w:r w:rsidR="00B46BD1" w:rsidRPr="001A652E">
        <w:rPr>
          <w:rFonts w:ascii="Work Sans" w:hAnsi="Work Sans"/>
          <w:lang w:val="en-US"/>
        </w:rPr>
        <w:instrText xml:space="preserve"> REF _Ref212491945 \w \h </w:instrText>
      </w:r>
      <w:r w:rsidR="00A03CF1" w:rsidRPr="001A652E">
        <w:rPr>
          <w:rFonts w:ascii="Work Sans" w:hAnsi="Work Sans"/>
          <w:lang w:val="en-US"/>
        </w:rPr>
        <w:instrText xml:space="preserve"> \* MERGEFORMAT </w:instrText>
      </w:r>
      <w:r w:rsidR="00B46BD1" w:rsidRPr="001A652E">
        <w:rPr>
          <w:rFonts w:ascii="Work Sans" w:hAnsi="Work Sans"/>
          <w:lang w:val="en-US"/>
        </w:rPr>
      </w:r>
      <w:r w:rsidR="00B46BD1" w:rsidRPr="001A652E">
        <w:rPr>
          <w:rFonts w:ascii="Work Sans" w:hAnsi="Work Sans"/>
          <w:lang w:val="en-US"/>
        </w:rPr>
        <w:fldChar w:fldCharType="separate"/>
      </w:r>
      <w:r w:rsidR="002B0D9C">
        <w:rPr>
          <w:rFonts w:ascii="Work Sans" w:hAnsi="Work Sans"/>
          <w:lang w:val="en-US"/>
        </w:rPr>
        <w:t>13</w:t>
      </w:r>
      <w:r w:rsidR="00B46BD1" w:rsidRPr="001A652E">
        <w:rPr>
          <w:rFonts w:ascii="Work Sans" w:hAnsi="Work Sans"/>
          <w:lang w:val="en-US"/>
        </w:rPr>
        <w:fldChar w:fldCharType="end"/>
      </w:r>
      <w:r w:rsidRPr="001A652E">
        <w:rPr>
          <w:rFonts w:ascii="Work Sans" w:hAnsi="Work Sans"/>
          <w:lang w:val="en-US"/>
        </w:rPr>
        <w:t>.</w:t>
      </w:r>
    </w:p>
    <w:p w14:paraId="1276F25E" w14:textId="77777777" w:rsidR="00A03CF1" w:rsidRPr="001A652E" w:rsidRDefault="00A03CF1" w:rsidP="001D7315">
      <w:pPr>
        <w:pStyle w:val="PargrafodaLista"/>
        <w:spacing w:after="0" w:line="276" w:lineRule="auto"/>
        <w:rPr>
          <w:rFonts w:ascii="Work Sans" w:hAnsi="Work Sans"/>
          <w:b/>
          <w:bCs/>
          <w:lang w:val="en-US"/>
        </w:rPr>
      </w:pPr>
    </w:p>
    <w:p w14:paraId="38D22810" w14:textId="06B82CC3" w:rsidR="00620470" w:rsidRPr="001A652E" w:rsidRDefault="00705036" w:rsidP="001D7315">
      <w:pPr>
        <w:pStyle w:val="PargrafodaLista"/>
        <w:numPr>
          <w:ilvl w:val="0"/>
          <w:numId w:val="14"/>
        </w:numPr>
        <w:spacing w:after="0" w:line="276" w:lineRule="auto"/>
        <w:ind w:left="1134" w:hanging="567"/>
        <w:jc w:val="both"/>
        <w:rPr>
          <w:rFonts w:ascii="Work Sans" w:hAnsi="Work Sans"/>
          <w:lang w:val="en-US"/>
        </w:rPr>
      </w:pPr>
      <w:r w:rsidRPr="001A652E">
        <w:rPr>
          <w:rFonts w:ascii="Work Sans" w:hAnsi="Work Sans"/>
          <w:b/>
          <w:bCs/>
          <w:lang w:val="en-US"/>
        </w:rPr>
        <w:t>Accounting Treatment</w:t>
      </w:r>
      <w:r w:rsidRPr="001A652E">
        <w:rPr>
          <w:rFonts w:ascii="Work Sans" w:hAnsi="Work Sans"/>
          <w:lang w:val="en-US"/>
        </w:rPr>
        <w:t>.</w:t>
      </w:r>
      <w:r w:rsidR="00B46BD1" w:rsidRPr="001A652E">
        <w:rPr>
          <w:rFonts w:ascii="Work Sans" w:hAnsi="Work Sans"/>
          <w:lang w:val="en-US"/>
        </w:rPr>
        <w:t xml:space="preserve"> </w:t>
      </w:r>
      <w:r w:rsidRPr="001A652E">
        <w:rPr>
          <w:rFonts w:ascii="Work Sans" w:hAnsi="Work Sans"/>
          <w:lang w:val="en-US"/>
        </w:rPr>
        <w:t xml:space="preserve">The Parties acknowledge that, for accounting and legal purposes, the Financing Amounts are to be treated as </w:t>
      </w:r>
      <w:r w:rsidRPr="001A652E">
        <w:rPr>
          <w:rFonts w:ascii="Work Sans" w:hAnsi="Work Sans"/>
          <w:b/>
          <w:bCs/>
          <w:lang w:val="en-US"/>
        </w:rPr>
        <w:t>convertible pre-payments</w:t>
      </w:r>
      <w:r w:rsidRPr="001A652E">
        <w:rPr>
          <w:rFonts w:ascii="Work Sans" w:hAnsi="Work Sans"/>
          <w:lang w:val="en-US"/>
        </w:rPr>
        <w:t xml:space="preserve"> or </w:t>
      </w:r>
      <w:r w:rsidRPr="001A652E">
        <w:rPr>
          <w:rFonts w:ascii="Work Sans" w:hAnsi="Work Sans"/>
          <w:b/>
          <w:bCs/>
          <w:lang w:val="en-US"/>
        </w:rPr>
        <w:t>advances</w:t>
      </w:r>
      <w:r w:rsidRPr="001A652E">
        <w:rPr>
          <w:rFonts w:ascii="Work Sans" w:hAnsi="Work Sans"/>
          <w:lang w:val="en-US"/>
        </w:rPr>
        <w:t xml:space="preserve"> under a project-finance arrangement and do not create a loan, debt instrument, or security within the meaning of any </w:t>
      </w:r>
      <w:r w:rsidR="00375420">
        <w:rPr>
          <w:rFonts w:ascii="Work Sans" w:hAnsi="Work Sans"/>
          <w:lang w:val="en-US"/>
        </w:rPr>
        <w:t>A</w:t>
      </w:r>
      <w:r w:rsidRPr="001A652E">
        <w:rPr>
          <w:rFonts w:ascii="Work Sans" w:hAnsi="Work Sans"/>
          <w:lang w:val="en-US"/>
        </w:rPr>
        <w:t xml:space="preserve">pplicable </w:t>
      </w:r>
      <w:r w:rsidR="00375420">
        <w:rPr>
          <w:rFonts w:ascii="Work Sans" w:hAnsi="Work Sans"/>
          <w:lang w:val="en-US"/>
        </w:rPr>
        <w:t>L</w:t>
      </w:r>
      <w:r w:rsidRPr="001A652E">
        <w:rPr>
          <w:rFonts w:ascii="Work Sans" w:hAnsi="Work Sans"/>
          <w:lang w:val="en-US"/>
        </w:rPr>
        <w:t>aw</w:t>
      </w:r>
      <w:r w:rsidR="00375420">
        <w:rPr>
          <w:rFonts w:ascii="Work Sans" w:hAnsi="Work Sans"/>
          <w:lang w:val="en-US"/>
        </w:rPr>
        <w:t>s</w:t>
      </w:r>
      <w:r w:rsidRPr="001A652E">
        <w:rPr>
          <w:rFonts w:ascii="Work Sans" w:hAnsi="Work Sans"/>
          <w:lang w:val="en-US"/>
        </w:rPr>
        <w:t>.</w:t>
      </w:r>
    </w:p>
    <w:p w14:paraId="34DE178A" w14:textId="77777777" w:rsidR="00CE4407" w:rsidRPr="001A652E" w:rsidRDefault="00CE4407" w:rsidP="001D7315">
      <w:pPr>
        <w:spacing w:after="0" w:line="276" w:lineRule="auto"/>
        <w:rPr>
          <w:rFonts w:ascii="Work Sans" w:hAnsi="Work Sans"/>
          <w:b/>
          <w:bCs/>
          <w:lang w:val="en-US"/>
        </w:rPr>
      </w:pPr>
      <w:bookmarkStart w:id="31" w:name="_Ref212498573"/>
      <w:bookmarkStart w:id="32" w:name="_Ref212541248"/>
      <w:bookmarkStart w:id="33" w:name="_Ref212541526"/>
      <w:bookmarkStart w:id="34" w:name="_Ref212544712"/>
      <w:bookmarkStart w:id="35" w:name="_Ref212545082"/>
      <w:bookmarkStart w:id="36" w:name="_Ref212546880"/>
    </w:p>
    <w:p w14:paraId="36ADEC39" w14:textId="2212589C" w:rsidR="00620470" w:rsidRPr="001A652E" w:rsidRDefault="00620470" w:rsidP="001D7315">
      <w:pPr>
        <w:pStyle w:val="Ttulo1"/>
        <w:numPr>
          <w:ilvl w:val="1"/>
          <w:numId w:val="2"/>
        </w:numPr>
        <w:spacing w:before="0" w:after="0" w:line="276" w:lineRule="auto"/>
        <w:rPr>
          <w:rFonts w:ascii="Work Sans" w:hAnsi="Work Sans"/>
          <w:b/>
          <w:bCs/>
          <w:color w:val="auto"/>
          <w:sz w:val="24"/>
          <w:szCs w:val="24"/>
          <w:lang w:val="en-US"/>
        </w:rPr>
      </w:pPr>
      <w:bookmarkStart w:id="37" w:name="_Ref212569055"/>
      <w:bookmarkStart w:id="38" w:name="_Toc212576423"/>
      <w:r w:rsidRPr="001A652E">
        <w:rPr>
          <w:rFonts w:ascii="Work Sans" w:hAnsi="Work Sans"/>
          <w:b/>
          <w:bCs/>
          <w:color w:val="auto"/>
          <w:sz w:val="24"/>
          <w:szCs w:val="24"/>
          <w:lang w:val="en-US"/>
        </w:rPr>
        <w:t>Delivery</w:t>
      </w:r>
      <w:bookmarkEnd w:id="31"/>
      <w:bookmarkEnd w:id="32"/>
      <w:bookmarkEnd w:id="33"/>
      <w:bookmarkEnd w:id="34"/>
      <w:bookmarkEnd w:id="35"/>
      <w:bookmarkEnd w:id="36"/>
      <w:bookmarkEnd w:id="37"/>
      <w:bookmarkEnd w:id="38"/>
    </w:p>
    <w:p w14:paraId="28EF6BF1" w14:textId="77777777" w:rsidR="00620470" w:rsidRPr="001A652E" w:rsidRDefault="00620470" w:rsidP="001D7315">
      <w:pPr>
        <w:spacing w:after="0" w:line="276" w:lineRule="auto"/>
        <w:rPr>
          <w:rFonts w:ascii="Work Sans" w:hAnsi="Work Sans"/>
          <w:lang w:val="en-US"/>
        </w:rPr>
      </w:pPr>
    </w:p>
    <w:p w14:paraId="70834534" w14:textId="0672197C" w:rsidR="00620470" w:rsidRPr="001A652E" w:rsidRDefault="00620470"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Seller shall complete Delivery of the Contract Quantity of Carbon Credits by the applicable dates specified as the "Delivery Date" with respect to each vintage on Exhibit I. Delivery shall be deemed to be completed upon Seller's completion of, or delivery to Buyer of, as applicable, each of the following:</w:t>
      </w:r>
    </w:p>
    <w:p w14:paraId="36EB89DF" w14:textId="77777777" w:rsidR="008613D7" w:rsidRPr="001A652E" w:rsidRDefault="008613D7" w:rsidP="001D7315">
      <w:pPr>
        <w:pStyle w:val="PargrafodaLista"/>
        <w:tabs>
          <w:tab w:val="left" w:pos="1418"/>
        </w:tabs>
        <w:spacing w:after="0" w:line="276" w:lineRule="auto"/>
        <w:ind w:left="1134" w:hanging="567"/>
        <w:jc w:val="both"/>
        <w:rPr>
          <w:rFonts w:ascii="Work Sans" w:hAnsi="Work Sans"/>
          <w:lang w:val="en-US"/>
        </w:rPr>
      </w:pPr>
    </w:p>
    <w:p w14:paraId="535B3AB2" w14:textId="61BA6262" w:rsidR="008613D7" w:rsidRPr="001A652E" w:rsidRDefault="008613D7" w:rsidP="001D7315">
      <w:pPr>
        <w:pStyle w:val="PargrafodaLista"/>
        <w:numPr>
          <w:ilvl w:val="0"/>
          <w:numId w:val="6"/>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Electronic access to the Validation Report produced by a Verifier, if Validation is required by the Standard or the Registry, and a Verification Report for the given vintage produced by a Verifier; and</w:t>
      </w:r>
    </w:p>
    <w:p w14:paraId="44C51F36" w14:textId="77777777" w:rsidR="008613D7" w:rsidRPr="001A652E" w:rsidRDefault="008613D7" w:rsidP="001D7315">
      <w:pPr>
        <w:pStyle w:val="PargrafodaLista"/>
        <w:tabs>
          <w:tab w:val="left" w:pos="1418"/>
        </w:tabs>
        <w:spacing w:after="0" w:line="276" w:lineRule="auto"/>
        <w:ind w:left="1134" w:hanging="567"/>
        <w:jc w:val="both"/>
        <w:rPr>
          <w:rFonts w:ascii="Work Sans" w:hAnsi="Work Sans"/>
          <w:lang w:val="en-US"/>
        </w:rPr>
      </w:pPr>
    </w:p>
    <w:p w14:paraId="6DE79CEC" w14:textId="05150E93" w:rsidR="008613D7" w:rsidRPr="001A652E" w:rsidRDefault="008613D7" w:rsidP="001D7315">
      <w:pPr>
        <w:pStyle w:val="PargrafodaLista"/>
        <w:numPr>
          <w:ilvl w:val="0"/>
          <w:numId w:val="6"/>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Documentary evidence that the Carbon Credits being Delivered have been Transferred to Buyer's Registry Account.</w:t>
      </w:r>
    </w:p>
    <w:p w14:paraId="22A4286A" w14:textId="77777777" w:rsidR="00782E77" w:rsidRPr="001A652E" w:rsidRDefault="00782E77" w:rsidP="001D7315">
      <w:pPr>
        <w:spacing w:after="0" w:line="276" w:lineRule="auto"/>
        <w:rPr>
          <w:rFonts w:ascii="Work Sans" w:hAnsi="Work Sans"/>
          <w:lang w:val="en-US"/>
        </w:rPr>
      </w:pPr>
    </w:p>
    <w:p w14:paraId="244BE2D8" w14:textId="6B203C24" w:rsidR="00782E77" w:rsidRPr="00782E77" w:rsidRDefault="00782E77" w:rsidP="001D7315">
      <w:pPr>
        <w:pStyle w:val="Ttulo1"/>
        <w:spacing w:before="0" w:after="0" w:line="276" w:lineRule="auto"/>
        <w:rPr>
          <w:rFonts w:ascii="Work Sans" w:hAnsi="Work Sans"/>
          <w:b/>
          <w:bCs/>
          <w:color w:val="auto"/>
          <w:sz w:val="24"/>
          <w:szCs w:val="24"/>
          <w:highlight w:val="cyan"/>
          <w:lang w:val="en-US"/>
        </w:rPr>
      </w:pPr>
      <w:bookmarkStart w:id="39" w:name="_Toc212576424"/>
      <w:r w:rsidRPr="00782E77">
        <w:rPr>
          <w:rFonts w:ascii="Work Sans" w:hAnsi="Work Sans"/>
          <w:b/>
          <w:bCs/>
          <w:color w:val="auto"/>
          <w:sz w:val="24"/>
          <w:szCs w:val="24"/>
          <w:highlight w:val="cyan"/>
          <w:lang w:val="en-US"/>
        </w:rPr>
        <w:t>[Option A – Deliver and Pay]</w:t>
      </w:r>
      <w:bookmarkEnd w:id="39"/>
    </w:p>
    <w:p w14:paraId="447AE6FA" w14:textId="77777777" w:rsidR="00782E77" w:rsidRPr="001A652E" w:rsidRDefault="00782E77" w:rsidP="001D7315">
      <w:pPr>
        <w:spacing w:after="0" w:line="276" w:lineRule="auto"/>
        <w:rPr>
          <w:rFonts w:ascii="Work Sans" w:hAnsi="Work Sans"/>
          <w:i/>
          <w:iCs/>
          <w:lang w:val="en-US"/>
        </w:rPr>
      </w:pPr>
      <w:r w:rsidRPr="00782E77">
        <w:rPr>
          <w:rFonts w:ascii="Work Sans" w:hAnsi="Work Sans"/>
          <w:i/>
          <w:iCs/>
          <w:highlight w:val="cyan"/>
          <w:lang w:val="en-US"/>
        </w:rPr>
        <w:t>Use for spot or post-issuance transactions.</w:t>
      </w:r>
      <w:r w:rsidRPr="00782E77">
        <w:rPr>
          <w:rFonts w:ascii="Work Sans" w:hAnsi="Work Sans"/>
          <w:i/>
          <w:iCs/>
          <w:highlight w:val="cyan"/>
          <w:lang w:val="en-US"/>
        </w:rPr>
        <w:br/>
        <w:t>Delivery occurs first; payment follows confirmation.</w:t>
      </w:r>
    </w:p>
    <w:p w14:paraId="01F76986" w14:textId="77777777" w:rsidR="00A3021C" w:rsidRDefault="00782E77" w:rsidP="001D7315">
      <w:pPr>
        <w:pStyle w:val="PargrafodaLista"/>
        <w:tabs>
          <w:tab w:val="left" w:pos="1418"/>
        </w:tabs>
        <w:spacing w:after="0" w:line="276" w:lineRule="auto"/>
        <w:ind w:left="360"/>
        <w:jc w:val="both"/>
        <w:rPr>
          <w:rFonts w:ascii="Work Sans" w:hAnsi="Work Sans"/>
          <w:lang w:val="en-US"/>
        </w:rPr>
      </w:pPr>
      <w:r w:rsidRPr="00782E77">
        <w:rPr>
          <w:rFonts w:ascii="Work Sans" w:hAnsi="Work Sans"/>
          <w:lang w:val="en-US"/>
        </w:rPr>
        <w:br/>
        <w:t xml:space="preserve">Delivery shall be deemed completed when the Carbon Credits are transferred to Buyer’s Registry Account in accordance with the applicable Registry Rules. Buyer shall pay the corresponding Purchase Price within </w:t>
      </w:r>
      <w:r w:rsidRPr="00782E77">
        <w:rPr>
          <w:rFonts w:ascii="Work Sans" w:hAnsi="Work Sans"/>
          <w:highlight w:val="cyan"/>
          <w:lang w:val="en-US"/>
        </w:rPr>
        <w:t>[●]</w:t>
      </w:r>
      <w:r w:rsidRPr="00782E77">
        <w:rPr>
          <w:rFonts w:ascii="Work Sans" w:hAnsi="Work Sans"/>
          <w:lang w:val="en-US"/>
        </w:rPr>
        <w:t xml:space="preserve"> Business Days following Seller’s written Delivery Notice and documentary confirmation of such transfer.</w:t>
      </w:r>
    </w:p>
    <w:p w14:paraId="5CDE2087" w14:textId="77777777" w:rsidR="002B0D9C" w:rsidRPr="001A652E" w:rsidRDefault="002B0D9C" w:rsidP="001D7315">
      <w:pPr>
        <w:pStyle w:val="PargrafodaLista"/>
        <w:tabs>
          <w:tab w:val="left" w:pos="1418"/>
        </w:tabs>
        <w:spacing w:after="0" w:line="276" w:lineRule="auto"/>
        <w:ind w:left="360"/>
        <w:jc w:val="both"/>
        <w:rPr>
          <w:rFonts w:ascii="Work Sans" w:hAnsi="Work Sans"/>
          <w:lang w:val="en-US"/>
        </w:rPr>
      </w:pPr>
    </w:p>
    <w:p w14:paraId="4B038455" w14:textId="77777777" w:rsidR="00A3021C" w:rsidRPr="001A652E" w:rsidRDefault="00782E77"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782E77">
        <w:rPr>
          <w:rFonts w:ascii="Work Sans" w:hAnsi="Work Sans"/>
          <w:lang w:val="en-US"/>
        </w:rPr>
        <w:t>If Buyer fails to make payment when due, Seller may suspend further Deliveries or terminate this Agreement without refund of any prior payments.</w:t>
      </w:r>
    </w:p>
    <w:p w14:paraId="269C5470" w14:textId="69AFDC0C" w:rsidR="00782E77" w:rsidRPr="00782E77" w:rsidRDefault="00782E77" w:rsidP="001D7315">
      <w:pPr>
        <w:spacing w:after="0" w:line="276" w:lineRule="auto"/>
        <w:rPr>
          <w:rFonts w:ascii="Work Sans" w:hAnsi="Work Sans"/>
          <w:lang w:val="en-US"/>
        </w:rPr>
      </w:pPr>
    </w:p>
    <w:p w14:paraId="566004BC" w14:textId="166441F0" w:rsidR="00782E77" w:rsidRPr="00782E77" w:rsidRDefault="00782E77" w:rsidP="001D7315">
      <w:pPr>
        <w:pStyle w:val="Ttulo1"/>
        <w:spacing w:before="0" w:after="0" w:line="276" w:lineRule="auto"/>
        <w:rPr>
          <w:rFonts w:ascii="Work Sans" w:hAnsi="Work Sans"/>
          <w:b/>
          <w:bCs/>
          <w:color w:val="auto"/>
          <w:sz w:val="24"/>
          <w:szCs w:val="24"/>
          <w:highlight w:val="cyan"/>
          <w:lang w:val="en-US"/>
        </w:rPr>
      </w:pPr>
      <w:bookmarkStart w:id="40" w:name="_Toc212576425"/>
      <w:r w:rsidRPr="00782E77">
        <w:rPr>
          <w:rFonts w:ascii="Work Sans" w:hAnsi="Work Sans"/>
          <w:b/>
          <w:bCs/>
          <w:color w:val="auto"/>
          <w:sz w:val="24"/>
          <w:szCs w:val="24"/>
          <w:highlight w:val="cyan"/>
          <w:lang w:val="en-US"/>
        </w:rPr>
        <w:lastRenderedPageBreak/>
        <w:t>[Option B – Pay and Deliver]</w:t>
      </w:r>
      <w:bookmarkEnd w:id="40"/>
    </w:p>
    <w:p w14:paraId="3CA2750B" w14:textId="4CA62FEC" w:rsidR="00782E77" w:rsidRPr="001A652E" w:rsidRDefault="00782E77" w:rsidP="001D7315">
      <w:pPr>
        <w:spacing w:after="0" w:line="276" w:lineRule="auto"/>
        <w:rPr>
          <w:rFonts w:ascii="Work Sans" w:hAnsi="Work Sans"/>
          <w:i/>
          <w:iCs/>
          <w:lang w:val="en-US"/>
        </w:rPr>
      </w:pPr>
      <w:r w:rsidRPr="00782E77">
        <w:rPr>
          <w:rFonts w:ascii="Work Sans" w:hAnsi="Work Sans"/>
          <w:i/>
          <w:iCs/>
          <w:highlight w:val="cyan"/>
          <w:lang w:val="en-US"/>
        </w:rPr>
        <w:t>Use for pre-issuance or milestone-funded structures where Buyer advances funds before issuance.</w:t>
      </w:r>
    </w:p>
    <w:p w14:paraId="267FD4E2" w14:textId="0E720C25" w:rsidR="00A3021C" w:rsidRPr="001A652E" w:rsidRDefault="00782E77" w:rsidP="001D7315">
      <w:pPr>
        <w:pStyle w:val="PargrafodaLista"/>
        <w:tabs>
          <w:tab w:val="left" w:pos="1418"/>
        </w:tabs>
        <w:spacing w:after="0" w:line="276" w:lineRule="auto"/>
        <w:ind w:left="360"/>
        <w:jc w:val="both"/>
        <w:rPr>
          <w:rFonts w:ascii="Work Sans" w:hAnsi="Work Sans"/>
          <w:lang w:val="en-US"/>
        </w:rPr>
      </w:pPr>
      <w:r w:rsidRPr="00782E77">
        <w:rPr>
          <w:rFonts w:ascii="Work Sans" w:hAnsi="Work Sans"/>
          <w:lang w:val="en-US"/>
        </w:rPr>
        <w:br/>
        <w:t xml:space="preserve">Seller shall complete Delivery of the corresponding portion of the Contract Quantity within </w:t>
      </w:r>
      <w:r w:rsidRPr="00782E77">
        <w:rPr>
          <w:rFonts w:ascii="Work Sans" w:hAnsi="Work Sans"/>
          <w:highlight w:val="cyan"/>
          <w:lang w:val="en-US"/>
        </w:rPr>
        <w:t>[●]</w:t>
      </w:r>
      <w:r w:rsidRPr="00782E77">
        <w:rPr>
          <w:rFonts w:ascii="Work Sans" w:hAnsi="Work Sans"/>
          <w:lang w:val="en-US"/>
        </w:rPr>
        <w:t xml:space="preserve"> Business Days after confirmation of payment </w:t>
      </w:r>
      <w:r w:rsidR="00A3021C" w:rsidRPr="001A652E">
        <w:rPr>
          <w:rFonts w:ascii="Work Sans" w:hAnsi="Work Sans"/>
          <w:highlight w:val="cyan"/>
          <w:lang w:val="en-US"/>
        </w:rPr>
        <w:t>[</w:t>
      </w:r>
      <w:r w:rsidRPr="00782E77">
        <w:rPr>
          <w:rFonts w:ascii="Work Sans" w:hAnsi="Work Sans"/>
          <w:highlight w:val="cyan"/>
          <w:lang w:val="en-US"/>
        </w:rPr>
        <w:t>of the relevant tranche</w:t>
      </w:r>
      <w:r w:rsidR="00A3021C" w:rsidRPr="001A652E">
        <w:rPr>
          <w:rFonts w:ascii="Work Sans" w:hAnsi="Work Sans"/>
          <w:highlight w:val="cyan"/>
          <w:lang w:val="en-US"/>
        </w:rPr>
        <w:t>]</w:t>
      </w:r>
      <w:r w:rsidRPr="00782E77">
        <w:rPr>
          <w:rFonts w:ascii="Work Sans" w:hAnsi="Work Sans"/>
          <w:lang w:val="en-US"/>
        </w:rPr>
        <w:t xml:space="preserve"> of the Purchase Price under Section</w:t>
      </w:r>
      <w:r w:rsidR="00A3021C" w:rsidRPr="001A652E">
        <w:rPr>
          <w:rFonts w:ascii="Work Sans" w:hAnsi="Work Sans"/>
          <w:lang w:val="en-US"/>
        </w:rPr>
        <w:t xml:space="preserve"> </w:t>
      </w:r>
      <w:r w:rsidR="00A3021C" w:rsidRPr="001A652E">
        <w:rPr>
          <w:rFonts w:ascii="Work Sans" w:hAnsi="Work Sans"/>
          <w:lang w:val="en-US"/>
        </w:rPr>
        <w:fldChar w:fldCharType="begin"/>
      </w:r>
      <w:r w:rsidR="00A3021C" w:rsidRPr="001A652E">
        <w:rPr>
          <w:rFonts w:ascii="Work Sans" w:hAnsi="Work Sans"/>
          <w:lang w:val="en-US"/>
        </w:rPr>
        <w:instrText xml:space="preserve"> REF _Ref212550100 \w \h </w:instrText>
      </w:r>
      <w:r w:rsidR="00AD372B" w:rsidRPr="001A652E">
        <w:rPr>
          <w:rFonts w:ascii="Work Sans" w:hAnsi="Work Sans"/>
          <w:lang w:val="en-US"/>
        </w:rPr>
        <w:instrText xml:space="preserve"> \* MERGEFORMAT </w:instrText>
      </w:r>
      <w:r w:rsidR="00A3021C" w:rsidRPr="001A652E">
        <w:rPr>
          <w:rFonts w:ascii="Work Sans" w:hAnsi="Work Sans"/>
          <w:lang w:val="en-US"/>
        </w:rPr>
      </w:r>
      <w:r w:rsidR="00A3021C" w:rsidRPr="001A652E">
        <w:rPr>
          <w:rFonts w:ascii="Work Sans" w:hAnsi="Work Sans"/>
          <w:lang w:val="en-US"/>
        </w:rPr>
        <w:fldChar w:fldCharType="separate"/>
      </w:r>
      <w:r w:rsidR="007B38CD" w:rsidRPr="001A652E">
        <w:rPr>
          <w:rFonts w:ascii="Work Sans" w:hAnsi="Work Sans"/>
          <w:lang w:val="en-US"/>
        </w:rPr>
        <w:t>2.4</w:t>
      </w:r>
      <w:r w:rsidR="00A3021C" w:rsidRPr="001A652E">
        <w:rPr>
          <w:rFonts w:ascii="Work Sans" w:hAnsi="Work Sans"/>
          <w:lang w:val="en-US"/>
        </w:rPr>
        <w:fldChar w:fldCharType="end"/>
      </w:r>
      <w:r w:rsidRPr="00782E77">
        <w:rPr>
          <w:rFonts w:ascii="Work Sans" w:hAnsi="Work Sans"/>
          <w:lang w:val="en-US"/>
        </w:rPr>
        <w:t>.</w:t>
      </w:r>
    </w:p>
    <w:p w14:paraId="6C2380AF" w14:textId="77777777" w:rsidR="00EC4BC3" w:rsidRPr="001A652E" w:rsidRDefault="00EC4BC3" w:rsidP="001D7315">
      <w:pPr>
        <w:pStyle w:val="PargrafodaLista"/>
        <w:tabs>
          <w:tab w:val="left" w:pos="1418"/>
        </w:tabs>
        <w:spacing w:after="0" w:line="276" w:lineRule="auto"/>
        <w:ind w:left="360"/>
        <w:jc w:val="both"/>
        <w:rPr>
          <w:rFonts w:ascii="Work Sans" w:hAnsi="Work Sans"/>
          <w:lang w:val="en-US"/>
        </w:rPr>
      </w:pPr>
    </w:p>
    <w:p w14:paraId="4A3F9DF0" w14:textId="77777777" w:rsidR="00A3021C" w:rsidRPr="001A652E" w:rsidRDefault="00782E77" w:rsidP="001D7315">
      <w:pPr>
        <w:pStyle w:val="PargrafodaLista"/>
        <w:numPr>
          <w:ilvl w:val="4"/>
          <w:numId w:val="16"/>
        </w:numPr>
        <w:tabs>
          <w:tab w:val="left" w:pos="1418"/>
        </w:tabs>
        <w:spacing w:after="0" w:line="276" w:lineRule="auto"/>
        <w:ind w:left="1134" w:hanging="567"/>
        <w:jc w:val="both"/>
        <w:rPr>
          <w:rFonts w:ascii="Work Sans" w:hAnsi="Work Sans"/>
          <w:lang w:val="en-US"/>
        </w:rPr>
      </w:pPr>
      <w:r w:rsidRPr="00782E77">
        <w:rPr>
          <w:rFonts w:ascii="Work Sans" w:hAnsi="Work Sans"/>
          <w:lang w:val="en-US"/>
        </w:rPr>
        <w:t>Delivery shall occur either by (i) transfer of the Carbon Credits to Buyer’s Registry Account, or (ii) retirement of the Carbon Credits on behalf of Buyer and/or its designated beneficiary, as indicated in Exhibit II</w:t>
      </w:r>
      <w:r w:rsidR="00A3021C" w:rsidRPr="001A652E">
        <w:rPr>
          <w:rFonts w:ascii="Work Sans" w:hAnsi="Work Sans"/>
          <w:lang w:val="en-US"/>
        </w:rPr>
        <w:t>I</w:t>
      </w:r>
      <w:r w:rsidRPr="00782E77">
        <w:rPr>
          <w:rFonts w:ascii="Work Sans" w:hAnsi="Work Sans"/>
          <w:lang w:val="en-US"/>
        </w:rPr>
        <w:t>.</w:t>
      </w:r>
    </w:p>
    <w:p w14:paraId="6454A63F" w14:textId="77777777" w:rsidR="00EC4BC3" w:rsidRPr="001A652E" w:rsidRDefault="00EC4BC3" w:rsidP="001D7315">
      <w:pPr>
        <w:pStyle w:val="PargrafodaLista"/>
        <w:tabs>
          <w:tab w:val="left" w:pos="1418"/>
        </w:tabs>
        <w:spacing w:after="0" w:line="276" w:lineRule="auto"/>
        <w:ind w:left="1134"/>
        <w:jc w:val="both"/>
        <w:rPr>
          <w:rFonts w:ascii="Work Sans" w:hAnsi="Work Sans"/>
          <w:lang w:val="en-US"/>
        </w:rPr>
      </w:pPr>
    </w:p>
    <w:p w14:paraId="347ABCA1" w14:textId="77777777" w:rsidR="00A3021C" w:rsidRPr="001A652E" w:rsidRDefault="00782E77" w:rsidP="001D7315">
      <w:pPr>
        <w:pStyle w:val="PargrafodaLista"/>
        <w:numPr>
          <w:ilvl w:val="4"/>
          <w:numId w:val="16"/>
        </w:numPr>
        <w:tabs>
          <w:tab w:val="left" w:pos="1418"/>
        </w:tabs>
        <w:spacing w:after="0" w:line="276" w:lineRule="auto"/>
        <w:ind w:left="1134" w:hanging="567"/>
        <w:jc w:val="both"/>
        <w:rPr>
          <w:rFonts w:ascii="Work Sans" w:hAnsi="Work Sans"/>
          <w:lang w:val="en-US"/>
        </w:rPr>
      </w:pPr>
      <w:r w:rsidRPr="00782E77">
        <w:rPr>
          <w:rFonts w:ascii="Work Sans" w:hAnsi="Work Sans"/>
          <w:lang w:val="en-US"/>
        </w:rPr>
        <w:t>Delivery shall be evidenced by (</w:t>
      </w:r>
      <w:r w:rsidR="00A3021C" w:rsidRPr="001A652E">
        <w:rPr>
          <w:rFonts w:ascii="Work Sans" w:hAnsi="Work Sans"/>
          <w:lang w:val="en-US"/>
        </w:rPr>
        <w:t>i</w:t>
      </w:r>
      <w:r w:rsidRPr="00782E77">
        <w:rPr>
          <w:rFonts w:ascii="Work Sans" w:hAnsi="Work Sans"/>
          <w:lang w:val="en-US"/>
        </w:rPr>
        <w:t>) a Delivery Notice issued by Seller, and (</w:t>
      </w:r>
      <w:r w:rsidR="00A3021C" w:rsidRPr="001A652E">
        <w:rPr>
          <w:rFonts w:ascii="Work Sans" w:hAnsi="Work Sans"/>
          <w:lang w:val="en-US"/>
        </w:rPr>
        <w:t>ii</w:t>
      </w:r>
      <w:r w:rsidRPr="00782E77">
        <w:rPr>
          <w:rFonts w:ascii="Work Sans" w:hAnsi="Work Sans"/>
          <w:lang w:val="en-US"/>
        </w:rPr>
        <w:t>) documentary proof of transfer or retirement from the applicable Registry.</w:t>
      </w:r>
    </w:p>
    <w:p w14:paraId="6518D180" w14:textId="77777777" w:rsidR="00EC4BC3" w:rsidRPr="001A652E" w:rsidRDefault="00EC4BC3" w:rsidP="001D7315">
      <w:pPr>
        <w:tabs>
          <w:tab w:val="left" w:pos="1418"/>
        </w:tabs>
        <w:spacing w:after="0" w:line="276" w:lineRule="auto"/>
        <w:jc w:val="both"/>
        <w:rPr>
          <w:rFonts w:ascii="Work Sans" w:hAnsi="Work Sans"/>
          <w:lang w:val="en-US"/>
        </w:rPr>
      </w:pPr>
    </w:p>
    <w:p w14:paraId="27DBD405" w14:textId="77777777" w:rsidR="00A3021C" w:rsidRPr="001A652E" w:rsidRDefault="00782E77" w:rsidP="001D7315">
      <w:pPr>
        <w:pStyle w:val="PargrafodaLista"/>
        <w:numPr>
          <w:ilvl w:val="4"/>
          <w:numId w:val="16"/>
        </w:numPr>
        <w:tabs>
          <w:tab w:val="left" w:pos="1418"/>
        </w:tabs>
        <w:spacing w:after="0" w:line="276" w:lineRule="auto"/>
        <w:ind w:left="1134" w:hanging="567"/>
        <w:jc w:val="both"/>
        <w:rPr>
          <w:rFonts w:ascii="Work Sans" w:hAnsi="Work Sans"/>
          <w:lang w:val="en-US"/>
        </w:rPr>
      </w:pPr>
      <w:r w:rsidRPr="00782E77">
        <w:rPr>
          <w:rFonts w:ascii="Work Sans" w:hAnsi="Work Sans"/>
          <w:lang w:val="en-US"/>
        </w:rPr>
        <w:t xml:space="preserve">If Seller is unable to complete Delivery by the scheduled Delivery Date, Seller shall promptly notify Buyer in writing, explaining the cause and expected completion date. Seller shall be entitled to a Grace Period of </w:t>
      </w:r>
      <w:r w:rsidR="00A3021C" w:rsidRPr="001A652E">
        <w:rPr>
          <w:rFonts w:ascii="Work Sans" w:hAnsi="Work Sans"/>
          <w:highlight w:val="cyan"/>
          <w:lang w:val="en-US"/>
        </w:rPr>
        <w:t>[</w:t>
      </w:r>
      <w:r w:rsidRPr="00782E77">
        <w:rPr>
          <w:rFonts w:ascii="Work Sans" w:hAnsi="Work Sans"/>
          <w:highlight w:val="cyan"/>
          <w:lang w:val="en-US"/>
        </w:rPr>
        <w:t>●]</w:t>
      </w:r>
      <w:r w:rsidRPr="00782E77">
        <w:rPr>
          <w:rFonts w:ascii="Work Sans" w:hAnsi="Work Sans"/>
          <w:lang w:val="en-US"/>
        </w:rPr>
        <w:t xml:space="preserve"> Business Days to complete Delivery without penalty.</w:t>
      </w:r>
    </w:p>
    <w:p w14:paraId="3F528DAB" w14:textId="77777777" w:rsidR="00EC4BC3" w:rsidRPr="001A652E" w:rsidRDefault="00EC4BC3" w:rsidP="001D7315">
      <w:pPr>
        <w:pStyle w:val="PargrafodaLista"/>
        <w:spacing w:after="0" w:line="276" w:lineRule="auto"/>
        <w:rPr>
          <w:rFonts w:ascii="Work Sans" w:hAnsi="Work Sans"/>
          <w:lang w:val="en-US"/>
        </w:rPr>
      </w:pPr>
    </w:p>
    <w:p w14:paraId="7FFEA273" w14:textId="240A3F71" w:rsidR="00A3021C" w:rsidRPr="001A652E" w:rsidRDefault="00782E77" w:rsidP="001D7315">
      <w:pPr>
        <w:pStyle w:val="PargrafodaLista"/>
        <w:numPr>
          <w:ilvl w:val="5"/>
          <w:numId w:val="16"/>
        </w:numPr>
        <w:tabs>
          <w:tab w:val="left" w:pos="1843"/>
        </w:tabs>
        <w:spacing w:after="0" w:line="276" w:lineRule="auto"/>
        <w:ind w:left="1843"/>
        <w:jc w:val="both"/>
        <w:rPr>
          <w:rFonts w:ascii="Work Sans" w:hAnsi="Work Sans"/>
          <w:lang w:val="en-US"/>
        </w:rPr>
      </w:pPr>
      <w:r w:rsidRPr="00782E77">
        <w:rPr>
          <w:rFonts w:ascii="Work Sans" w:hAnsi="Work Sans"/>
          <w:lang w:val="en-US"/>
        </w:rPr>
        <w:t xml:space="preserve">If Delivery does not occur within the Grace Period for reasons not excused under Section </w:t>
      </w:r>
      <w:r w:rsidR="00AA3A15" w:rsidRPr="001A652E">
        <w:rPr>
          <w:rFonts w:ascii="Work Sans" w:hAnsi="Work Sans"/>
          <w:lang w:val="en-US"/>
        </w:rPr>
        <w:fldChar w:fldCharType="begin"/>
      </w:r>
      <w:r w:rsidR="00AA3A15" w:rsidRPr="001A652E">
        <w:rPr>
          <w:rFonts w:ascii="Work Sans" w:hAnsi="Work Sans"/>
          <w:lang w:val="en-US"/>
        </w:rPr>
        <w:instrText xml:space="preserve"> REF _Ref212568962 \n \h  \* MERGEFORMAT </w:instrText>
      </w:r>
      <w:r w:rsidR="00AA3A15" w:rsidRPr="001A652E">
        <w:rPr>
          <w:rFonts w:ascii="Work Sans" w:hAnsi="Work Sans"/>
          <w:lang w:val="en-US"/>
        </w:rPr>
      </w:r>
      <w:r w:rsidR="00AA3A15" w:rsidRPr="001A652E">
        <w:rPr>
          <w:rFonts w:ascii="Work Sans" w:hAnsi="Work Sans"/>
          <w:lang w:val="en-US"/>
        </w:rPr>
        <w:fldChar w:fldCharType="separate"/>
      </w:r>
      <w:r w:rsidR="007B38CD" w:rsidRPr="001A652E">
        <w:rPr>
          <w:rFonts w:ascii="Work Sans" w:hAnsi="Work Sans"/>
          <w:lang w:val="en-US"/>
        </w:rPr>
        <w:t>6</w:t>
      </w:r>
      <w:r w:rsidR="00AA3A15" w:rsidRPr="001A652E">
        <w:rPr>
          <w:rFonts w:ascii="Work Sans" w:hAnsi="Work Sans"/>
          <w:lang w:val="en-US"/>
        </w:rPr>
        <w:fldChar w:fldCharType="end"/>
      </w:r>
      <w:r w:rsidRPr="00782E77">
        <w:rPr>
          <w:rFonts w:ascii="Work Sans" w:hAnsi="Work Sans"/>
          <w:lang w:val="en-US"/>
        </w:rPr>
        <w:t>, Buyer’s exclusive remedies shall be limited to:</w:t>
      </w:r>
    </w:p>
    <w:p w14:paraId="400C398D" w14:textId="77777777" w:rsidR="00EC4BC3" w:rsidRPr="001A652E" w:rsidRDefault="00EC4BC3" w:rsidP="001D7315">
      <w:pPr>
        <w:pStyle w:val="PargrafodaLista"/>
        <w:tabs>
          <w:tab w:val="left" w:pos="1843"/>
        </w:tabs>
        <w:spacing w:after="0" w:line="276" w:lineRule="auto"/>
        <w:ind w:left="2552"/>
        <w:jc w:val="both"/>
        <w:rPr>
          <w:rFonts w:ascii="Work Sans" w:hAnsi="Work Sans"/>
          <w:lang w:val="en-US"/>
        </w:rPr>
      </w:pPr>
    </w:p>
    <w:p w14:paraId="72AE9107" w14:textId="4555D6E5" w:rsidR="00A3021C" w:rsidRPr="001A652E" w:rsidRDefault="00782E77" w:rsidP="001D7315">
      <w:pPr>
        <w:pStyle w:val="PargrafodaLista"/>
        <w:numPr>
          <w:ilvl w:val="6"/>
          <w:numId w:val="16"/>
        </w:numPr>
        <w:tabs>
          <w:tab w:val="left" w:pos="1843"/>
        </w:tabs>
        <w:spacing w:after="0" w:line="276" w:lineRule="auto"/>
        <w:ind w:left="2552"/>
        <w:jc w:val="both"/>
        <w:rPr>
          <w:rFonts w:ascii="Work Sans" w:hAnsi="Work Sans"/>
          <w:lang w:val="en-US"/>
        </w:rPr>
      </w:pPr>
      <w:r w:rsidRPr="001A652E">
        <w:rPr>
          <w:rFonts w:ascii="Work Sans" w:hAnsi="Work Sans"/>
          <w:lang w:val="en-US"/>
        </w:rPr>
        <w:t xml:space="preserve">deferral of the corresponding payment under Section </w:t>
      </w:r>
      <w:r w:rsidR="002B0D9C" w:rsidRPr="001A652E">
        <w:rPr>
          <w:rFonts w:ascii="Work Sans" w:hAnsi="Work Sans"/>
          <w:lang w:val="en-US"/>
        </w:rPr>
        <w:fldChar w:fldCharType="begin"/>
      </w:r>
      <w:r w:rsidR="002B0D9C" w:rsidRPr="001A652E">
        <w:rPr>
          <w:rFonts w:ascii="Work Sans" w:hAnsi="Work Sans"/>
          <w:lang w:val="en-US"/>
        </w:rPr>
        <w:instrText xml:space="preserve"> REF _Ref212550100 \w \h  \* MERGEFORMAT </w:instrText>
      </w:r>
      <w:r w:rsidR="002B0D9C" w:rsidRPr="001A652E">
        <w:rPr>
          <w:rFonts w:ascii="Work Sans" w:hAnsi="Work Sans"/>
          <w:lang w:val="en-US"/>
        </w:rPr>
      </w:r>
      <w:r w:rsidR="002B0D9C" w:rsidRPr="001A652E">
        <w:rPr>
          <w:rFonts w:ascii="Work Sans" w:hAnsi="Work Sans"/>
          <w:lang w:val="en-US"/>
        </w:rPr>
        <w:fldChar w:fldCharType="separate"/>
      </w:r>
      <w:r w:rsidR="002B0D9C" w:rsidRPr="001A652E">
        <w:rPr>
          <w:rFonts w:ascii="Work Sans" w:hAnsi="Work Sans"/>
          <w:lang w:val="en-US"/>
        </w:rPr>
        <w:t>2.4</w:t>
      </w:r>
      <w:r w:rsidR="002B0D9C" w:rsidRPr="001A652E">
        <w:rPr>
          <w:rFonts w:ascii="Work Sans" w:hAnsi="Work Sans"/>
          <w:lang w:val="en-US"/>
        </w:rPr>
        <w:fldChar w:fldCharType="end"/>
      </w:r>
      <w:r w:rsidRPr="001A652E">
        <w:rPr>
          <w:rFonts w:ascii="Work Sans" w:hAnsi="Work Sans"/>
          <w:lang w:val="en-US"/>
        </w:rPr>
        <w:t>;</w:t>
      </w:r>
    </w:p>
    <w:p w14:paraId="061BA01E" w14:textId="77777777" w:rsidR="00EC4BC3" w:rsidRPr="001A652E" w:rsidRDefault="00EC4BC3" w:rsidP="001D7315">
      <w:pPr>
        <w:pStyle w:val="PargrafodaLista"/>
        <w:tabs>
          <w:tab w:val="left" w:pos="1843"/>
        </w:tabs>
        <w:spacing w:after="0" w:line="276" w:lineRule="auto"/>
        <w:ind w:left="2552"/>
        <w:jc w:val="both"/>
        <w:rPr>
          <w:rFonts w:ascii="Work Sans" w:hAnsi="Work Sans"/>
          <w:lang w:val="en-US"/>
        </w:rPr>
      </w:pPr>
    </w:p>
    <w:p w14:paraId="52EC401F" w14:textId="6DD100E1" w:rsidR="00A3021C" w:rsidRDefault="00782E77" w:rsidP="001D7315">
      <w:pPr>
        <w:pStyle w:val="PargrafodaLista"/>
        <w:numPr>
          <w:ilvl w:val="6"/>
          <w:numId w:val="16"/>
        </w:numPr>
        <w:tabs>
          <w:tab w:val="left" w:pos="1843"/>
        </w:tabs>
        <w:spacing w:after="0" w:line="276" w:lineRule="auto"/>
        <w:ind w:left="2552"/>
        <w:jc w:val="both"/>
        <w:rPr>
          <w:rFonts w:ascii="Work Sans" w:hAnsi="Work Sans"/>
          <w:lang w:val="en-US"/>
        </w:rPr>
      </w:pPr>
      <w:r w:rsidRPr="001A652E">
        <w:rPr>
          <w:rFonts w:ascii="Work Sans" w:hAnsi="Work Sans"/>
          <w:lang w:val="en-US"/>
        </w:rPr>
        <w:t>Delivery of Carbon Credits from subsequent vintages of the same Project; or</w:t>
      </w:r>
    </w:p>
    <w:p w14:paraId="0E3DDE3E" w14:textId="77777777" w:rsidR="002B0D9C" w:rsidRPr="002B0D9C" w:rsidRDefault="002B0D9C" w:rsidP="001D7315">
      <w:pPr>
        <w:pStyle w:val="PargrafodaLista"/>
        <w:spacing w:after="0" w:line="276" w:lineRule="auto"/>
        <w:rPr>
          <w:rFonts w:ascii="Work Sans" w:hAnsi="Work Sans"/>
          <w:lang w:val="en-US"/>
        </w:rPr>
      </w:pPr>
    </w:p>
    <w:p w14:paraId="61C7F20D" w14:textId="206161A8" w:rsidR="00782E77" w:rsidRPr="001A652E" w:rsidRDefault="00782E77" w:rsidP="001D7315">
      <w:pPr>
        <w:pStyle w:val="PargrafodaLista"/>
        <w:numPr>
          <w:ilvl w:val="6"/>
          <w:numId w:val="16"/>
        </w:numPr>
        <w:tabs>
          <w:tab w:val="left" w:pos="1843"/>
        </w:tabs>
        <w:spacing w:after="0" w:line="276" w:lineRule="auto"/>
        <w:ind w:left="2552"/>
        <w:jc w:val="both"/>
        <w:rPr>
          <w:rFonts w:ascii="Work Sans" w:hAnsi="Work Sans"/>
          <w:lang w:val="en-US"/>
        </w:rPr>
      </w:pPr>
      <w:r w:rsidRPr="001A652E">
        <w:rPr>
          <w:rFonts w:ascii="Work Sans" w:hAnsi="Work Sans"/>
          <w:lang w:val="en-US"/>
        </w:rPr>
        <w:t>Delivery of Carbon Credits of equivalent quality from another project owned or controlled by Seller that meets the same Standard and Quality Attributes.</w:t>
      </w:r>
    </w:p>
    <w:p w14:paraId="18A747FB" w14:textId="5989E4B8" w:rsidR="00782E77" w:rsidRPr="00782E77" w:rsidRDefault="00782E77" w:rsidP="001D7315">
      <w:pPr>
        <w:spacing w:after="0" w:line="276" w:lineRule="auto"/>
        <w:rPr>
          <w:rFonts w:ascii="Work Sans" w:hAnsi="Work Sans"/>
          <w:lang w:val="en-US"/>
        </w:rPr>
      </w:pPr>
    </w:p>
    <w:p w14:paraId="64812134" w14:textId="52200434" w:rsidR="00782E77" w:rsidRPr="00782E77" w:rsidRDefault="00782E77" w:rsidP="001D7315">
      <w:pPr>
        <w:pStyle w:val="Ttulo1"/>
        <w:spacing w:before="0" w:after="0" w:line="276" w:lineRule="auto"/>
        <w:rPr>
          <w:rFonts w:ascii="Work Sans" w:hAnsi="Work Sans"/>
          <w:b/>
          <w:bCs/>
          <w:color w:val="auto"/>
          <w:sz w:val="24"/>
          <w:szCs w:val="24"/>
          <w:highlight w:val="cyan"/>
          <w:lang w:val="en-US"/>
        </w:rPr>
      </w:pPr>
      <w:bookmarkStart w:id="41" w:name="_Toc212576426"/>
      <w:r w:rsidRPr="00782E77">
        <w:rPr>
          <w:rFonts w:ascii="Work Sans" w:hAnsi="Work Sans"/>
          <w:b/>
          <w:bCs/>
          <w:color w:val="auto"/>
          <w:sz w:val="24"/>
          <w:szCs w:val="24"/>
          <w:highlight w:val="cyan"/>
          <w:lang w:val="en-US"/>
        </w:rPr>
        <w:t>[Option C – Escrow Delivery]</w:t>
      </w:r>
      <w:bookmarkEnd w:id="41"/>
    </w:p>
    <w:p w14:paraId="48E3AA7F" w14:textId="314E23F8" w:rsidR="00782E77" w:rsidRPr="00782E77" w:rsidRDefault="00782E77" w:rsidP="001D7315">
      <w:pPr>
        <w:spacing w:after="0" w:line="276" w:lineRule="auto"/>
        <w:rPr>
          <w:rFonts w:ascii="Work Sans" w:hAnsi="Work Sans"/>
          <w:i/>
          <w:iCs/>
          <w:lang w:val="en-US"/>
        </w:rPr>
      </w:pPr>
      <w:r w:rsidRPr="00782E77">
        <w:rPr>
          <w:rFonts w:ascii="Work Sans" w:hAnsi="Work Sans"/>
          <w:i/>
          <w:iCs/>
          <w:highlight w:val="cyan"/>
          <w:lang w:val="en-US"/>
        </w:rPr>
        <w:t>Use for risk-mitigated or institutional transactions requiring neutral settlement.</w:t>
      </w:r>
    </w:p>
    <w:p w14:paraId="4BF4940A" w14:textId="77777777" w:rsidR="007A2DAD" w:rsidRPr="001A652E" w:rsidRDefault="00782E77" w:rsidP="001D7315">
      <w:pPr>
        <w:pStyle w:val="PargrafodaLista"/>
        <w:tabs>
          <w:tab w:val="left" w:pos="1418"/>
        </w:tabs>
        <w:spacing w:after="0" w:line="276" w:lineRule="auto"/>
        <w:ind w:left="360"/>
        <w:jc w:val="both"/>
        <w:rPr>
          <w:rFonts w:ascii="Work Sans" w:hAnsi="Work Sans"/>
          <w:lang w:val="en-US"/>
        </w:rPr>
      </w:pPr>
      <w:r w:rsidRPr="00782E77">
        <w:rPr>
          <w:rFonts w:ascii="Work Sans" w:hAnsi="Work Sans"/>
          <w:lang w:val="en-US"/>
        </w:rPr>
        <w:br/>
        <w:t>The Parties may appoint an independent Escrow Agent under a separate Escrow Agreement to hold the Purchase Price until Delivery is verified.</w:t>
      </w:r>
    </w:p>
    <w:p w14:paraId="3A3F311B" w14:textId="77777777" w:rsidR="005A22AA" w:rsidRPr="001A652E" w:rsidRDefault="00782E77" w:rsidP="001D7315">
      <w:pPr>
        <w:pStyle w:val="PargrafodaLista"/>
        <w:numPr>
          <w:ilvl w:val="4"/>
          <w:numId w:val="17"/>
        </w:numPr>
        <w:tabs>
          <w:tab w:val="left" w:pos="1418"/>
        </w:tabs>
        <w:spacing w:after="0" w:line="276" w:lineRule="auto"/>
        <w:ind w:left="1134" w:hanging="567"/>
        <w:jc w:val="both"/>
        <w:rPr>
          <w:rFonts w:ascii="Work Sans" w:hAnsi="Work Sans"/>
          <w:lang w:val="en-US"/>
        </w:rPr>
      </w:pPr>
      <w:r w:rsidRPr="1411A3B0">
        <w:rPr>
          <w:rFonts w:ascii="Work Sans" w:hAnsi="Work Sans"/>
          <w:lang w:val="en-US"/>
        </w:rPr>
        <w:t xml:space="preserve">Buyer shall deposit with the Escrow Agent the </w:t>
      </w:r>
      <w:r w:rsidR="0063408E" w:rsidRPr="00B06102">
        <w:rPr>
          <w:rFonts w:eastAsiaTheme="minorEastAsia"/>
          <w:highlight w:val="cyan"/>
          <w:lang w:val="en-US"/>
        </w:rPr>
        <w:t>[</w:t>
      </w:r>
      <w:r w:rsidRPr="00B06102">
        <w:rPr>
          <w:rFonts w:eastAsiaTheme="minorEastAsia"/>
          <w:highlight w:val="cyan"/>
          <w:lang w:val="en-US"/>
        </w:rPr>
        <w:t>Purchase Price</w:t>
      </w:r>
      <w:r w:rsidR="0063408E" w:rsidRPr="00B06102">
        <w:rPr>
          <w:rFonts w:eastAsiaTheme="minorEastAsia"/>
          <w:highlight w:val="cyan"/>
          <w:lang w:val="en-US"/>
        </w:rPr>
        <w:t>]</w:t>
      </w:r>
      <w:r w:rsidRPr="1411A3B0">
        <w:rPr>
          <w:rFonts w:ascii="Work Sans" w:hAnsi="Work Sans"/>
          <w:lang w:val="en-US"/>
        </w:rPr>
        <w:t xml:space="preserve"> for each tranche no later than </w:t>
      </w:r>
      <w:r w:rsidRPr="1411A3B0">
        <w:rPr>
          <w:rFonts w:ascii="Work Sans" w:hAnsi="Work Sans"/>
          <w:highlight w:val="cyan"/>
          <w:lang w:val="en-US"/>
        </w:rPr>
        <w:t>[●]</w:t>
      </w:r>
      <w:r w:rsidRPr="1411A3B0">
        <w:rPr>
          <w:rFonts w:ascii="Work Sans" w:hAnsi="Work Sans"/>
          <w:lang w:val="en-US"/>
        </w:rPr>
        <w:t xml:space="preserve"> Business Days before the scheduled Delivery Date. Upon Seller’s Delivery of the corresponding Carbon Credits to Buyer’s </w:t>
      </w:r>
      <w:r w:rsidRPr="1411A3B0">
        <w:rPr>
          <w:rFonts w:ascii="Work Sans" w:hAnsi="Work Sans"/>
          <w:lang w:val="en-US"/>
        </w:rPr>
        <w:lastRenderedPageBreak/>
        <w:t>Registry Account</w:t>
      </w:r>
      <w:r w:rsidR="00550B0E" w:rsidRPr="1411A3B0">
        <w:rPr>
          <w:rFonts w:ascii="Work Sans" w:hAnsi="Work Sans"/>
          <w:lang w:val="en-US"/>
        </w:rPr>
        <w:t xml:space="preserve"> </w:t>
      </w:r>
      <w:r w:rsidR="00550B0E" w:rsidRPr="1411A3B0">
        <w:rPr>
          <w:rFonts w:ascii="Work Sans" w:hAnsi="Work Sans"/>
          <w:highlight w:val="cyan"/>
          <w:lang w:val="en-US"/>
        </w:rPr>
        <w:t>[</w:t>
      </w:r>
      <w:r w:rsidRPr="1411A3B0">
        <w:rPr>
          <w:rFonts w:ascii="Work Sans" w:hAnsi="Work Sans"/>
          <w:highlight w:val="cyan"/>
          <w:lang w:val="en-US"/>
        </w:rPr>
        <w:t>or upon evidence of such Delivery</w:t>
      </w:r>
      <w:r w:rsidR="00550B0E" w:rsidRPr="1411A3B0">
        <w:rPr>
          <w:rFonts w:ascii="Work Sans" w:hAnsi="Work Sans"/>
          <w:highlight w:val="cyan"/>
          <w:lang w:val="en-US"/>
        </w:rPr>
        <w:t>]</w:t>
      </w:r>
      <w:r w:rsidR="00550B0E" w:rsidRPr="1411A3B0">
        <w:rPr>
          <w:rFonts w:ascii="Work Sans" w:hAnsi="Work Sans"/>
          <w:lang w:val="en-US"/>
        </w:rPr>
        <w:t xml:space="preserve"> </w:t>
      </w:r>
      <w:r w:rsidRPr="1411A3B0">
        <w:rPr>
          <w:rFonts w:ascii="Work Sans" w:hAnsi="Work Sans"/>
          <w:lang w:val="en-US"/>
        </w:rPr>
        <w:t>the Escrow Agent shall release the funds to Seller.</w:t>
      </w:r>
    </w:p>
    <w:p w14:paraId="61EC54AD" w14:textId="77777777" w:rsidR="005A22AA" w:rsidRPr="001A652E" w:rsidRDefault="005A22AA" w:rsidP="001D7315">
      <w:pPr>
        <w:pStyle w:val="PargrafodaLista"/>
        <w:tabs>
          <w:tab w:val="left" w:pos="1418"/>
        </w:tabs>
        <w:spacing w:after="0" w:line="276" w:lineRule="auto"/>
        <w:ind w:left="1134"/>
        <w:jc w:val="both"/>
        <w:rPr>
          <w:rFonts w:ascii="Work Sans" w:hAnsi="Work Sans"/>
          <w:lang w:val="en-US"/>
        </w:rPr>
      </w:pPr>
    </w:p>
    <w:p w14:paraId="1E3F344A" w14:textId="77777777" w:rsidR="005A22AA" w:rsidRPr="001A652E" w:rsidRDefault="00782E77" w:rsidP="001D7315">
      <w:pPr>
        <w:pStyle w:val="PargrafodaLista"/>
        <w:numPr>
          <w:ilvl w:val="4"/>
          <w:numId w:val="17"/>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If Delivery is delayed for reasons beyond Seller’s control, the Escrow Agent shall retain the funds until Delivery occurs or until the Parties agree on an alternative resolution under Option E.</w:t>
      </w:r>
    </w:p>
    <w:p w14:paraId="79C5C309" w14:textId="77777777" w:rsidR="005A22AA" w:rsidRPr="001A652E" w:rsidRDefault="005A22AA" w:rsidP="001D7315">
      <w:pPr>
        <w:pStyle w:val="PargrafodaLista"/>
        <w:spacing w:after="0" w:line="276" w:lineRule="auto"/>
        <w:rPr>
          <w:rFonts w:ascii="Work Sans" w:hAnsi="Work Sans"/>
          <w:lang w:val="en-US"/>
        </w:rPr>
      </w:pPr>
    </w:p>
    <w:p w14:paraId="5CA00389" w14:textId="5D8A5080" w:rsidR="00782E77" w:rsidRPr="001A652E" w:rsidRDefault="00782E77" w:rsidP="001D7315">
      <w:pPr>
        <w:pStyle w:val="PargrafodaLista"/>
        <w:numPr>
          <w:ilvl w:val="4"/>
          <w:numId w:val="17"/>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All escrow fees shall be borne </w:t>
      </w:r>
      <w:r w:rsidRPr="001A652E">
        <w:rPr>
          <w:rFonts w:ascii="Work Sans" w:hAnsi="Work Sans"/>
          <w:highlight w:val="cyan"/>
          <w:lang w:val="en-US"/>
        </w:rPr>
        <w:t>[equally/by Buyer/by Seller]</w:t>
      </w:r>
      <w:r w:rsidRPr="001A652E">
        <w:rPr>
          <w:rFonts w:ascii="Work Sans" w:hAnsi="Work Sans"/>
          <w:lang w:val="en-US"/>
        </w:rPr>
        <w:t xml:space="preserve">, as specified in </w:t>
      </w:r>
      <w:r w:rsidRPr="002B0D9C">
        <w:rPr>
          <w:rFonts w:ascii="Work Sans" w:hAnsi="Work Sans"/>
          <w:highlight w:val="yellow"/>
          <w:lang w:val="en-US"/>
        </w:rPr>
        <w:t>Exhibit I</w:t>
      </w:r>
      <w:r w:rsidR="005A22AA" w:rsidRPr="002B0D9C">
        <w:rPr>
          <w:rFonts w:ascii="Work Sans" w:hAnsi="Work Sans"/>
          <w:highlight w:val="yellow"/>
          <w:lang w:val="en-US"/>
        </w:rPr>
        <w:t>I</w:t>
      </w:r>
      <w:r w:rsidRPr="002B0D9C">
        <w:rPr>
          <w:rFonts w:ascii="Work Sans" w:hAnsi="Work Sans"/>
          <w:highlight w:val="yellow"/>
          <w:lang w:val="en-US"/>
        </w:rPr>
        <w:t>I</w:t>
      </w:r>
      <w:r w:rsidRPr="001A652E">
        <w:rPr>
          <w:rFonts w:ascii="Work Sans" w:hAnsi="Work Sans"/>
          <w:lang w:val="en-US"/>
        </w:rPr>
        <w:t>.</w:t>
      </w:r>
    </w:p>
    <w:p w14:paraId="01B4972F" w14:textId="6E28D469" w:rsidR="00782E77" w:rsidRPr="00782E77" w:rsidRDefault="00782E77" w:rsidP="001D7315">
      <w:pPr>
        <w:spacing w:after="0" w:line="276" w:lineRule="auto"/>
        <w:rPr>
          <w:rFonts w:ascii="Work Sans" w:hAnsi="Work Sans"/>
          <w:lang w:val="en-US"/>
        </w:rPr>
      </w:pPr>
    </w:p>
    <w:p w14:paraId="08189595" w14:textId="77777777" w:rsidR="00782E77" w:rsidRPr="00782E77" w:rsidRDefault="00782E77" w:rsidP="001D7315">
      <w:pPr>
        <w:pStyle w:val="Ttulo1"/>
        <w:spacing w:before="0" w:after="0" w:line="276" w:lineRule="auto"/>
        <w:rPr>
          <w:rFonts w:ascii="Work Sans" w:hAnsi="Work Sans"/>
          <w:b/>
          <w:bCs/>
          <w:color w:val="auto"/>
          <w:sz w:val="24"/>
          <w:szCs w:val="24"/>
          <w:lang w:val="en-US"/>
        </w:rPr>
      </w:pPr>
      <w:bookmarkStart w:id="42" w:name="_Toc212576427"/>
      <w:r w:rsidRPr="00782E77">
        <w:rPr>
          <w:rFonts w:ascii="Work Sans" w:hAnsi="Work Sans"/>
          <w:b/>
          <w:bCs/>
          <w:color w:val="auto"/>
          <w:sz w:val="24"/>
          <w:szCs w:val="24"/>
          <w:highlight w:val="cyan"/>
          <w:lang w:val="en-US"/>
        </w:rPr>
        <w:t>[Option D – Staggered or Partial Deliveries]</w:t>
      </w:r>
      <w:bookmarkEnd w:id="42"/>
    </w:p>
    <w:p w14:paraId="322F2EC1" w14:textId="60F774F8" w:rsidR="00782E77" w:rsidRPr="00782E77" w:rsidRDefault="00782E77" w:rsidP="001D7315">
      <w:pPr>
        <w:spacing w:after="0" w:line="276" w:lineRule="auto"/>
        <w:rPr>
          <w:rFonts w:ascii="Work Sans" w:hAnsi="Work Sans"/>
          <w:i/>
          <w:iCs/>
          <w:lang w:val="en-US"/>
        </w:rPr>
      </w:pPr>
      <w:r w:rsidRPr="00782E77">
        <w:rPr>
          <w:rFonts w:ascii="Work Sans" w:hAnsi="Work Sans"/>
          <w:i/>
          <w:iCs/>
          <w:highlight w:val="cyan"/>
          <w:lang w:val="en-US"/>
        </w:rPr>
        <w:t>Use for multi-year or rolling-issuance projects.</w:t>
      </w:r>
    </w:p>
    <w:p w14:paraId="5D75BE77" w14:textId="77777777" w:rsidR="00240EA7" w:rsidRPr="001A652E" w:rsidRDefault="00240EA7" w:rsidP="001D7315">
      <w:pPr>
        <w:pStyle w:val="PargrafodaLista"/>
        <w:tabs>
          <w:tab w:val="left" w:pos="1418"/>
        </w:tabs>
        <w:spacing w:after="0" w:line="276" w:lineRule="auto"/>
        <w:ind w:left="360"/>
        <w:jc w:val="both"/>
        <w:rPr>
          <w:rFonts w:ascii="Work Sans" w:hAnsi="Work Sans"/>
          <w:lang w:val="en-US"/>
        </w:rPr>
      </w:pPr>
    </w:p>
    <w:p w14:paraId="4240E5F6" w14:textId="6C60ED1F" w:rsidR="00813322" w:rsidRPr="001A652E" w:rsidRDefault="00782E77" w:rsidP="001D7315">
      <w:pPr>
        <w:pStyle w:val="PargrafodaLista"/>
        <w:tabs>
          <w:tab w:val="left" w:pos="1418"/>
        </w:tabs>
        <w:spacing w:after="0" w:line="276" w:lineRule="auto"/>
        <w:ind w:left="360"/>
        <w:jc w:val="both"/>
        <w:rPr>
          <w:rFonts w:ascii="Work Sans" w:hAnsi="Work Sans"/>
          <w:lang w:val="en-US"/>
        </w:rPr>
      </w:pPr>
      <w:r w:rsidRPr="00782E77">
        <w:rPr>
          <w:rFonts w:ascii="Work Sans" w:hAnsi="Work Sans"/>
          <w:lang w:val="en-US"/>
        </w:rPr>
        <w:t>Seller may Deliver the Contract Quantity in one or more tranches in accordance with the Delivery Schedule in Exhibit I.</w:t>
      </w:r>
    </w:p>
    <w:p w14:paraId="53547EDB" w14:textId="77777777" w:rsidR="00813322" w:rsidRPr="001A652E" w:rsidRDefault="00813322" w:rsidP="001D7315">
      <w:pPr>
        <w:pStyle w:val="PargrafodaLista"/>
        <w:tabs>
          <w:tab w:val="left" w:pos="1418"/>
        </w:tabs>
        <w:spacing w:after="0" w:line="276" w:lineRule="auto"/>
        <w:ind w:left="360"/>
        <w:jc w:val="both"/>
        <w:rPr>
          <w:rFonts w:ascii="Work Sans" w:hAnsi="Work Sans"/>
          <w:lang w:val="en-US"/>
        </w:rPr>
      </w:pPr>
    </w:p>
    <w:p w14:paraId="2850EF0C" w14:textId="77777777" w:rsidR="00813322" w:rsidRPr="001A652E" w:rsidRDefault="00782E77" w:rsidP="001D7315">
      <w:pPr>
        <w:pStyle w:val="PargrafodaLista"/>
        <w:numPr>
          <w:ilvl w:val="0"/>
          <w:numId w:val="18"/>
        </w:numPr>
        <w:tabs>
          <w:tab w:val="left" w:pos="1418"/>
        </w:tabs>
        <w:spacing w:after="0" w:line="276" w:lineRule="auto"/>
        <w:ind w:left="1134" w:hanging="567"/>
        <w:jc w:val="both"/>
        <w:rPr>
          <w:rFonts w:ascii="Work Sans" w:hAnsi="Work Sans"/>
          <w:lang w:val="en-US"/>
        </w:rPr>
      </w:pPr>
      <w:r w:rsidRPr="00782E77">
        <w:rPr>
          <w:rFonts w:ascii="Work Sans" w:hAnsi="Work Sans"/>
          <w:lang w:val="en-US"/>
        </w:rPr>
        <w:t>Each partial Delivery shall constitute valid and proportionate performance and shall not be deemed a breach, provided that the total Contract Quantity is Delivered within the Term.</w:t>
      </w:r>
    </w:p>
    <w:p w14:paraId="1443D2C7" w14:textId="77777777" w:rsidR="00813322" w:rsidRPr="001A652E" w:rsidRDefault="00813322" w:rsidP="001D7315">
      <w:pPr>
        <w:pStyle w:val="PargrafodaLista"/>
        <w:tabs>
          <w:tab w:val="left" w:pos="1418"/>
        </w:tabs>
        <w:spacing w:after="0" w:line="276" w:lineRule="auto"/>
        <w:ind w:left="1134"/>
        <w:jc w:val="both"/>
        <w:rPr>
          <w:rFonts w:ascii="Work Sans" w:hAnsi="Work Sans"/>
          <w:lang w:val="en-US"/>
        </w:rPr>
      </w:pPr>
    </w:p>
    <w:p w14:paraId="23AD5A7A" w14:textId="3C2E334C" w:rsidR="00782E77" w:rsidRPr="001A652E" w:rsidRDefault="00782E77" w:rsidP="001D7315">
      <w:pPr>
        <w:pStyle w:val="PargrafodaLista"/>
        <w:numPr>
          <w:ilvl w:val="0"/>
          <w:numId w:val="18"/>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Each partial Delivery triggers Buyer’s corresponding payment obligation under Section</w:t>
      </w:r>
      <w:r w:rsidR="00813322" w:rsidRPr="001A652E">
        <w:rPr>
          <w:rFonts w:ascii="Work Sans" w:hAnsi="Work Sans"/>
          <w:lang w:val="en-US"/>
        </w:rPr>
        <w:t xml:space="preserve"> </w:t>
      </w:r>
      <w:r w:rsidR="00813322" w:rsidRPr="001A652E">
        <w:rPr>
          <w:rFonts w:ascii="Work Sans" w:hAnsi="Work Sans"/>
          <w:lang w:val="en-US"/>
        </w:rPr>
        <w:fldChar w:fldCharType="begin"/>
      </w:r>
      <w:r w:rsidR="00813322" w:rsidRPr="001A652E">
        <w:rPr>
          <w:rFonts w:ascii="Work Sans" w:hAnsi="Work Sans"/>
          <w:lang w:val="en-US"/>
        </w:rPr>
        <w:instrText xml:space="preserve"> REF _Ref212550100 \w \h </w:instrText>
      </w:r>
      <w:r w:rsidR="00AD372B" w:rsidRPr="001A652E">
        <w:rPr>
          <w:rFonts w:ascii="Work Sans" w:hAnsi="Work Sans"/>
          <w:lang w:val="en-US"/>
        </w:rPr>
        <w:instrText xml:space="preserve"> \* MERGEFORMAT </w:instrText>
      </w:r>
      <w:r w:rsidR="00813322" w:rsidRPr="001A652E">
        <w:rPr>
          <w:rFonts w:ascii="Work Sans" w:hAnsi="Work Sans"/>
          <w:lang w:val="en-US"/>
        </w:rPr>
      </w:r>
      <w:r w:rsidR="00813322" w:rsidRPr="001A652E">
        <w:rPr>
          <w:rFonts w:ascii="Work Sans" w:hAnsi="Work Sans"/>
          <w:lang w:val="en-US"/>
        </w:rPr>
        <w:fldChar w:fldCharType="separate"/>
      </w:r>
      <w:r w:rsidR="007B38CD" w:rsidRPr="001A652E">
        <w:rPr>
          <w:rFonts w:ascii="Work Sans" w:hAnsi="Work Sans"/>
          <w:lang w:val="en-US"/>
        </w:rPr>
        <w:t>2.4</w:t>
      </w:r>
      <w:r w:rsidR="00813322" w:rsidRPr="001A652E">
        <w:rPr>
          <w:rFonts w:ascii="Work Sans" w:hAnsi="Work Sans"/>
          <w:lang w:val="en-US"/>
        </w:rPr>
        <w:fldChar w:fldCharType="end"/>
      </w:r>
      <w:r w:rsidRPr="001A652E">
        <w:rPr>
          <w:rFonts w:ascii="Work Sans" w:hAnsi="Work Sans"/>
          <w:lang w:val="en-US"/>
        </w:rPr>
        <w:t>. Buyer may not withhold or delay payment for any Delivered tranche pending issuance of subsequent vintages or tranches.</w:t>
      </w:r>
    </w:p>
    <w:p w14:paraId="756CD6E0" w14:textId="77777777" w:rsidR="00C25822" w:rsidRPr="001A652E" w:rsidRDefault="00C25822" w:rsidP="001D7315">
      <w:pPr>
        <w:pStyle w:val="PargrafodaLista"/>
        <w:spacing w:after="0" w:line="276" w:lineRule="auto"/>
        <w:rPr>
          <w:rFonts w:ascii="Work Sans" w:hAnsi="Work Sans"/>
          <w:lang w:val="en-US"/>
        </w:rPr>
      </w:pPr>
    </w:p>
    <w:p w14:paraId="0E37BF87" w14:textId="67C78697" w:rsidR="00C25822" w:rsidRPr="00C25822" w:rsidRDefault="00C25822" w:rsidP="001D7315">
      <w:pPr>
        <w:pStyle w:val="Ttulo1"/>
        <w:spacing w:before="0" w:after="0" w:line="276" w:lineRule="auto"/>
        <w:rPr>
          <w:rFonts w:ascii="Work Sans" w:hAnsi="Work Sans"/>
          <w:b/>
          <w:bCs/>
          <w:color w:val="auto"/>
          <w:sz w:val="24"/>
          <w:szCs w:val="24"/>
          <w:highlight w:val="cyan"/>
          <w:lang w:val="en-US"/>
        </w:rPr>
      </w:pPr>
      <w:bookmarkStart w:id="43" w:name="_Toc212576428"/>
      <w:r w:rsidRPr="00C25822">
        <w:rPr>
          <w:rFonts w:ascii="Work Sans" w:hAnsi="Work Sans"/>
          <w:b/>
          <w:bCs/>
          <w:color w:val="auto"/>
          <w:sz w:val="24"/>
          <w:szCs w:val="24"/>
          <w:highlight w:val="cyan"/>
          <w:lang w:val="en-US"/>
        </w:rPr>
        <w:t xml:space="preserve">[Option </w:t>
      </w:r>
      <w:r w:rsidR="002F1469" w:rsidRPr="001A652E">
        <w:rPr>
          <w:rFonts w:ascii="Work Sans" w:hAnsi="Work Sans"/>
          <w:b/>
          <w:bCs/>
          <w:color w:val="auto"/>
          <w:sz w:val="24"/>
          <w:szCs w:val="24"/>
          <w:highlight w:val="cyan"/>
          <w:lang w:val="en-US"/>
        </w:rPr>
        <w:t>E</w:t>
      </w:r>
      <w:r w:rsidRPr="00C25822">
        <w:rPr>
          <w:rFonts w:ascii="Work Sans" w:hAnsi="Work Sans"/>
          <w:b/>
          <w:bCs/>
          <w:color w:val="auto"/>
          <w:sz w:val="24"/>
          <w:szCs w:val="24"/>
          <w:highlight w:val="cyan"/>
          <w:lang w:val="en-US"/>
        </w:rPr>
        <w:t xml:space="preserve"> – Retirement on Behalf of Buyer]</w:t>
      </w:r>
      <w:bookmarkEnd w:id="43"/>
    </w:p>
    <w:p w14:paraId="0BBB4E3A" w14:textId="75A05837" w:rsidR="00C25822" w:rsidRPr="001A652E" w:rsidRDefault="00C25822" w:rsidP="001D7315">
      <w:pPr>
        <w:tabs>
          <w:tab w:val="left" w:pos="1418"/>
        </w:tabs>
        <w:spacing w:after="0" w:line="276" w:lineRule="auto"/>
        <w:jc w:val="both"/>
        <w:rPr>
          <w:rFonts w:ascii="Work Sans" w:hAnsi="Work Sans"/>
          <w:i/>
          <w:iCs/>
          <w:lang w:val="en-US"/>
        </w:rPr>
      </w:pPr>
      <w:r w:rsidRPr="00C25822">
        <w:rPr>
          <w:rFonts w:ascii="Work Sans" w:hAnsi="Work Sans"/>
          <w:i/>
          <w:iCs/>
          <w:highlight w:val="cyan"/>
          <w:lang w:val="en-US"/>
        </w:rPr>
        <w:t>Use for compliance, integrity, or ESG-reporting purposes where Buyer requires direct retirement rather than transfer.</w:t>
      </w:r>
    </w:p>
    <w:p w14:paraId="2BB4B2AE" w14:textId="76064950" w:rsidR="00C25822" w:rsidRPr="001A652E" w:rsidRDefault="00C25822" w:rsidP="001D7315">
      <w:pPr>
        <w:tabs>
          <w:tab w:val="left" w:pos="1418"/>
        </w:tabs>
        <w:spacing w:after="0" w:line="276" w:lineRule="auto"/>
        <w:jc w:val="both"/>
        <w:rPr>
          <w:rFonts w:ascii="Work Sans" w:hAnsi="Work Sans"/>
          <w:lang w:val="en-US"/>
        </w:rPr>
      </w:pPr>
      <w:r w:rsidRPr="00C25822">
        <w:rPr>
          <w:rFonts w:ascii="Work Sans" w:hAnsi="Work Sans"/>
          <w:lang w:val="en-US"/>
        </w:rPr>
        <w:br/>
        <w:t xml:space="preserve">Seller may, upon Buyer’s written instruction or as provided in </w:t>
      </w:r>
      <w:r w:rsidRPr="00C25822">
        <w:rPr>
          <w:rFonts w:ascii="Work Sans" w:hAnsi="Work Sans"/>
          <w:highlight w:val="yellow"/>
          <w:lang w:val="en-US"/>
        </w:rPr>
        <w:t xml:space="preserve">Exhibit </w:t>
      </w:r>
      <w:r w:rsidR="00D212D7" w:rsidRPr="002B0D9C">
        <w:rPr>
          <w:rFonts w:ascii="Work Sans" w:hAnsi="Work Sans"/>
          <w:highlight w:val="yellow"/>
          <w:lang w:val="en-US"/>
        </w:rPr>
        <w:t>I</w:t>
      </w:r>
      <w:r w:rsidRPr="00C25822">
        <w:rPr>
          <w:rFonts w:ascii="Work Sans" w:hAnsi="Work Sans"/>
          <w:highlight w:val="yellow"/>
          <w:lang w:val="en-US"/>
        </w:rPr>
        <w:t>II</w:t>
      </w:r>
      <w:r w:rsidRPr="00C25822">
        <w:rPr>
          <w:rFonts w:ascii="Work Sans" w:hAnsi="Work Sans"/>
          <w:lang w:val="en-US"/>
        </w:rPr>
        <w:t xml:space="preserve">, </w:t>
      </w:r>
      <w:r w:rsidR="00D212D7" w:rsidRPr="001A652E">
        <w:rPr>
          <w:rFonts w:ascii="Work Sans" w:hAnsi="Work Sans"/>
          <w:lang w:val="en-US"/>
        </w:rPr>
        <w:t>R</w:t>
      </w:r>
      <w:r w:rsidRPr="00C25822">
        <w:rPr>
          <w:rFonts w:ascii="Work Sans" w:hAnsi="Work Sans"/>
          <w:lang w:val="en-US"/>
        </w:rPr>
        <w:t>etire the relevant Carbon Credits on behalf of Buyer and/or Buyer’s designated beneficiary instead of transferring them.</w:t>
      </w:r>
    </w:p>
    <w:p w14:paraId="2613AAAA" w14:textId="77777777" w:rsidR="002F1469" w:rsidRPr="00C25822" w:rsidRDefault="002F1469" w:rsidP="001D7315">
      <w:pPr>
        <w:tabs>
          <w:tab w:val="left" w:pos="1418"/>
        </w:tabs>
        <w:spacing w:after="0" w:line="276" w:lineRule="auto"/>
        <w:jc w:val="both"/>
        <w:rPr>
          <w:rFonts w:ascii="Work Sans" w:hAnsi="Work Sans"/>
          <w:lang w:val="en-US"/>
        </w:rPr>
      </w:pPr>
    </w:p>
    <w:p w14:paraId="6CAE459E" w14:textId="77777777" w:rsidR="00D212D7" w:rsidRPr="001A652E" w:rsidRDefault="00C25822" w:rsidP="001D7315">
      <w:pPr>
        <w:pStyle w:val="PargrafodaLista"/>
        <w:numPr>
          <w:ilvl w:val="0"/>
          <w:numId w:val="19"/>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Such retirement shall be executed in the applicable Registry in Buyer’s name (or that of the designated beneficiary) and shall constitute full and final Delivery of the </w:t>
      </w:r>
      <w:r w:rsidR="00D212D7" w:rsidRPr="001A652E">
        <w:rPr>
          <w:rFonts w:ascii="Work Sans" w:hAnsi="Work Sans"/>
          <w:lang w:val="en-US"/>
        </w:rPr>
        <w:t>R</w:t>
      </w:r>
      <w:r w:rsidRPr="001A652E">
        <w:rPr>
          <w:rFonts w:ascii="Work Sans" w:hAnsi="Work Sans"/>
          <w:lang w:val="en-US"/>
        </w:rPr>
        <w:t>etired Carbon Credits under this Agreement.</w:t>
      </w:r>
    </w:p>
    <w:p w14:paraId="223CF4E5" w14:textId="77777777" w:rsidR="002F1469" w:rsidRPr="001A652E" w:rsidRDefault="002F1469" w:rsidP="001D7315">
      <w:pPr>
        <w:pStyle w:val="PargrafodaLista"/>
        <w:tabs>
          <w:tab w:val="left" w:pos="1418"/>
        </w:tabs>
        <w:spacing w:after="0" w:line="276" w:lineRule="auto"/>
        <w:ind w:left="1134"/>
        <w:jc w:val="both"/>
        <w:rPr>
          <w:rFonts w:ascii="Work Sans" w:hAnsi="Work Sans"/>
          <w:lang w:val="en-US"/>
        </w:rPr>
      </w:pPr>
    </w:p>
    <w:p w14:paraId="3235D84F" w14:textId="77777777" w:rsidR="00D212D7" w:rsidRPr="001A652E" w:rsidRDefault="00C25822" w:rsidP="001D7315">
      <w:pPr>
        <w:pStyle w:val="PargrafodaLista"/>
        <w:numPr>
          <w:ilvl w:val="0"/>
          <w:numId w:val="19"/>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Upon completion of </w:t>
      </w:r>
      <w:r w:rsidR="00D212D7" w:rsidRPr="001A652E">
        <w:rPr>
          <w:rFonts w:ascii="Work Sans" w:hAnsi="Work Sans"/>
          <w:lang w:val="en-US"/>
        </w:rPr>
        <w:t>R</w:t>
      </w:r>
      <w:r w:rsidRPr="001A652E">
        <w:rPr>
          <w:rFonts w:ascii="Work Sans" w:hAnsi="Work Sans"/>
          <w:lang w:val="en-US"/>
        </w:rPr>
        <w:t>etirement, Seller shall provide to Buyer:</w:t>
      </w:r>
    </w:p>
    <w:p w14:paraId="53D94B9A" w14:textId="77777777" w:rsidR="002F1469" w:rsidRPr="001A652E" w:rsidRDefault="002F1469" w:rsidP="001D7315">
      <w:pPr>
        <w:tabs>
          <w:tab w:val="left" w:pos="1418"/>
        </w:tabs>
        <w:spacing w:after="0" w:line="276" w:lineRule="auto"/>
        <w:jc w:val="both"/>
        <w:rPr>
          <w:rFonts w:ascii="Work Sans" w:hAnsi="Work Sans"/>
          <w:lang w:val="en-US"/>
        </w:rPr>
      </w:pPr>
    </w:p>
    <w:p w14:paraId="362B3D5C" w14:textId="77777777" w:rsidR="00D212D7" w:rsidRPr="001A652E" w:rsidRDefault="00C25822" w:rsidP="001D7315">
      <w:pPr>
        <w:pStyle w:val="PargrafodaLista"/>
        <w:numPr>
          <w:ilvl w:val="1"/>
          <w:numId w:val="19"/>
        </w:numPr>
        <w:tabs>
          <w:tab w:val="left" w:pos="1418"/>
        </w:tabs>
        <w:spacing w:after="0" w:line="276" w:lineRule="auto"/>
        <w:ind w:left="1701" w:hanging="283"/>
        <w:jc w:val="both"/>
        <w:rPr>
          <w:rFonts w:ascii="Work Sans" w:hAnsi="Work Sans"/>
          <w:lang w:val="en-US"/>
        </w:rPr>
      </w:pPr>
      <w:r w:rsidRPr="001A652E">
        <w:rPr>
          <w:rFonts w:ascii="Work Sans" w:hAnsi="Work Sans"/>
          <w:lang w:val="en-US"/>
        </w:rPr>
        <w:t>a Retirement Certificate or Registry confirmation identifying the serial numbers, vintage, and project identifier of the retired Carbon Credits; and</w:t>
      </w:r>
    </w:p>
    <w:p w14:paraId="4307DF6F" w14:textId="77777777" w:rsidR="002F1469" w:rsidRPr="001A652E" w:rsidRDefault="002F1469" w:rsidP="001D7315">
      <w:pPr>
        <w:pStyle w:val="PargrafodaLista"/>
        <w:tabs>
          <w:tab w:val="left" w:pos="1418"/>
        </w:tabs>
        <w:spacing w:after="0" w:line="276" w:lineRule="auto"/>
        <w:ind w:left="1701"/>
        <w:jc w:val="both"/>
        <w:rPr>
          <w:rFonts w:ascii="Work Sans" w:hAnsi="Work Sans"/>
          <w:lang w:val="en-US"/>
        </w:rPr>
      </w:pPr>
    </w:p>
    <w:p w14:paraId="05769941" w14:textId="68844A82" w:rsidR="00C25822" w:rsidRPr="001A652E" w:rsidRDefault="00C25822" w:rsidP="001D7315">
      <w:pPr>
        <w:pStyle w:val="PargrafodaLista"/>
        <w:numPr>
          <w:ilvl w:val="1"/>
          <w:numId w:val="19"/>
        </w:numPr>
        <w:tabs>
          <w:tab w:val="left" w:pos="1418"/>
        </w:tabs>
        <w:spacing w:after="0" w:line="276" w:lineRule="auto"/>
        <w:ind w:left="1701" w:hanging="283"/>
        <w:jc w:val="both"/>
        <w:rPr>
          <w:rFonts w:ascii="Work Sans" w:hAnsi="Work Sans"/>
          <w:lang w:val="en-US"/>
        </w:rPr>
      </w:pPr>
      <w:r w:rsidRPr="001A652E">
        <w:rPr>
          <w:rFonts w:ascii="Work Sans" w:hAnsi="Work Sans"/>
          <w:lang w:val="en-US"/>
        </w:rPr>
        <w:t>a Delivery Notice confirming irrevocable retirement on Buyer’s behalf.</w:t>
      </w:r>
    </w:p>
    <w:p w14:paraId="68F41EB0" w14:textId="77777777" w:rsidR="002F1469" w:rsidRPr="001A652E" w:rsidRDefault="002F1469" w:rsidP="001D7315">
      <w:pPr>
        <w:pStyle w:val="PargrafodaLista"/>
        <w:tabs>
          <w:tab w:val="left" w:pos="1418"/>
        </w:tabs>
        <w:spacing w:after="0" w:line="276" w:lineRule="auto"/>
        <w:ind w:left="1701"/>
        <w:jc w:val="both"/>
        <w:rPr>
          <w:rFonts w:ascii="Work Sans" w:hAnsi="Work Sans"/>
          <w:lang w:val="en-US"/>
        </w:rPr>
      </w:pPr>
    </w:p>
    <w:p w14:paraId="63F7D8DC" w14:textId="77777777" w:rsidR="00D212D7" w:rsidRPr="001A652E" w:rsidRDefault="00C25822" w:rsidP="001D7315">
      <w:pPr>
        <w:pStyle w:val="PargrafodaLista"/>
        <w:numPr>
          <w:ilvl w:val="0"/>
          <w:numId w:val="19"/>
        </w:numPr>
        <w:tabs>
          <w:tab w:val="left" w:pos="1418"/>
        </w:tabs>
        <w:spacing w:after="0" w:line="276" w:lineRule="auto"/>
        <w:ind w:left="1134" w:hanging="567"/>
        <w:jc w:val="both"/>
        <w:rPr>
          <w:rFonts w:ascii="Work Sans" w:hAnsi="Work Sans"/>
          <w:lang w:val="en-US"/>
        </w:rPr>
      </w:pPr>
      <w:r w:rsidRPr="00C25822">
        <w:rPr>
          <w:rFonts w:ascii="Work Sans" w:hAnsi="Work Sans"/>
          <w:lang w:val="en-US"/>
        </w:rPr>
        <w:t>Buyer shall pay the corresponding Purchase Price—or release escrowed funds—upon receipt of the Retirement Certificate, and such payment shall constitute final settlement for the retired quantity.</w:t>
      </w:r>
    </w:p>
    <w:p w14:paraId="700413DF" w14:textId="77777777" w:rsidR="00782E77" w:rsidRPr="001A652E" w:rsidRDefault="00782E77" w:rsidP="001D7315">
      <w:pPr>
        <w:spacing w:after="0" w:line="276" w:lineRule="auto"/>
        <w:rPr>
          <w:rFonts w:ascii="Work Sans" w:hAnsi="Work Sans"/>
          <w:lang w:val="en-US"/>
        </w:rPr>
      </w:pPr>
    </w:p>
    <w:p w14:paraId="086969E5" w14:textId="27FEFEF4" w:rsidR="002A3B6A" w:rsidRPr="001A652E" w:rsidRDefault="00C21D3F" w:rsidP="001D7315">
      <w:pPr>
        <w:pStyle w:val="Ttulo1"/>
        <w:numPr>
          <w:ilvl w:val="1"/>
          <w:numId w:val="2"/>
        </w:numPr>
        <w:spacing w:before="0" w:after="0" w:line="276" w:lineRule="auto"/>
        <w:rPr>
          <w:rFonts w:ascii="Work Sans" w:hAnsi="Work Sans"/>
          <w:b/>
          <w:bCs/>
          <w:color w:val="auto"/>
          <w:sz w:val="24"/>
          <w:szCs w:val="24"/>
          <w:lang w:val="en-US"/>
        </w:rPr>
      </w:pPr>
      <w:bookmarkStart w:id="44" w:name="_Toc212576429"/>
      <w:r w:rsidRPr="001A652E">
        <w:rPr>
          <w:rFonts w:ascii="Work Sans" w:hAnsi="Work Sans"/>
          <w:b/>
          <w:bCs/>
          <w:color w:val="auto"/>
          <w:sz w:val="24"/>
          <w:szCs w:val="24"/>
          <w:lang w:val="en-US"/>
        </w:rPr>
        <w:t>Grace Period</w:t>
      </w:r>
      <w:bookmarkEnd w:id="44"/>
    </w:p>
    <w:p w14:paraId="33E37455" w14:textId="77777777" w:rsidR="000215D6" w:rsidRPr="001A652E" w:rsidRDefault="000215D6" w:rsidP="001D7315">
      <w:pPr>
        <w:pStyle w:val="PargrafodaLista"/>
        <w:tabs>
          <w:tab w:val="left" w:pos="1418"/>
        </w:tabs>
        <w:spacing w:after="0" w:line="276" w:lineRule="auto"/>
        <w:ind w:left="360"/>
        <w:jc w:val="both"/>
        <w:rPr>
          <w:rFonts w:ascii="Work Sans" w:hAnsi="Work Sans"/>
          <w:lang w:val="en-US"/>
        </w:rPr>
      </w:pPr>
    </w:p>
    <w:p w14:paraId="2A1B0FDE" w14:textId="21EB8B18" w:rsidR="000215D6" w:rsidRPr="001A652E" w:rsidRDefault="000215D6"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If Seller is unable to complete Delivery by the applicable Delivery Date, Seller shall promptly notify Buyer in writing, explaining the cause and expected completion date. Seller shall be entitled to</w:t>
      </w:r>
      <w:r w:rsidR="003130B1" w:rsidRPr="001A652E">
        <w:rPr>
          <w:rFonts w:ascii="Work Sans" w:hAnsi="Work Sans"/>
          <w:lang w:val="en-US"/>
        </w:rPr>
        <w:t xml:space="preserve"> </w:t>
      </w:r>
      <w:r w:rsidRPr="001A652E">
        <w:rPr>
          <w:rFonts w:ascii="Work Sans" w:hAnsi="Work Sans"/>
          <w:lang w:val="en-US"/>
        </w:rPr>
        <w:t>a</w:t>
      </w:r>
      <w:r w:rsidR="00D211BF" w:rsidRPr="001A652E">
        <w:rPr>
          <w:rFonts w:ascii="Work Sans" w:hAnsi="Work Sans"/>
          <w:lang w:val="en-US"/>
        </w:rPr>
        <w:t xml:space="preserve"> grace period of</w:t>
      </w:r>
      <w:r w:rsidRPr="001A652E">
        <w:rPr>
          <w:rFonts w:ascii="Work Sans" w:hAnsi="Work Sans"/>
          <w:lang w:val="en-US"/>
        </w:rPr>
        <w:t xml:space="preserve"> </w:t>
      </w:r>
      <w:r w:rsidRPr="001A652E">
        <w:rPr>
          <w:rFonts w:ascii="Work Sans" w:hAnsi="Work Sans"/>
          <w:b/>
          <w:bCs/>
          <w:highlight w:val="cyan"/>
          <w:lang w:val="en-US"/>
        </w:rPr>
        <w:t>[thirty (30) Business Days]</w:t>
      </w:r>
      <w:r w:rsidRPr="001A652E">
        <w:rPr>
          <w:rFonts w:ascii="Work Sans" w:hAnsi="Work Sans"/>
          <w:lang w:val="en-US"/>
        </w:rPr>
        <w:t xml:space="preserve"> </w:t>
      </w:r>
      <w:r w:rsidR="00D211BF" w:rsidRPr="001A652E">
        <w:rPr>
          <w:rFonts w:ascii="Work Sans" w:hAnsi="Work Sans"/>
          <w:lang w:val="en-US"/>
        </w:rPr>
        <w:t xml:space="preserve">(“Grace Period”) </w:t>
      </w:r>
      <w:r w:rsidRPr="001A652E">
        <w:rPr>
          <w:rFonts w:ascii="Work Sans" w:hAnsi="Work Sans"/>
          <w:lang w:val="en-US"/>
        </w:rPr>
        <w:t>to complete Delivery without penalty.</w:t>
      </w:r>
    </w:p>
    <w:p w14:paraId="2F59B29E" w14:textId="77777777" w:rsidR="000215D6" w:rsidRPr="001A652E" w:rsidRDefault="000215D6" w:rsidP="001D7315">
      <w:pPr>
        <w:pStyle w:val="PargrafodaLista"/>
        <w:tabs>
          <w:tab w:val="left" w:pos="1418"/>
        </w:tabs>
        <w:spacing w:after="0" w:line="276" w:lineRule="auto"/>
        <w:ind w:left="360"/>
        <w:jc w:val="both"/>
        <w:rPr>
          <w:rFonts w:ascii="Work Sans" w:hAnsi="Work Sans"/>
          <w:lang w:val="en-US"/>
        </w:rPr>
      </w:pPr>
    </w:p>
    <w:p w14:paraId="633F8EF6" w14:textId="3012F589" w:rsidR="000215D6" w:rsidRPr="001A652E" w:rsidRDefault="000215D6"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If Delivery occurs within the Grace Period, it shall be deemed timely and in full compliance with Seller’s obligations under this Agreement.</w:t>
      </w:r>
    </w:p>
    <w:p w14:paraId="5FED31F3" w14:textId="77777777" w:rsidR="003130B1" w:rsidRPr="001A652E" w:rsidRDefault="003130B1" w:rsidP="001D7315">
      <w:pPr>
        <w:pStyle w:val="PargrafodaLista"/>
        <w:tabs>
          <w:tab w:val="left" w:pos="1418"/>
        </w:tabs>
        <w:spacing w:after="0" w:line="276" w:lineRule="auto"/>
        <w:ind w:left="1134"/>
        <w:jc w:val="both"/>
        <w:rPr>
          <w:rFonts w:ascii="Work Sans" w:hAnsi="Work Sans"/>
          <w:lang w:val="en-US"/>
        </w:rPr>
      </w:pPr>
    </w:p>
    <w:p w14:paraId="17A0714C" w14:textId="4DAC9AFD" w:rsidR="003130B1" w:rsidRPr="001A652E" w:rsidRDefault="003130B1"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The Parties may extend the Grace Period by mutual written agreement where the delay is attributable to registry congestion, verification timing, or other non-culpable events.</w:t>
      </w:r>
    </w:p>
    <w:p w14:paraId="3E60B7CC" w14:textId="77777777" w:rsidR="002A3B6A" w:rsidRPr="001A652E" w:rsidRDefault="002A3B6A" w:rsidP="001D7315">
      <w:pPr>
        <w:spacing w:after="0" w:line="276" w:lineRule="auto"/>
        <w:rPr>
          <w:rFonts w:ascii="Work Sans" w:hAnsi="Work Sans"/>
          <w:lang w:val="en-US"/>
        </w:rPr>
      </w:pPr>
    </w:p>
    <w:p w14:paraId="114669D6" w14:textId="77777777" w:rsidR="005F0836" w:rsidRPr="001A652E" w:rsidRDefault="005F0836" w:rsidP="001D7315">
      <w:pPr>
        <w:tabs>
          <w:tab w:val="left" w:pos="1418"/>
        </w:tabs>
        <w:spacing w:after="0" w:line="276" w:lineRule="auto"/>
        <w:jc w:val="both"/>
        <w:rPr>
          <w:rFonts w:ascii="Work Sans" w:hAnsi="Work Sans"/>
          <w:lang w:val="en-US"/>
        </w:rPr>
      </w:pPr>
      <w:bookmarkStart w:id="45" w:name="_Ref212545161"/>
    </w:p>
    <w:p w14:paraId="6CC9634B" w14:textId="4BF96CB3" w:rsidR="00620470" w:rsidRPr="001A652E" w:rsidRDefault="00620470" w:rsidP="001D7315">
      <w:pPr>
        <w:pStyle w:val="Ttulo1"/>
        <w:numPr>
          <w:ilvl w:val="1"/>
          <w:numId w:val="2"/>
        </w:numPr>
        <w:spacing w:before="0" w:after="0" w:line="276" w:lineRule="auto"/>
        <w:rPr>
          <w:rFonts w:ascii="Work Sans" w:hAnsi="Work Sans"/>
          <w:b/>
          <w:bCs/>
          <w:color w:val="auto"/>
          <w:sz w:val="24"/>
          <w:szCs w:val="24"/>
          <w:lang w:val="en-US"/>
        </w:rPr>
      </w:pPr>
      <w:bookmarkStart w:id="46" w:name="_Ref212569191"/>
      <w:bookmarkStart w:id="47" w:name="_Toc212576430"/>
      <w:r w:rsidRPr="001A652E">
        <w:rPr>
          <w:rFonts w:ascii="Work Sans" w:hAnsi="Work Sans"/>
          <w:b/>
          <w:bCs/>
          <w:color w:val="auto"/>
          <w:sz w:val="24"/>
          <w:szCs w:val="24"/>
          <w:lang w:val="en-US"/>
        </w:rPr>
        <w:t>Rights, Title</w:t>
      </w:r>
      <w:bookmarkEnd w:id="45"/>
      <w:bookmarkEnd w:id="46"/>
      <w:bookmarkEnd w:id="47"/>
    </w:p>
    <w:p w14:paraId="6E519E44" w14:textId="77777777" w:rsidR="008613D7" w:rsidRPr="001A652E" w:rsidRDefault="008613D7" w:rsidP="001D7315">
      <w:pPr>
        <w:tabs>
          <w:tab w:val="left" w:pos="1418"/>
        </w:tabs>
        <w:spacing w:after="0" w:line="276" w:lineRule="auto"/>
        <w:jc w:val="both"/>
        <w:rPr>
          <w:rFonts w:ascii="Work Sans" w:hAnsi="Work Sans"/>
          <w:lang w:val="en-US"/>
        </w:rPr>
      </w:pPr>
    </w:p>
    <w:p w14:paraId="28C3159D" w14:textId="123FCEA1" w:rsidR="008613D7" w:rsidRPr="001A652E" w:rsidRDefault="1BCFA9B4" w:rsidP="001D7315">
      <w:pPr>
        <w:pStyle w:val="PargrafodaLista"/>
        <w:tabs>
          <w:tab w:val="left" w:pos="1418"/>
        </w:tabs>
        <w:spacing w:after="0" w:line="276" w:lineRule="auto"/>
        <w:ind w:left="360"/>
        <w:jc w:val="both"/>
        <w:rPr>
          <w:rFonts w:ascii="Work Sans" w:hAnsi="Work Sans"/>
          <w:lang w:val="en-US"/>
        </w:rPr>
      </w:pPr>
      <w:r w:rsidRPr="09B09CF7">
        <w:rPr>
          <w:rFonts w:ascii="Work Sans" w:hAnsi="Work Sans"/>
          <w:lang w:val="en-US"/>
        </w:rPr>
        <w:t>Upon</w:t>
      </w:r>
      <w:r w:rsidRPr="09B09CF7">
        <w:rPr>
          <w:rFonts w:ascii="Work Sans" w:hAnsi="Work Sans"/>
          <w:b/>
          <w:bCs/>
          <w:lang w:val="en-US"/>
        </w:rPr>
        <w:t xml:space="preserve"> </w:t>
      </w:r>
      <w:r w:rsidRPr="09B09CF7">
        <w:rPr>
          <w:rFonts w:ascii="Work Sans" w:hAnsi="Work Sans"/>
          <w:lang w:val="en-US"/>
        </w:rPr>
        <w:t xml:space="preserve">initiation of Transfer by Seller at the Registry to Buyer, regardless of any subsequent registry administrative processing, </w:t>
      </w:r>
      <w:r w:rsidR="46529EB7" w:rsidRPr="09B09CF7">
        <w:rPr>
          <w:rFonts w:ascii="Work Sans" w:hAnsi="Work Sans"/>
          <w:lang w:val="en-US"/>
        </w:rPr>
        <w:t>all right, title and interest in and to the Contract Quantity of Carbon Credits shall be deemed to have vested in Buyer, free and clear of all liens, taxes, claims, security interests, or other encumbrances of any kind whatsoever.  Seller shall Deliver the Contract Quantity of Carbon Credits and cause the issuance into Buyer's Registry Account of all Carbon Credits to Buyer free and clear of all taxes, charges, deductions and related costs hereunder. Accordingly, and notwithstanding any provisions herein to the contrary, upon Seller's completion of Delivery, Buyer shall have the right, without limitation, to hold, warehouse or sell the Carbon Credits as desired. Upon Delivery, Seller shall provide to Buyer all information in Seller's possession or control concerning any taxes, fees, charges and other costs relating to the Carbon Credits. Thereafter Seller shall promptly provide to Buyer all information that comes into Seller's possession or control concerning any taxes, fees, charges and other costs relating to the Carbon Credits.</w:t>
      </w:r>
      <w:r w:rsidRPr="09B09CF7">
        <w:rPr>
          <w:rFonts w:ascii="Work Sans" w:hAnsi="Work Sans"/>
          <w:lang w:val="en-US"/>
        </w:rPr>
        <w:t xml:space="preserve"> </w:t>
      </w:r>
      <w:r w:rsidR="2E6BB340" w:rsidRPr="09B09CF7">
        <w:rPr>
          <w:color w:val="000000" w:themeColor="text1"/>
          <w:lang w:val="en-US"/>
        </w:rPr>
        <w:t>Buyer shall not make public claims regarding the environmental or social impact of the Carbon Credits that are misleading or unverifiable</w:t>
      </w:r>
    </w:p>
    <w:p w14:paraId="29F36189" w14:textId="6A262B50" w:rsidR="09B09CF7" w:rsidRDefault="09B09CF7" w:rsidP="00B06102">
      <w:pPr>
        <w:tabs>
          <w:tab w:val="left" w:pos="1418"/>
        </w:tabs>
        <w:spacing w:after="0" w:line="276" w:lineRule="auto"/>
        <w:jc w:val="both"/>
        <w:rPr>
          <w:rFonts w:ascii="Work Sans" w:hAnsi="Work Sans"/>
          <w:lang w:val="en-US"/>
        </w:rPr>
      </w:pPr>
    </w:p>
    <w:p w14:paraId="7B96F538" w14:textId="77777777" w:rsidR="00620470" w:rsidRPr="001A652E" w:rsidRDefault="00620470" w:rsidP="001D7315">
      <w:pPr>
        <w:spacing w:after="0" w:line="276" w:lineRule="auto"/>
        <w:rPr>
          <w:rFonts w:ascii="Work Sans" w:hAnsi="Work Sans"/>
          <w:lang w:val="en-US"/>
        </w:rPr>
      </w:pPr>
    </w:p>
    <w:p w14:paraId="557A44DC" w14:textId="4A729F43" w:rsidR="00620470" w:rsidRPr="001A652E" w:rsidRDefault="00620470" w:rsidP="001D7315">
      <w:pPr>
        <w:pStyle w:val="Ttulo1"/>
        <w:numPr>
          <w:ilvl w:val="1"/>
          <w:numId w:val="2"/>
        </w:numPr>
        <w:spacing w:before="0" w:after="0" w:line="276" w:lineRule="auto"/>
        <w:rPr>
          <w:rFonts w:ascii="Work Sans" w:hAnsi="Work Sans"/>
          <w:b/>
          <w:bCs/>
          <w:color w:val="auto"/>
          <w:sz w:val="24"/>
          <w:szCs w:val="24"/>
          <w:lang w:val="en-US"/>
        </w:rPr>
      </w:pPr>
      <w:bookmarkStart w:id="48" w:name="_Ref212557575"/>
      <w:bookmarkStart w:id="49" w:name="_Toc212576431"/>
      <w:r w:rsidRPr="001A652E">
        <w:rPr>
          <w:rFonts w:ascii="Work Sans" w:hAnsi="Work Sans"/>
          <w:b/>
          <w:bCs/>
          <w:color w:val="auto"/>
          <w:sz w:val="24"/>
          <w:szCs w:val="24"/>
          <w:lang w:val="en-US"/>
        </w:rPr>
        <w:t>Reporting Requirements and Audit Rights</w:t>
      </w:r>
      <w:bookmarkEnd w:id="48"/>
      <w:r w:rsidR="008E4AD9" w:rsidRPr="001A652E">
        <w:rPr>
          <w:rStyle w:val="Refdenotaderodap"/>
          <w:rFonts w:ascii="Work Sans" w:hAnsi="Work Sans"/>
          <w:b/>
          <w:bCs/>
          <w:color w:val="auto"/>
          <w:sz w:val="24"/>
          <w:szCs w:val="24"/>
          <w:lang w:val="en-US"/>
        </w:rPr>
        <w:footnoteReference w:id="10"/>
      </w:r>
      <w:bookmarkEnd w:id="49"/>
    </w:p>
    <w:p w14:paraId="31EA5DD9" w14:textId="77777777" w:rsidR="001C5338" w:rsidRPr="001A652E" w:rsidRDefault="001C5338" w:rsidP="001D7315">
      <w:pPr>
        <w:tabs>
          <w:tab w:val="left" w:pos="1418"/>
        </w:tabs>
        <w:spacing w:after="0" w:line="276" w:lineRule="auto"/>
        <w:jc w:val="both"/>
        <w:rPr>
          <w:rFonts w:ascii="Work Sans" w:hAnsi="Work Sans"/>
          <w:lang w:val="en-US"/>
        </w:rPr>
      </w:pPr>
    </w:p>
    <w:p w14:paraId="16C1C890" w14:textId="77777777" w:rsidR="0079139B" w:rsidRPr="001A652E" w:rsidRDefault="008613D7" w:rsidP="001D7315">
      <w:pPr>
        <w:pStyle w:val="PargrafodaLista"/>
        <w:numPr>
          <w:ilvl w:val="4"/>
          <w:numId w:val="20"/>
        </w:numPr>
        <w:tabs>
          <w:tab w:val="left" w:pos="1418"/>
        </w:tabs>
        <w:spacing w:after="0" w:line="276" w:lineRule="auto"/>
        <w:ind w:left="1134" w:hanging="567"/>
        <w:jc w:val="both"/>
        <w:rPr>
          <w:rFonts w:ascii="Work Sans" w:hAnsi="Work Sans"/>
          <w:lang w:val="en-US"/>
        </w:rPr>
      </w:pPr>
      <w:bookmarkStart w:id="50" w:name="_Ref212557556"/>
      <w:r w:rsidRPr="001A652E">
        <w:rPr>
          <w:rFonts w:ascii="Work Sans" w:hAnsi="Work Sans"/>
          <w:b/>
          <w:bCs/>
          <w:lang w:val="en-US"/>
        </w:rPr>
        <w:t>Books and Records</w:t>
      </w:r>
      <w:r w:rsidRPr="001A652E">
        <w:rPr>
          <w:rFonts w:ascii="Work Sans" w:hAnsi="Work Sans"/>
          <w:lang w:val="en-US"/>
        </w:rPr>
        <w:t xml:space="preserve">. </w:t>
      </w:r>
      <w:r w:rsidR="0079139B" w:rsidRPr="0079139B">
        <w:rPr>
          <w:rFonts w:ascii="Work Sans" w:hAnsi="Work Sans"/>
          <w:lang w:val="en-US"/>
        </w:rPr>
        <w:t>Seller shall maintain accurate and reasonably complete records relating to the Project Activities and to the Carbon Credits to be Delivered under this Agreement, in accordance with good industry practice and the requirements of the applicable Standard and Registry.</w:t>
      </w:r>
      <w:bookmarkEnd w:id="50"/>
    </w:p>
    <w:p w14:paraId="5D6828C7" w14:textId="77777777" w:rsidR="00B50D7D" w:rsidRPr="001A652E" w:rsidRDefault="00B50D7D" w:rsidP="001D7315">
      <w:pPr>
        <w:pStyle w:val="PargrafodaLista"/>
        <w:tabs>
          <w:tab w:val="left" w:pos="1418"/>
        </w:tabs>
        <w:spacing w:after="0" w:line="276" w:lineRule="auto"/>
        <w:ind w:left="1134"/>
        <w:jc w:val="both"/>
        <w:rPr>
          <w:rFonts w:ascii="Work Sans" w:hAnsi="Work Sans"/>
          <w:lang w:val="en-US"/>
        </w:rPr>
      </w:pPr>
    </w:p>
    <w:p w14:paraId="39A2121A" w14:textId="77777777" w:rsidR="0079139B" w:rsidRPr="001A652E" w:rsidRDefault="0079139B" w:rsidP="001D7315">
      <w:pPr>
        <w:pStyle w:val="PargrafodaLista"/>
        <w:numPr>
          <w:ilvl w:val="5"/>
          <w:numId w:val="20"/>
        </w:numPr>
        <w:tabs>
          <w:tab w:val="left" w:pos="1701"/>
        </w:tabs>
        <w:spacing w:after="0" w:line="276" w:lineRule="auto"/>
        <w:ind w:left="1701" w:hanging="567"/>
        <w:jc w:val="both"/>
        <w:rPr>
          <w:rFonts w:ascii="Work Sans" w:hAnsi="Work Sans"/>
          <w:lang w:val="en-US"/>
        </w:rPr>
      </w:pPr>
      <w:r w:rsidRPr="0079139B">
        <w:rPr>
          <w:rFonts w:ascii="Work Sans" w:hAnsi="Work Sans"/>
          <w:lang w:val="en-US"/>
        </w:rPr>
        <w:t xml:space="preserve">Buyer may, </w:t>
      </w:r>
      <w:r w:rsidRPr="0079139B">
        <w:rPr>
          <w:rFonts w:ascii="Work Sans" w:hAnsi="Work Sans"/>
          <w:b/>
          <w:bCs/>
          <w:lang w:val="en-US"/>
        </w:rPr>
        <w:t>no more than once per calendar year</w:t>
      </w:r>
      <w:r w:rsidRPr="0079139B">
        <w:rPr>
          <w:rFonts w:ascii="Work Sans" w:hAnsi="Work Sans"/>
          <w:lang w:val="en-US"/>
        </w:rPr>
        <w:t xml:space="preserve">, upon at least </w:t>
      </w:r>
      <w:r w:rsidRPr="0079139B">
        <w:rPr>
          <w:rFonts w:ascii="Work Sans" w:hAnsi="Work Sans"/>
          <w:b/>
          <w:bCs/>
          <w:lang w:val="en-US"/>
        </w:rPr>
        <w:t>thirty (30) days’ prior written notice</w:t>
      </w:r>
      <w:r w:rsidRPr="0079139B">
        <w:rPr>
          <w:rFonts w:ascii="Work Sans" w:hAnsi="Work Sans"/>
          <w:lang w:val="en-US"/>
        </w:rPr>
        <w:t xml:space="preserve"> and during normal business hours, request to review such records </w:t>
      </w:r>
      <w:r w:rsidRPr="0079139B">
        <w:rPr>
          <w:rFonts w:ascii="Work Sans" w:hAnsi="Work Sans"/>
          <w:b/>
          <w:bCs/>
          <w:lang w:val="en-US"/>
        </w:rPr>
        <w:t>solely to verify compliance</w:t>
      </w:r>
      <w:r w:rsidRPr="0079139B">
        <w:rPr>
          <w:rFonts w:ascii="Work Sans" w:hAnsi="Work Sans"/>
          <w:lang w:val="en-US"/>
        </w:rPr>
        <w:t xml:space="preserve"> with this Agreement.</w:t>
      </w:r>
    </w:p>
    <w:p w14:paraId="652759FA" w14:textId="77777777" w:rsidR="00B50D7D" w:rsidRPr="001A652E" w:rsidRDefault="00B50D7D" w:rsidP="001D7315">
      <w:pPr>
        <w:pStyle w:val="PargrafodaLista"/>
        <w:tabs>
          <w:tab w:val="left" w:pos="1701"/>
        </w:tabs>
        <w:spacing w:after="0" w:line="276" w:lineRule="auto"/>
        <w:ind w:left="1701"/>
        <w:jc w:val="both"/>
        <w:rPr>
          <w:rFonts w:ascii="Work Sans" w:hAnsi="Work Sans"/>
          <w:lang w:val="en-US"/>
        </w:rPr>
      </w:pPr>
    </w:p>
    <w:p w14:paraId="4BD5BE75" w14:textId="77777777" w:rsidR="00B50D7D" w:rsidRPr="001A652E" w:rsidRDefault="0079139B" w:rsidP="001D7315">
      <w:pPr>
        <w:pStyle w:val="PargrafodaLista"/>
        <w:numPr>
          <w:ilvl w:val="5"/>
          <w:numId w:val="20"/>
        </w:numPr>
        <w:tabs>
          <w:tab w:val="left" w:pos="1701"/>
        </w:tabs>
        <w:spacing w:after="0" w:line="276" w:lineRule="auto"/>
        <w:ind w:left="1701" w:hanging="567"/>
        <w:jc w:val="both"/>
        <w:rPr>
          <w:rFonts w:ascii="Work Sans" w:hAnsi="Work Sans"/>
          <w:lang w:val="en-US"/>
        </w:rPr>
      </w:pPr>
      <w:r w:rsidRPr="0079139B">
        <w:rPr>
          <w:rFonts w:ascii="Work Sans" w:hAnsi="Work Sans"/>
          <w:lang w:val="en-US"/>
        </w:rPr>
        <w:t xml:space="preserve">Any such review shall be conducted </w:t>
      </w:r>
      <w:r w:rsidRPr="0079139B">
        <w:rPr>
          <w:rFonts w:ascii="Work Sans" w:hAnsi="Work Sans"/>
          <w:b/>
          <w:bCs/>
          <w:lang w:val="en-US"/>
        </w:rPr>
        <w:t>virtually whenever possible</w:t>
      </w:r>
      <w:r w:rsidRPr="0079139B">
        <w:rPr>
          <w:rFonts w:ascii="Work Sans" w:hAnsi="Work Sans"/>
          <w:lang w:val="en-US"/>
        </w:rPr>
        <w:t xml:space="preserve"> and in a manner that does not interfere with Seller’s ordinary operations. Physical site visits shall occur </w:t>
      </w:r>
      <w:r w:rsidRPr="0079139B">
        <w:rPr>
          <w:rFonts w:ascii="Work Sans" w:hAnsi="Work Sans"/>
          <w:b/>
          <w:bCs/>
          <w:lang w:val="en-US"/>
        </w:rPr>
        <w:t>only where strictly necessary</w:t>
      </w:r>
      <w:r w:rsidRPr="0079139B">
        <w:rPr>
          <w:rFonts w:ascii="Work Sans" w:hAnsi="Work Sans"/>
          <w:lang w:val="en-US"/>
        </w:rPr>
        <w:t xml:space="preserve">, and Buyer’s personnel or agents shall comply with all safety, confidentiality, and access procedures communicated in advance by Seller. All information accessed by Buyer shall be treated as </w:t>
      </w:r>
      <w:r w:rsidRPr="0079139B">
        <w:rPr>
          <w:rFonts w:ascii="Work Sans" w:hAnsi="Work Sans"/>
          <w:b/>
          <w:bCs/>
          <w:lang w:val="en-US"/>
        </w:rPr>
        <w:t>Confidential Information</w:t>
      </w:r>
      <w:r w:rsidRPr="0079139B">
        <w:rPr>
          <w:rFonts w:ascii="Work Sans" w:hAnsi="Work Sans"/>
          <w:lang w:val="en-US"/>
        </w:rPr>
        <w:t>, and Buyer shall not make or retain copies except as reasonably required for the limited verification purpose.</w:t>
      </w:r>
    </w:p>
    <w:p w14:paraId="55DB3F90" w14:textId="77777777" w:rsidR="00B50D7D" w:rsidRPr="001A652E" w:rsidRDefault="00B50D7D" w:rsidP="001D7315">
      <w:pPr>
        <w:tabs>
          <w:tab w:val="left" w:pos="1701"/>
        </w:tabs>
        <w:spacing w:after="0" w:line="276" w:lineRule="auto"/>
        <w:jc w:val="both"/>
        <w:rPr>
          <w:rFonts w:ascii="Work Sans" w:hAnsi="Work Sans"/>
          <w:lang w:val="en-US"/>
        </w:rPr>
      </w:pPr>
    </w:p>
    <w:p w14:paraId="7601BEEC" w14:textId="626B5CD8" w:rsidR="0079139B" w:rsidRPr="001A652E" w:rsidRDefault="0079139B" w:rsidP="001D7315">
      <w:pPr>
        <w:pStyle w:val="PargrafodaLista"/>
        <w:numPr>
          <w:ilvl w:val="5"/>
          <w:numId w:val="20"/>
        </w:numPr>
        <w:tabs>
          <w:tab w:val="left" w:pos="1701"/>
        </w:tabs>
        <w:spacing w:after="0" w:line="276" w:lineRule="auto"/>
        <w:ind w:left="1701" w:hanging="567"/>
        <w:jc w:val="both"/>
        <w:rPr>
          <w:rFonts w:ascii="Work Sans" w:hAnsi="Work Sans"/>
          <w:lang w:val="en-US"/>
        </w:rPr>
      </w:pPr>
      <w:r w:rsidRPr="001A652E">
        <w:rPr>
          <w:rFonts w:ascii="Work Sans" w:hAnsi="Work Sans"/>
          <w:lang w:val="en-US"/>
        </w:rPr>
        <w:t xml:space="preserve">Any </w:t>
      </w:r>
      <w:r w:rsidRPr="001A652E">
        <w:rPr>
          <w:rFonts w:ascii="Work Sans" w:hAnsi="Work Sans"/>
          <w:b/>
          <w:bCs/>
          <w:lang w:val="en-US"/>
        </w:rPr>
        <w:t>third-party audit</w:t>
      </w:r>
      <w:r w:rsidRPr="001A652E">
        <w:rPr>
          <w:rFonts w:ascii="Work Sans" w:hAnsi="Work Sans"/>
          <w:lang w:val="en-US"/>
        </w:rPr>
        <w:t xml:space="preserve"> requested by Buyer shall be subject to the same notice, frequency, and confidentiality conditions applicable to Buyer’s own audit rights under this Section, and may occur </w:t>
      </w:r>
      <w:r w:rsidRPr="001A652E">
        <w:rPr>
          <w:rFonts w:ascii="Work Sans" w:hAnsi="Work Sans"/>
          <w:b/>
          <w:bCs/>
          <w:lang w:val="en-US"/>
        </w:rPr>
        <w:t>no more than once per calendar year in lieu of Buyer’s direct audit</w:t>
      </w:r>
      <w:r w:rsidRPr="001A652E">
        <w:rPr>
          <w:rFonts w:ascii="Work Sans" w:hAnsi="Work Sans"/>
          <w:lang w:val="en-US"/>
        </w:rPr>
        <w:t xml:space="preserve">. Such third-party audit shall be conducted </w:t>
      </w:r>
      <w:r w:rsidRPr="001A652E">
        <w:rPr>
          <w:rFonts w:ascii="Work Sans" w:hAnsi="Work Sans"/>
          <w:b/>
          <w:bCs/>
          <w:lang w:val="en-US"/>
        </w:rPr>
        <w:t>at Buyer’s sole cost and expense</w:t>
      </w:r>
      <w:r w:rsidRPr="001A652E">
        <w:rPr>
          <w:rFonts w:ascii="Work Sans" w:hAnsi="Work Sans"/>
          <w:lang w:val="en-US"/>
        </w:rPr>
        <w:t>, by a qualified and mutually agreed independent auditor bound by written confidentiality obligations equivalent to those set forth herein.</w:t>
      </w:r>
    </w:p>
    <w:p w14:paraId="3C066B35" w14:textId="52084195" w:rsidR="0079139B" w:rsidRPr="0079139B" w:rsidRDefault="0079139B" w:rsidP="001D7315">
      <w:pPr>
        <w:tabs>
          <w:tab w:val="left" w:pos="1418"/>
        </w:tabs>
        <w:spacing w:after="0" w:line="276" w:lineRule="auto"/>
        <w:jc w:val="both"/>
        <w:rPr>
          <w:rFonts w:ascii="Work Sans" w:hAnsi="Work Sans"/>
          <w:lang w:val="en-US"/>
        </w:rPr>
      </w:pPr>
    </w:p>
    <w:p w14:paraId="7432ADB6" w14:textId="77777777" w:rsidR="00B50D7D" w:rsidRPr="001A652E" w:rsidRDefault="0079139B" w:rsidP="001D7315">
      <w:pPr>
        <w:pStyle w:val="PargrafodaLista"/>
        <w:numPr>
          <w:ilvl w:val="4"/>
          <w:numId w:val="20"/>
        </w:numPr>
        <w:tabs>
          <w:tab w:val="left" w:pos="1418"/>
        </w:tabs>
        <w:spacing w:after="0" w:line="276" w:lineRule="auto"/>
        <w:ind w:left="1134" w:hanging="567"/>
        <w:jc w:val="both"/>
        <w:rPr>
          <w:rFonts w:ascii="Work Sans" w:hAnsi="Work Sans"/>
          <w:lang w:val="en-US"/>
        </w:rPr>
      </w:pPr>
      <w:r w:rsidRPr="0079139B">
        <w:rPr>
          <w:rFonts w:ascii="Work Sans" w:hAnsi="Work Sans"/>
          <w:b/>
          <w:bCs/>
          <w:lang w:val="en-US"/>
        </w:rPr>
        <w:t>Financial Statements</w:t>
      </w:r>
      <w:r w:rsidRPr="0079139B">
        <w:rPr>
          <w:rFonts w:ascii="Work Sans" w:hAnsi="Work Sans"/>
          <w:lang w:val="en-US"/>
        </w:rPr>
        <w:t>.</w:t>
      </w:r>
      <w:r w:rsidR="00B50D7D" w:rsidRPr="001A652E">
        <w:rPr>
          <w:rFonts w:ascii="Work Sans" w:hAnsi="Work Sans"/>
          <w:lang w:val="en-US"/>
        </w:rPr>
        <w:t xml:space="preserve"> </w:t>
      </w:r>
      <w:r w:rsidRPr="0079139B">
        <w:rPr>
          <w:rFonts w:ascii="Work Sans" w:hAnsi="Work Sans"/>
          <w:lang w:val="en-US"/>
        </w:rPr>
        <w:t xml:space="preserve">Seller shall, upon Buyer’s written request and not more than </w:t>
      </w:r>
      <w:r w:rsidRPr="0079139B">
        <w:rPr>
          <w:rFonts w:ascii="Work Sans" w:hAnsi="Work Sans"/>
          <w:b/>
          <w:bCs/>
          <w:lang w:val="en-US"/>
        </w:rPr>
        <w:t>once per fiscal year</w:t>
      </w:r>
      <w:r w:rsidRPr="0079139B">
        <w:rPr>
          <w:rFonts w:ascii="Work Sans" w:hAnsi="Work Sans"/>
          <w:lang w:val="en-US"/>
        </w:rPr>
        <w:t xml:space="preserve">, provide summary financial information </w:t>
      </w:r>
      <w:r w:rsidRPr="0079139B">
        <w:rPr>
          <w:rFonts w:ascii="Work Sans" w:hAnsi="Work Sans"/>
          <w:lang w:val="en-US"/>
        </w:rPr>
        <w:lastRenderedPageBreak/>
        <w:t>related to the Project Activities sufficient to demonstrate the proper application of Pre-Payments or milestone-based funds, if applicable. Seller shall not be required to prepare or deliver audited financial statements or other reports beyond those ordinarily maintained in the normal course of business or submitted to certification bodies under the applicable Standard.</w:t>
      </w:r>
    </w:p>
    <w:p w14:paraId="6A7BF7A9" w14:textId="77777777" w:rsidR="00B50D7D" w:rsidRPr="001A652E" w:rsidRDefault="00B50D7D" w:rsidP="001D7315">
      <w:pPr>
        <w:pStyle w:val="PargrafodaLista"/>
        <w:tabs>
          <w:tab w:val="left" w:pos="1418"/>
        </w:tabs>
        <w:spacing w:after="0" w:line="276" w:lineRule="auto"/>
        <w:ind w:left="1134"/>
        <w:jc w:val="both"/>
        <w:rPr>
          <w:rFonts w:ascii="Work Sans" w:hAnsi="Work Sans"/>
          <w:lang w:val="en-US"/>
        </w:rPr>
      </w:pPr>
    </w:p>
    <w:p w14:paraId="0929F2CE" w14:textId="6CCB50F4" w:rsidR="00B50D7D" w:rsidRPr="001A652E" w:rsidRDefault="0079139B" w:rsidP="001D7315">
      <w:pPr>
        <w:pStyle w:val="PargrafodaLista"/>
        <w:numPr>
          <w:ilvl w:val="5"/>
          <w:numId w:val="20"/>
        </w:numPr>
        <w:tabs>
          <w:tab w:val="left" w:pos="1701"/>
        </w:tabs>
        <w:spacing w:after="0" w:line="276" w:lineRule="auto"/>
        <w:ind w:left="1701" w:hanging="567"/>
        <w:jc w:val="both"/>
        <w:rPr>
          <w:rFonts w:ascii="Work Sans" w:hAnsi="Work Sans"/>
          <w:lang w:val="en-US"/>
        </w:rPr>
      </w:pPr>
      <w:r w:rsidRPr="0079139B">
        <w:rPr>
          <w:rFonts w:ascii="Work Sans" w:hAnsi="Work Sans"/>
          <w:lang w:val="en-US"/>
        </w:rPr>
        <w:t>Buyer acknowledges that Seller’s internal financial data and audit reports are proprietary and subject to confidentiality protections under Section</w:t>
      </w:r>
      <w:r w:rsidR="002B0D9C" w:rsidRPr="002B0D9C">
        <w:rPr>
          <w:rFonts w:ascii="Work Sans" w:hAnsi="Work Sans"/>
          <w:lang w:val="en-US"/>
        </w:rPr>
        <w:t xml:space="preserve"> </w:t>
      </w:r>
      <w:r w:rsidR="002B0D9C" w:rsidRPr="002B0D9C">
        <w:rPr>
          <w:rFonts w:ascii="Work Sans" w:hAnsi="Work Sans"/>
          <w:lang w:val="en-US"/>
        </w:rPr>
        <w:fldChar w:fldCharType="begin"/>
      </w:r>
      <w:r w:rsidR="002B0D9C" w:rsidRPr="002B0D9C">
        <w:rPr>
          <w:rFonts w:ascii="Work Sans" w:hAnsi="Work Sans"/>
          <w:lang w:val="en-US"/>
        </w:rPr>
        <w:instrText xml:space="preserve"> REF _Ref212567377 \n \h </w:instrText>
      </w:r>
      <w:r w:rsidR="002B0D9C">
        <w:rPr>
          <w:rFonts w:ascii="Work Sans" w:hAnsi="Work Sans"/>
          <w:lang w:val="en-US"/>
        </w:rPr>
        <w:instrText xml:space="preserve"> \* MERGEFORMAT </w:instrText>
      </w:r>
      <w:r w:rsidR="002B0D9C" w:rsidRPr="002B0D9C">
        <w:rPr>
          <w:rFonts w:ascii="Work Sans" w:hAnsi="Work Sans"/>
          <w:lang w:val="en-US"/>
        </w:rPr>
      </w:r>
      <w:r w:rsidR="002B0D9C" w:rsidRPr="002B0D9C">
        <w:rPr>
          <w:rFonts w:ascii="Work Sans" w:hAnsi="Work Sans"/>
          <w:lang w:val="en-US"/>
        </w:rPr>
        <w:fldChar w:fldCharType="separate"/>
      </w:r>
      <w:r w:rsidR="002B0D9C" w:rsidRPr="002B0D9C">
        <w:rPr>
          <w:rFonts w:ascii="Work Sans" w:hAnsi="Work Sans"/>
          <w:lang w:val="en-US"/>
        </w:rPr>
        <w:t>14.1</w:t>
      </w:r>
      <w:r w:rsidR="002B0D9C" w:rsidRPr="002B0D9C">
        <w:rPr>
          <w:rFonts w:ascii="Work Sans" w:hAnsi="Work Sans"/>
          <w:lang w:val="en-US"/>
        </w:rPr>
        <w:fldChar w:fldCharType="end"/>
      </w:r>
      <w:r w:rsidRPr="0079139B">
        <w:rPr>
          <w:rFonts w:ascii="Work Sans" w:hAnsi="Work Sans"/>
          <w:lang w:val="en-US"/>
        </w:rPr>
        <w:t>.</w:t>
      </w:r>
    </w:p>
    <w:p w14:paraId="028A1FDF" w14:textId="77777777" w:rsidR="00B50D7D" w:rsidRPr="001A652E" w:rsidRDefault="00B50D7D" w:rsidP="001D7315">
      <w:pPr>
        <w:pStyle w:val="PargrafodaLista"/>
        <w:tabs>
          <w:tab w:val="left" w:pos="1701"/>
        </w:tabs>
        <w:spacing w:after="0" w:line="276" w:lineRule="auto"/>
        <w:ind w:left="1701"/>
        <w:jc w:val="both"/>
        <w:rPr>
          <w:rFonts w:ascii="Work Sans" w:hAnsi="Work Sans"/>
          <w:lang w:val="en-US"/>
        </w:rPr>
      </w:pPr>
    </w:p>
    <w:p w14:paraId="375F53B5" w14:textId="501E705F" w:rsidR="0079139B" w:rsidRPr="001A652E" w:rsidRDefault="0079139B" w:rsidP="001D7315">
      <w:pPr>
        <w:pStyle w:val="PargrafodaLista"/>
        <w:numPr>
          <w:ilvl w:val="5"/>
          <w:numId w:val="20"/>
        </w:numPr>
        <w:tabs>
          <w:tab w:val="left" w:pos="1701"/>
        </w:tabs>
        <w:spacing w:after="0" w:line="276" w:lineRule="auto"/>
        <w:ind w:left="1701" w:hanging="567"/>
        <w:jc w:val="both"/>
        <w:rPr>
          <w:rFonts w:ascii="Work Sans" w:hAnsi="Work Sans"/>
          <w:lang w:val="en-US"/>
        </w:rPr>
      </w:pPr>
      <w:r w:rsidRPr="001A652E">
        <w:rPr>
          <w:rFonts w:ascii="Work Sans" w:hAnsi="Work Sans"/>
          <w:lang w:val="en-US"/>
        </w:rPr>
        <w:t>Any financial audit requested by Buyer or conducted by a third party on Buyer’s behalf shall be subject to the same frequency, notice, and cost limitations as set forth in Section</w:t>
      </w:r>
      <w:r w:rsidR="00B50D7D" w:rsidRPr="001A652E">
        <w:rPr>
          <w:rFonts w:ascii="Work Sans" w:hAnsi="Work Sans"/>
          <w:lang w:val="en-US"/>
        </w:rPr>
        <w:t xml:space="preserve"> </w:t>
      </w:r>
      <w:r w:rsidR="002C75BD" w:rsidRPr="001A652E">
        <w:rPr>
          <w:rFonts w:ascii="Work Sans" w:hAnsi="Work Sans"/>
          <w:lang w:val="en-US"/>
        </w:rPr>
        <w:fldChar w:fldCharType="begin"/>
      </w:r>
      <w:r w:rsidR="002C75BD" w:rsidRPr="001A652E">
        <w:rPr>
          <w:rFonts w:ascii="Work Sans" w:hAnsi="Work Sans"/>
          <w:lang w:val="en-US"/>
        </w:rPr>
        <w:instrText xml:space="preserve"> REF _Ref212557575 \n \h </w:instrText>
      </w:r>
      <w:r w:rsidR="00551281" w:rsidRPr="001A652E">
        <w:rPr>
          <w:rFonts w:ascii="Work Sans" w:hAnsi="Work Sans"/>
          <w:lang w:val="en-US"/>
        </w:rPr>
        <w:instrText xml:space="preserve"> \* MERGEFORMAT </w:instrText>
      </w:r>
      <w:r w:rsidR="002C75BD" w:rsidRPr="001A652E">
        <w:rPr>
          <w:rFonts w:ascii="Work Sans" w:hAnsi="Work Sans"/>
          <w:lang w:val="en-US"/>
        </w:rPr>
      </w:r>
      <w:r w:rsidR="002C75BD" w:rsidRPr="001A652E">
        <w:rPr>
          <w:rFonts w:ascii="Work Sans" w:hAnsi="Work Sans"/>
          <w:lang w:val="en-US"/>
        </w:rPr>
        <w:fldChar w:fldCharType="separate"/>
      </w:r>
      <w:r w:rsidR="007B38CD" w:rsidRPr="001A652E">
        <w:rPr>
          <w:rFonts w:ascii="Work Sans" w:hAnsi="Work Sans"/>
          <w:lang w:val="en-US"/>
        </w:rPr>
        <w:t>2.8</w:t>
      </w:r>
      <w:r w:rsidR="002C75BD" w:rsidRPr="001A652E">
        <w:rPr>
          <w:rFonts w:ascii="Work Sans" w:hAnsi="Work Sans"/>
          <w:lang w:val="en-US"/>
        </w:rPr>
        <w:fldChar w:fldCharType="end"/>
      </w:r>
      <w:r w:rsidR="002C75BD" w:rsidRPr="001A652E">
        <w:rPr>
          <w:rFonts w:ascii="Work Sans" w:hAnsi="Work Sans"/>
          <w:lang w:val="en-US"/>
        </w:rPr>
        <w:fldChar w:fldCharType="begin"/>
      </w:r>
      <w:r w:rsidR="002C75BD" w:rsidRPr="001A652E">
        <w:rPr>
          <w:rFonts w:ascii="Work Sans" w:hAnsi="Work Sans"/>
          <w:lang w:val="en-US"/>
        </w:rPr>
        <w:instrText xml:space="preserve"> REF _Ref212557556 \n \h </w:instrText>
      </w:r>
      <w:r w:rsidR="00551281" w:rsidRPr="001A652E">
        <w:rPr>
          <w:rFonts w:ascii="Work Sans" w:hAnsi="Work Sans"/>
          <w:lang w:val="en-US"/>
        </w:rPr>
        <w:instrText xml:space="preserve"> \* MERGEFORMAT </w:instrText>
      </w:r>
      <w:r w:rsidR="002C75BD" w:rsidRPr="001A652E">
        <w:rPr>
          <w:rFonts w:ascii="Work Sans" w:hAnsi="Work Sans"/>
          <w:lang w:val="en-US"/>
        </w:rPr>
      </w:r>
      <w:r w:rsidR="002C75BD" w:rsidRPr="001A652E">
        <w:rPr>
          <w:rFonts w:ascii="Work Sans" w:hAnsi="Work Sans"/>
          <w:lang w:val="en-US"/>
        </w:rPr>
        <w:fldChar w:fldCharType="separate"/>
      </w:r>
      <w:r w:rsidR="007B38CD" w:rsidRPr="001A652E">
        <w:rPr>
          <w:rFonts w:ascii="Work Sans" w:hAnsi="Work Sans"/>
          <w:lang w:val="en-US"/>
        </w:rPr>
        <w:t>(a)</w:t>
      </w:r>
      <w:r w:rsidR="002C75BD" w:rsidRPr="001A652E">
        <w:rPr>
          <w:rFonts w:ascii="Work Sans" w:hAnsi="Work Sans"/>
          <w:lang w:val="en-US"/>
        </w:rPr>
        <w:fldChar w:fldCharType="end"/>
      </w:r>
      <w:r w:rsidRPr="001A652E">
        <w:rPr>
          <w:rFonts w:ascii="Work Sans" w:hAnsi="Work Sans"/>
          <w:lang w:val="en-US"/>
        </w:rPr>
        <w:t>. Such audit shall be limited to verifying the proper use of funds related to this Agreement and shall be performed at Buyer’s sole cost and expense by an independent auditor mutually agreed by the Parties and bound by written confidentiality obligations.</w:t>
      </w:r>
    </w:p>
    <w:p w14:paraId="1A61052F" w14:textId="77777777" w:rsidR="008E4AD9" w:rsidRPr="001A652E" w:rsidRDefault="008E4AD9" w:rsidP="001D7315">
      <w:pPr>
        <w:tabs>
          <w:tab w:val="left" w:pos="1701"/>
        </w:tabs>
        <w:spacing w:after="0" w:line="276" w:lineRule="auto"/>
        <w:jc w:val="both"/>
        <w:rPr>
          <w:rFonts w:ascii="Work Sans" w:hAnsi="Work Sans"/>
          <w:lang w:val="en-US"/>
        </w:rPr>
      </w:pPr>
    </w:p>
    <w:p w14:paraId="0937102D" w14:textId="7CC20177" w:rsidR="112A60B5" w:rsidRDefault="112A60B5" w:rsidP="00B06102">
      <w:pPr>
        <w:tabs>
          <w:tab w:val="left" w:pos="1701"/>
        </w:tabs>
        <w:spacing w:after="0" w:line="276" w:lineRule="auto"/>
        <w:rPr>
          <w:rFonts w:ascii="Work Sans" w:eastAsia="Aptos" w:hAnsi="Work Sans"/>
          <w:color w:val="000000" w:themeColor="text1"/>
          <w:lang w:val="en-US"/>
        </w:rPr>
      </w:pPr>
      <w:r w:rsidRPr="09B09CF7">
        <w:rPr>
          <w:rFonts w:ascii="Work Sans" w:hAnsi="Work Sans"/>
          <w:lang w:val="en-US"/>
        </w:rPr>
        <w:t xml:space="preserve">   (c) </w:t>
      </w:r>
      <w:r w:rsidRPr="09B09CF7">
        <w:rPr>
          <w:rFonts w:ascii="Work Sans" w:eastAsia="Aptos" w:hAnsi="Work Sans"/>
          <w:color w:val="000000" w:themeColor="text1"/>
          <w:lang w:val="en-US"/>
        </w:rPr>
        <w:t>All audits, inspections, and access to Project data shall</w:t>
      </w:r>
      <w:r w:rsidR="28A62D49" w:rsidRPr="09B09CF7">
        <w:rPr>
          <w:rFonts w:ascii="Work Sans" w:eastAsia="Aptos" w:hAnsi="Work Sans"/>
          <w:color w:val="000000" w:themeColor="text1"/>
          <w:lang w:val="en-US"/>
        </w:rPr>
        <w:t xml:space="preserve"> </w:t>
      </w:r>
      <w:r w:rsidRPr="09B09CF7">
        <w:rPr>
          <w:rFonts w:ascii="Work Sans" w:eastAsia="Aptos" w:hAnsi="Work Sans"/>
          <w:color w:val="000000" w:themeColor="text1"/>
          <w:lang w:val="en-US"/>
        </w:rPr>
        <w:t>comply with Applicable Data Protection Laws.</w:t>
      </w:r>
      <w:r w:rsidRPr="004261CB">
        <w:rPr>
          <w:lang w:val="en-US"/>
        </w:rPr>
        <w:br/>
      </w:r>
      <w:r w:rsidRPr="09B09CF7">
        <w:rPr>
          <w:rFonts w:ascii="Work Sans" w:eastAsia="Aptos" w:hAnsi="Work Sans"/>
          <w:color w:val="000000" w:themeColor="text1"/>
          <w:lang w:val="en-US"/>
        </w:rPr>
        <w:t>Personal or sensitive data, including information related to community participants or landowners, shall be anonymized or pseudonymized prior to disclosure.</w:t>
      </w:r>
    </w:p>
    <w:p w14:paraId="65CE0642" w14:textId="31BB3AA1" w:rsidR="09B09CF7" w:rsidRDefault="09B09CF7" w:rsidP="09B09CF7">
      <w:pPr>
        <w:tabs>
          <w:tab w:val="left" w:pos="1701"/>
        </w:tabs>
        <w:spacing w:after="0" w:line="276" w:lineRule="auto"/>
        <w:jc w:val="both"/>
        <w:rPr>
          <w:rFonts w:ascii="Work Sans" w:hAnsi="Work Sans"/>
          <w:lang w:val="en-US"/>
        </w:rPr>
      </w:pPr>
    </w:p>
    <w:p w14:paraId="7398FA0C" w14:textId="47ADC577" w:rsidR="09B09CF7" w:rsidRDefault="09B09CF7" w:rsidP="09B09CF7">
      <w:pPr>
        <w:tabs>
          <w:tab w:val="left" w:pos="1701"/>
        </w:tabs>
        <w:spacing w:after="0" w:line="276" w:lineRule="auto"/>
        <w:jc w:val="both"/>
        <w:rPr>
          <w:rFonts w:ascii="Work Sans" w:hAnsi="Work Sans"/>
          <w:lang w:val="en-US"/>
        </w:rPr>
      </w:pPr>
    </w:p>
    <w:p w14:paraId="2DB4EB3C" w14:textId="779CDF67" w:rsidR="008E4AD9" w:rsidRPr="001A652E" w:rsidRDefault="008E4AD9"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51" w:name="_Ref212560517"/>
      <w:bookmarkStart w:id="52" w:name="_Toc212576432"/>
      <w:r w:rsidRPr="001A652E">
        <w:rPr>
          <w:rFonts w:ascii="Work Sans" w:eastAsia="Times New Roman" w:hAnsi="Work Sans"/>
          <w:b/>
          <w:bCs/>
          <w:color w:val="auto"/>
          <w:kern w:val="22"/>
          <w:sz w:val="24"/>
          <w:szCs w:val="24"/>
          <w:lang w:val="en-US"/>
        </w:rPr>
        <w:t>EXIT OPTION</w:t>
      </w:r>
      <w:r w:rsidR="00CF00D2" w:rsidRPr="001A652E">
        <w:rPr>
          <w:rStyle w:val="Refdenotaderodap"/>
          <w:rFonts w:ascii="Work Sans" w:eastAsia="Times New Roman" w:hAnsi="Work Sans"/>
          <w:b/>
          <w:bCs/>
          <w:color w:val="auto"/>
          <w:kern w:val="22"/>
          <w:sz w:val="24"/>
          <w:szCs w:val="24"/>
          <w:lang w:val="en-US"/>
        </w:rPr>
        <w:footnoteReference w:id="11"/>
      </w:r>
      <w:bookmarkEnd w:id="51"/>
      <w:bookmarkEnd w:id="52"/>
    </w:p>
    <w:p w14:paraId="089DC6E4" w14:textId="77777777" w:rsidR="00316F20" w:rsidRPr="001A652E" w:rsidRDefault="00316F20" w:rsidP="001D7315">
      <w:pPr>
        <w:spacing w:after="0" w:line="276" w:lineRule="auto"/>
        <w:rPr>
          <w:rFonts w:ascii="Work Sans" w:eastAsiaTheme="majorEastAsia" w:hAnsi="Work Sans" w:cstheme="majorBidi"/>
          <w:b/>
          <w:bCs/>
          <w:lang w:val="en-US"/>
        </w:rPr>
      </w:pPr>
    </w:p>
    <w:p w14:paraId="34592150" w14:textId="5A5FBE52" w:rsidR="00316F20" w:rsidRPr="001A652E" w:rsidRDefault="00F02904" w:rsidP="001D7315">
      <w:pPr>
        <w:pStyle w:val="Ttulo1"/>
        <w:numPr>
          <w:ilvl w:val="1"/>
          <w:numId w:val="2"/>
        </w:numPr>
        <w:spacing w:before="0" w:after="0" w:line="276" w:lineRule="auto"/>
        <w:rPr>
          <w:rFonts w:ascii="Work Sans" w:hAnsi="Work Sans"/>
          <w:b/>
          <w:bCs/>
          <w:color w:val="auto"/>
          <w:sz w:val="24"/>
          <w:szCs w:val="24"/>
          <w:lang w:val="en-US"/>
        </w:rPr>
      </w:pPr>
      <w:bookmarkStart w:id="53" w:name="_Toc212576433"/>
      <w:r w:rsidRPr="001A652E">
        <w:rPr>
          <w:rFonts w:ascii="Work Sans" w:hAnsi="Work Sans"/>
          <w:b/>
          <w:bCs/>
          <w:color w:val="auto"/>
          <w:sz w:val="24"/>
          <w:szCs w:val="24"/>
          <w:lang w:val="en-US"/>
        </w:rPr>
        <w:t>Early Termination by Mutual Agreement</w:t>
      </w:r>
      <w:bookmarkEnd w:id="53"/>
    </w:p>
    <w:p w14:paraId="3B1BD4F2" w14:textId="77777777" w:rsidR="00316F20" w:rsidRPr="001A652E" w:rsidRDefault="00316F20" w:rsidP="001D7315">
      <w:pPr>
        <w:pStyle w:val="PargrafodaLista"/>
        <w:tabs>
          <w:tab w:val="left" w:pos="1418"/>
        </w:tabs>
        <w:spacing w:after="0" w:line="276" w:lineRule="auto"/>
        <w:ind w:left="360"/>
        <w:jc w:val="both"/>
        <w:rPr>
          <w:rFonts w:ascii="Work Sans" w:hAnsi="Work Sans"/>
          <w:lang w:val="en-US"/>
        </w:rPr>
      </w:pPr>
    </w:p>
    <w:p w14:paraId="112C9621" w14:textId="7B81BC25" w:rsidR="004B0FBA" w:rsidRPr="001A652E" w:rsidRDefault="004B0FBA"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The Parties may, at any time during the Term, mutually agree in writing to terminate this Agreement, provided that all accrued payment and Delivery obligations up to the effective termination date are fully performed or settled.</w:t>
      </w:r>
    </w:p>
    <w:p w14:paraId="681CAA3B" w14:textId="77777777" w:rsidR="00316F20" w:rsidRPr="001A652E" w:rsidRDefault="00316F20" w:rsidP="001D7315">
      <w:pPr>
        <w:pStyle w:val="PargrafodaLista"/>
        <w:tabs>
          <w:tab w:val="left" w:pos="1418"/>
        </w:tabs>
        <w:spacing w:after="0" w:line="276" w:lineRule="auto"/>
        <w:ind w:left="360"/>
        <w:jc w:val="both"/>
        <w:rPr>
          <w:rFonts w:ascii="Work Sans" w:hAnsi="Work Sans"/>
          <w:lang w:val="en-US"/>
        </w:rPr>
      </w:pPr>
    </w:p>
    <w:p w14:paraId="7DD7E15B" w14:textId="575D99E1" w:rsidR="00316F20" w:rsidRPr="001A652E" w:rsidRDefault="004B0FBA" w:rsidP="001D7315">
      <w:pPr>
        <w:pStyle w:val="Ttulo1"/>
        <w:numPr>
          <w:ilvl w:val="1"/>
          <w:numId w:val="2"/>
        </w:numPr>
        <w:spacing w:before="0" w:after="0" w:line="276" w:lineRule="auto"/>
        <w:rPr>
          <w:rFonts w:ascii="Work Sans" w:hAnsi="Work Sans"/>
          <w:b/>
          <w:bCs/>
          <w:color w:val="auto"/>
          <w:sz w:val="24"/>
          <w:szCs w:val="24"/>
          <w:lang w:val="en-US"/>
        </w:rPr>
      </w:pPr>
      <w:bookmarkStart w:id="54" w:name="_Toc212576434"/>
      <w:r w:rsidRPr="001A652E">
        <w:rPr>
          <w:rFonts w:ascii="Work Sans" w:hAnsi="Work Sans"/>
          <w:b/>
          <w:bCs/>
          <w:color w:val="auto"/>
          <w:sz w:val="24"/>
          <w:szCs w:val="24"/>
          <w:lang w:val="en-US"/>
        </w:rPr>
        <w:t>Seller Exit Right</w:t>
      </w:r>
      <w:bookmarkEnd w:id="54"/>
    </w:p>
    <w:p w14:paraId="6DBA7EB4" w14:textId="77777777" w:rsidR="00316F20" w:rsidRPr="001A652E" w:rsidRDefault="00316F20" w:rsidP="001D7315">
      <w:pPr>
        <w:pStyle w:val="PargrafodaLista"/>
        <w:tabs>
          <w:tab w:val="left" w:pos="1418"/>
        </w:tabs>
        <w:spacing w:after="0" w:line="276" w:lineRule="auto"/>
        <w:ind w:left="360"/>
        <w:jc w:val="both"/>
        <w:rPr>
          <w:rFonts w:ascii="Work Sans" w:hAnsi="Work Sans"/>
          <w:lang w:val="en-US"/>
        </w:rPr>
      </w:pPr>
    </w:p>
    <w:p w14:paraId="57E5337F" w14:textId="72C0E913" w:rsidR="00316F20" w:rsidRPr="001A652E" w:rsidRDefault="004B0FBA"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lastRenderedPageBreak/>
        <w:t xml:space="preserve">Seller may terminate this Agreement, upon </w:t>
      </w:r>
      <w:r w:rsidRPr="001A652E">
        <w:rPr>
          <w:rFonts w:ascii="Work Sans" w:hAnsi="Work Sans"/>
          <w:highlight w:val="cyan"/>
          <w:lang w:val="en-US"/>
        </w:rPr>
        <w:t>[sixty (60)]</w:t>
      </w:r>
      <w:r w:rsidRPr="001A652E">
        <w:rPr>
          <w:rFonts w:ascii="Work Sans" w:hAnsi="Work Sans"/>
          <w:lang w:val="en-US"/>
        </w:rPr>
        <w:t xml:space="preserve"> days’ prior written notice, without penalty, if:</w:t>
      </w:r>
    </w:p>
    <w:p w14:paraId="68EAF66D" w14:textId="77777777" w:rsidR="00316F20" w:rsidRPr="001A652E" w:rsidRDefault="00316F20" w:rsidP="001D7315">
      <w:pPr>
        <w:pStyle w:val="PargrafodaLista"/>
        <w:tabs>
          <w:tab w:val="left" w:pos="1418"/>
        </w:tabs>
        <w:spacing w:after="0" w:line="276" w:lineRule="auto"/>
        <w:ind w:left="360"/>
        <w:jc w:val="both"/>
        <w:rPr>
          <w:rFonts w:ascii="Work Sans" w:hAnsi="Work Sans"/>
          <w:lang w:val="en-US"/>
        </w:rPr>
      </w:pPr>
    </w:p>
    <w:p w14:paraId="6A50C099" w14:textId="77777777" w:rsidR="009251FB" w:rsidRPr="001A652E" w:rsidRDefault="004B0FBA" w:rsidP="001D7315">
      <w:pPr>
        <w:pStyle w:val="PargrafodaLista"/>
        <w:numPr>
          <w:ilvl w:val="4"/>
          <w:numId w:val="24"/>
        </w:numPr>
        <w:tabs>
          <w:tab w:val="left" w:pos="1418"/>
        </w:tabs>
        <w:spacing w:after="0" w:line="276" w:lineRule="auto"/>
        <w:ind w:left="1134" w:hanging="567"/>
        <w:jc w:val="both"/>
        <w:rPr>
          <w:rFonts w:ascii="Work Sans" w:hAnsi="Work Sans"/>
          <w:b/>
          <w:bCs/>
          <w:lang w:val="en-US"/>
        </w:rPr>
      </w:pPr>
      <w:r w:rsidRPr="001A652E">
        <w:rPr>
          <w:rFonts w:ascii="Work Sans" w:hAnsi="Work Sans"/>
          <w:lang w:val="en-US"/>
        </w:rPr>
        <w:t>the applicable Standard, Methodology, or Registry governing the Project is suspended, discontinued, or materially amended in a manner that prevents, delays, or substantially alters the issuance of the Contract Quantity; or</w:t>
      </w:r>
    </w:p>
    <w:p w14:paraId="208A6C5A" w14:textId="77777777" w:rsidR="009251FB" w:rsidRPr="001A652E" w:rsidRDefault="009251FB" w:rsidP="001D7315">
      <w:pPr>
        <w:pStyle w:val="PargrafodaLista"/>
        <w:tabs>
          <w:tab w:val="left" w:pos="1418"/>
        </w:tabs>
        <w:spacing w:after="0" w:line="276" w:lineRule="auto"/>
        <w:ind w:left="1134"/>
        <w:jc w:val="both"/>
        <w:rPr>
          <w:rFonts w:ascii="Work Sans" w:hAnsi="Work Sans"/>
          <w:b/>
          <w:bCs/>
          <w:lang w:val="en-US"/>
        </w:rPr>
      </w:pPr>
    </w:p>
    <w:p w14:paraId="24D29F4A" w14:textId="2D888B32" w:rsidR="004B0FBA" w:rsidRPr="001A652E" w:rsidRDefault="004B0FBA" w:rsidP="001D7315">
      <w:pPr>
        <w:pStyle w:val="PargrafodaLista"/>
        <w:numPr>
          <w:ilvl w:val="4"/>
          <w:numId w:val="24"/>
        </w:numPr>
        <w:tabs>
          <w:tab w:val="left" w:pos="1418"/>
        </w:tabs>
        <w:spacing w:after="0" w:line="276" w:lineRule="auto"/>
        <w:ind w:left="1134" w:hanging="567"/>
        <w:jc w:val="both"/>
        <w:rPr>
          <w:rFonts w:ascii="Work Sans" w:hAnsi="Work Sans"/>
          <w:b/>
          <w:bCs/>
          <w:lang w:val="en-US"/>
        </w:rPr>
      </w:pPr>
      <w:r w:rsidRPr="001A652E">
        <w:rPr>
          <w:rFonts w:ascii="Work Sans" w:hAnsi="Work Sans"/>
          <w:lang w:val="en-US"/>
        </w:rPr>
        <w:t>a change in law, regulation, or governmental directive renders the performance of this Agreement commercially or legally impracticable.</w:t>
      </w:r>
    </w:p>
    <w:p w14:paraId="4244EF3B" w14:textId="77777777" w:rsidR="00316F20" w:rsidRPr="001A652E" w:rsidRDefault="00316F20" w:rsidP="001D7315">
      <w:pPr>
        <w:pStyle w:val="PargrafodaLista"/>
        <w:tabs>
          <w:tab w:val="left" w:pos="1418"/>
        </w:tabs>
        <w:spacing w:after="0" w:line="276" w:lineRule="auto"/>
        <w:ind w:left="1350"/>
        <w:jc w:val="both"/>
        <w:rPr>
          <w:rFonts w:ascii="Work Sans" w:hAnsi="Work Sans"/>
          <w:b/>
          <w:bCs/>
          <w:lang w:val="en-US"/>
        </w:rPr>
      </w:pPr>
    </w:p>
    <w:p w14:paraId="24CCD6C9" w14:textId="77777777" w:rsidR="00316F20" w:rsidRPr="001A652E" w:rsidRDefault="004B0FBA" w:rsidP="001D7315">
      <w:pPr>
        <w:pStyle w:val="PargrafodaLista"/>
        <w:tabs>
          <w:tab w:val="left" w:pos="1418"/>
        </w:tabs>
        <w:spacing w:after="0" w:line="276" w:lineRule="auto"/>
        <w:ind w:left="360"/>
        <w:jc w:val="both"/>
        <w:rPr>
          <w:rFonts w:ascii="Work Sans" w:hAnsi="Work Sans"/>
          <w:lang w:val="en-US"/>
        </w:rPr>
      </w:pPr>
      <w:r w:rsidRPr="004B0FBA">
        <w:rPr>
          <w:rFonts w:ascii="Work Sans" w:hAnsi="Work Sans"/>
          <w:lang w:val="en-US"/>
        </w:rPr>
        <w:t>In such cases, Seller shall, at its sole discretion:</w:t>
      </w:r>
    </w:p>
    <w:p w14:paraId="782B4EED" w14:textId="77777777" w:rsidR="00316F20" w:rsidRPr="001A652E" w:rsidRDefault="00316F20" w:rsidP="001D7315">
      <w:pPr>
        <w:pStyle w:val="PargrafodaLista"/>
        <w:tabs>
          <w:tab w:val="left" w:pos="1418"/>
        </w:tabs>
        <w:spacing w:after="0" w:line="276" w:lineRule="auto"/>
        <w:ind w:left="360"/>
        <w:jc w:val="both"/>
        <w:rPr>
          <w:rFonts w:ascii="Work Sans" w:hAnsi="Work Sans"/>
          <w:lang w:val="en-US"/>
        </w:rPr>
      </w:pPr>
    </w:p>
    <w:p w14:paraId="3F2F8F2D" w14:textId="1E947FA6" w:rsidR="00316F20" w:rsidRPr="001A652E" w:rsidRDefault="004B0FBA" w:rsidP="001D7315">
      <w:pPr>
        <w:pStyle w:val="PargrafodaLista"/>
        <w:numPr>
          <w:ilvl w:val="5"/>
          <w:numId w:val="25"/>
        </w:numPr>
        <w:tabs>
          <w:tab w:val="left" w:pos="1701"/>
        </w:tabs>
        <w:spacing w:after="0" w:line="276" w:lineRule="auto"/>
        <w:ind w:left="1701" w:hanging="567"/>
        <w:jc w:val="both"/>
        <w:rPr>
          <w:rFonts w:ascii="Work Sans" w:hAnsi="Work Sans"/>
          <w:lang w:val="en-US"/>
        </w:rPr>
      </w:pPr>
      <w:r w:rsidRPr="001A652E">
        <w:rPr>
          <w:rFonts w:ascii="Work Sans" w:hAnsi="Work Sans"/>
          <w:lang w:val="en-US"/>
        </w:rPr>
        <w:t>refund to Buyer any undelivered portion of the Purchase Price already received; or</w:t>
      </w:r>
    </w:p>
    <w:p w14:paraId="4699F921" w14:textId="77777777" w:rsidR="00316F20" w:rsidRPr="001A652E" w:rsidRDefault="00316F20" w:rsidP="001D7315">
      <w:pPr>
        <w:pStyle w:val="PargrafodaLista"/>
        <w:tabs>
          <w:tab w:val="left" w:pos="1701"/>
        </w:tabs>
        <w:spacing w:after="0" w:line="276" w:lineRule="auto"/>
        <w:ind w:left="1701"/>
        <w:jc w:val="both"/>
        <w:rPr>
          <w:rFonts w:ascii="Work Sans" w:hAnsi="Work Sans"/>
          <w:lang w:val="en-US"/>
        </w:rPr>
      </w:pPr>
    </w:p>
    <w:p w14:paraId="3F359FA4" w14:textId="4E51E505" w:rsidR="004B0FBA" w:rsidRPr="001A652E" w:rsidRDefault="004B0FBA" w:rsidP="001D7315">
      <w:pPr>
        <w:pStyle w:val="PargrafodaLista"/>
        <w:numPr>
          <w:ilvl w:val="5"/>
          <w:numId w:val="25"/>
        </w:numPr>
        <w:tabs>
          <w:tab w:val="left" w:pos="1701"/>
        </w:tabs>
        <w:spacing w:after="0" w:line="276" w:lineRule="auto"/>
        <w:ind w:left="1701" w:hanging="567"/>
        <w:jc w:val="both"/>
        <w:rPr>
          <w:rFonts w:ascii="Work Sans" w:hAnsi="Work Sans"/>
          <w:lang w:val="en-US"/>
        </w:rPr>
      </w:pPr>
      <w:r w:rsidRPr="001A652E">
        <w:rPr>
          <w:rFonts w:ascii="Work Sans" w:hAnsi="Work Sans"/>
          <w:lang w:val="en-US"/>
        </w:rPr>
        <w:t>offer Buyer an equivalent quantity of Replacement Credits meeting the same Quality Attributes from another project owned, controlled, or contractually available to Seller.</w:t>
      </w:r>
    </w:p>
    <w:p w14:paraId="2B499E25" w14:textId="77777777" w:rsidR="004B0FBA" w:rsidRPr="001A652E" w:rsidRDefault="004B0FBA" w:rsidP="001D7315">
      <w:pPr>
        <w:spacing w:after="0" w:line="276" w:lineRule="auto"/>
        <w:rPr>
          <w:rFonts w:ascii="Work Sans" w:hAnsi="Work Sans"/>
          <w:lang w:val="en-US"/>
        </w:rPr>
      </w:pPr>
    </w:p>
    <w:p w14:paraId="7F2DF9C0" w14:textId="53BB51A6" w:rsidR="00316F20" w:rsidRPr="001A652E" w:rsidRDefault="004B0FBA" w:rsidP="001D7315">
      <w:pPr>
        <w:pStyle w:val="Ttulo1"/>
        <w:numPr>
          <w:ilvl w:val="1"/>
          <w:numId w:val="2"/>
        </w:numPr>
        <w:spacing w:before="0" w:after="0" w:line="276" w:lineRule="auto"/>
        <w:rPr>
          <w:rFonts w:ascii="Work Sans" w:hAnsi="Work Sans"/>
          <w:b/>
          <w:bCs/>
          <w:color w:val="auto"/>
          <w:sz w:val="24"/>
          <w:szCs w:val="24"/>
          <w:lang w:val="en-US"/>
        </w:rPr>
      </w:pPr>
      <w:bookmarkStart w:id="55" w:name="_Toc212576435"/>
      <w:r w:rsidRPr="001A652E">
        <w:rPr>
          <w:rFonts w:ascii="Work Sans" w:hAnsi="Work Sans"/>
          <w:b/>
          <w:bCs/>
          <w:color w:val="auto"/>
          <w:sz w:val="24"/>
          <w:szCs w:val="24"/>
          <w:lang w:val="en-US"/>
        </w:rPr>
        <w:t>Buyer Exit Right</w:t>
      </w:r>
      <w:bookmarkEnd w:id="55"/>
    </w:p>
    <w:p w14:paraId="0C7B8300" w14:textId="77777777" w:rsidR="00316F20" w:rsidRPr="001A652E" w:rsidRDefault="00316F20" w:rsidP="001D7315">
      <w:pPr>
        <w:spacing w:after="0" w:line="276" w:lineRule="auto"/>
        <w:rPr>
          <w:rFonts w:ascii="Work Sans" w:hAnsi="Work Sans"/>
          <w:lang w:val="en-US"/>
        </w:rPr>
      </w:pPr>
    </w:p>
    <w:p w14:paraId="68168B6E" w14:textId="77777777" w:rsidR="00316F20" w:rsidRPr="001A652E" w:rsidRDefault="00316F20"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highlight w:val="cyan"/>
          <w:lang w:val="en-US"/>
        </w:rPr>
        <w:t>[</w:t>
      </w:r>
      <w:r w:rsidR="004B0FBA" w:rsidRPr="001A652E">
        <w:rPr>
          <w:rFonts w:ascii="Work Sans" w:hAnsi="Work Sans"/>
          <w:highlight w:val="cyan"/>
          <w:lang w:val="en-US"/>
        </w:rPr>
        <w:t>If the Payment Structure selected under Section 2.4 involves Pre-Payment, Milestone-based Payments, or Investment Financing</w:t>
      </w:r>
      <w:r w:rsidRPr="001A652E">
        <w:rPr>
          <w:rFonts w:ascii="Work Sans" w:hAnsi="Work Sans"/>
          <w:highlight w:val="cyan"/>
          <w:lang w:val="en-US"/>
        </w:rPr>
        <w:t>]</w:t>
      </w:r>
      <w:r w:rsidRPr="001A652E">
        <w:rPr>
          <w:rFonts w:ascii="Work Sans" w:hAnsi="Work Sans"/>
          <w:lang w:val="en-US"/>
        </w:rPr>
        <w:t xml:space="preserve"> </w:t>
      </w:r>
      <w:r w:rsidR="004B0FBA" w:rsidRPr="001A652E">
        <w:rPr>
          <w:rFonts w:ascii="Work Sans" w:hAnsi="Work Sans"/>
          <w:lang w:val="en-US"/>
        </w:rPr>
        <w:t xml:space="preserve">Buyer may request early termination after completion of all disbursed funding tranches and prior to any subsequent scheduled payments, by providing </w:t>
      </w:r>
      <w:r w:rsidR="004B0FBA" w:rsidRPr="001A652E">
        <w:rPr>
          <w:rFonts w:ascii="Work Sans" w:hAnsi="Work Sans"/>
          <w:highlight w:val="cyan"/>
          <w:lang w:val="en-US"/>
        </w:rPr>
        <w:t>[ninety (90)]</w:t>
      </w:r>
      <w:r w:rsidR="004B0FBA" w:rsidRPr="001A652E">
        <w:rPr>
          <w:rFonts w:ascii="Work Sans" w:hAnsi="Work Sans"/>
          <w:lang w:val="en-US"/>
        </w:rPr>
        <w:t xml:space="preserve"> days’ prior written notice.</w:t>
      </w:r>
      <w:r w:rsidRPr="001A652E">
        <w:rPr>
          <w:rFonts w:ascii="Work Sans" w:hAnsi="Work Sans"/>
          <w:lang w:val="en-US"/>
        </w:rPr>
        <w:t xml:space="preserve"> </w:t>
      </w:r>
      <w:r w:rsidR="004B0FBA" w:rsidRPr="004B0FBA">
        <w:rPr>
          <w:rFonts w:ascii="Work Sans" w:hAnsi="Work Sans"/>
          <w:lang w:val="en-US"/>
        </w:rPr>
        <w:t>Upon such termination:</w:t>
      </w:r>
    </w:p>
    <w:p w14:paraId="06130161" w14:textId="77777777" w:rsidR="00316F20" w:rsidRPr="001A652E" w:rsidRDefault="00316F20" w:rsidP="001D7315">
      <w:pPr>
        <w:pStyle w:val="PargrafodaLista"/>
        <w:tabs>
          <w:tab w:val="left" w:pos="1418"/>
        </w:tabs>
        <w:spacing w:after="0" w:line="276" w:lineRule="auto"/>
        <w:ind w:left="360"/>
        <w:jc w:val="both"/>
        <w:rPr>
          <w:rFonts w:ascii="Work Sans" w:hAnsi="Work Sans"/>
          <w:lang w:val="en-US"/>
        </w:rPr>
      </w:pPr>
    </w:p>
    <w:p w14:paraId="683B4065" w14:textId="77777777" w:rsidR="00316F20" w:rsidRPr="001A652E" w:rsidRDefault="004B0FBA" w:rsidP="001D7315">
      <w:pPr>
        <w:pStyle w:val="PargrafodaLista"/>
        <w:numPr>
          <w:ilvl w:val="4"/>
          <w:numId w:val="26"/>
        </w:numPr>
        <w:tabs>
          <w:tab w:val="left" w:pos="1418"/>
        </w:tabs>
        <w:spacing w:after="0" w:line="276" w:lineRule="auto"/>
        <w:ind w:left="1134" w:hanging="567"/>
        <w:jc w:val="both"/>
        <w:rPr>
          <w:rFonts w:ascii="Work Sans" w:hAnsi="Work Sans"/>
          <w:lang w:val="en-US"/>
        </w:rPr>
      </w:pPr>
      <w:r w:rsidRPr="004B0FBA">
        <w:rPr>
          <w:rFonts w:ascii="Work Sans" w:hAnsi="Work Sans"/>
          <w:lang w:val="en-US"/>
        </w:rPr>
        <w:t>no refund shall be due for any Pre-Payments or Financing Amounts already disbursed or applied to Project Activities; and</w:t>
      </w:r>
    </w:p>
    <w:p w14:paraId="03AC3B2D" w14:textId="77777777" w:rsidR="00316F20" w:rsidRPr="001A652E" w:rsidRDefault="00316F20" w:rsidP="001D7315">
      <w:pPr>
        <w:pStyle w:val="PargrafodaLista"/>
        <w:tabs>
          <w:tab w:val="left" w:pos="1418"/>
        </w:tabs>
        <w:spacing w:after="0" w:line="276" w:lineRule="auto"/>
        <w:ind w:left="2880"/>
        <w:jc w:val="both"/>
        <w:rPr>
          <w:rFonts w:ascii="Work Sans" w:hAnsi="Work Sans"/>
          <w:lang w:val="en-US"/>
        </w:rPr>
      </w:pPr>
    </w:p>
    <w:p w14:paraId="37C3D496" w14:textId="495F4DDF" w:rsidR="004B0FBA" w:rsidRPr="004B0FBA" w:rsidRDefault="004B0FBA" w:rsidP="001D7315">
      <w:pPr>
        <w:pStyle w:val="PargrafodaLista"/>
        <w:numPr>
          <w:ilvl w:val="4"/>
          <w:numId w:val="26"/>
        </w:numPr>
        <w:tabs>
          <w:tab w:val="left" w:pos="1418"/>
        </w:tabs>
        <w:spacing w:after="0" w:line="276" w:lineRule="auto"/>
        <w:ind w:left="1134" w:hanging="567"/>
        <w:jc w:val="both"/>
        <w:rPr>
          <w:rFonts w:ascii="Work Sans" w:hAnsi="Work Sans"/>
          <w:lang w:val="en-US"/>
        </w:rPr>
      </w:pPr>
      <w:r w:rsidRPr="004B0FBA">
        <w:rPr>
          <w:rFonts w:ascii="Work Sans" w:hAnsi="Work Sans"/>
          <w:lang w:val="en-US"/>
        </w:rPr>
        <w:t>the Contract Quantity shall be adjusted pro rata to reflect the portion of the Purchase Price actually paid.</w:t>
      </w:r>
    </w:p>
    <w:p w14:paraId="1AB39F54" w14:textId="77777777" w:rsidR="004B0FBA" w:rsidRPr="001A652E" w:rsidRDefault="004B0FBA" w:rsidP="001D7315">
      <w:pPr>
        <w:spacing w:after="0" w:line="276" w:lineRule="auto"/>
        <w:rPr>
          <w:rFonts w:ascii="Work Sans" w:hAnsi="Work Sans"/>
          <w:lang w:val="en-US"/>
        </w:rPr>
      </w:pPr>
    </w:p>
    <w:p w14:paraId="3C6F973C" w14:textId="20099B56" w:rsidR="00786157" w:rsidRPr="001A652E" w:rsidRDefault="004B0FBA" w:rsidP="001D7315">
      <w:pPr>
        <w:pStyle w:val="Ttulo1"/>
        <w:numPr>
          <w:ilvl w:val="1"/>
          <w:numId w:val="2"/>
        </w:numPr>
        <w:spacing w:before="0" w:after="0" w:line="276" w:lineRule="auto"/>
        <w:rPr>
          <w:rFonts w:ascii="Work Sans" w:hAnsi="Work Sans"/>
          <w:b/>
          <w:bCs/>
          <w:color w:val="auto"/>
          <w:sz w:val="24"/>
          <w:szCs w:val="24"/>
          <w:lang w:val="en-US"/>
        </w:rPr>
      </w:pPr>
      <w:bookmarkStart w:id="56" w:name="_Toc212576436"/>
      <w:r w:rsidRPr="001A652E">
        <w:rPr>
          <w:rFonts w:ascii="Work Sans" w:hAnsi="Work Sans"/>
          <w:b/>
          <w:bCs/>
          <w:color w:val="auto"/>
          <w:sz w:val="24"/>
          <w:szCs w:val="24"/>
          <w:lang w:val="en-US"/>
        </w:rPr>
        <w:t>Effect of Termination</w:t>
      </w:r>
      <w:bookmarkEnd w:id="56"/>
    </w:p>
    <w:p w14:paraId="1B83E140" w14:textId="77777777" w:rsidR="00786157" w:rsidRPr="001A652E" w:rsidRDefault="00786157" w:rsidP="001D7315">
      <w:pPr>
        <w:spacing w:after="0" w:line="276" w:lineRule="auto"/>
        <w:ind w:left="630"/>
        <w:rPr>
          <w:rFonts w:ascii="Work Sans" w:hAnsi="Work Sans"/>
          <w:lang w:val="en-US"/>
        </w:rPr>
      </w:pPr>
    </w:p>
    <w:p w14:paraId="5D60EE1A" w14:textId="7A1B73BB" w:rsidR="004B0FBA" w:rsidRPr="006B12EF" w:rsidRDefault="004A5CF7"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Upon termination under this Section </w:t>
      </w:r>
      <w:r w:rsidR="00786157" w:rsidRPr="001A652E">
        <w:rPr>
          <w:rFonts w:ascii="Work Sans" w:hAnsi="Work Sans"/>
          <w:lang w:val="en-US"/>
        </w:rPr>
        <w:fldChar w:fldCharType="begin"/>
      </w:r>
      <w:r w:rsidR="00786157" w:rsidRPr="001A652E">
        <w:rPr>
          <w:rFonts w:ascii="Work Sans" w:hAnsi="Work Sans"/>
          <w:lang w:val="en-US"/>
        </w:rPr>
        <w:instrText xml:space="preserve"> REF _Ref212560517 \w \h </w:instrText>
      </w:r>
      <w:r w:rsidR="001B36E7" w:rsidRPr="001A652E">
        <w:rPr>
          <w:rFonts w:ascii="Work Sans" w:hAnsi="Work Sans"/>
          <w:lang w:val="en-US"/>
        </w:rPr>
        <w:instrText xml:space="preserve"> \* MERGEFORMAT </w:instrText>
      </w:r>
      <w:r w:rsidR="00786157" w:rsidRPr="001A652E">
        <w:rPr>
          <w:rFonts w:ascii="Work Sans" w:hAnsi="Work Sans"/>
          <w:lang w:val="en-US"/>
        </w:rPr>
      </w:r>
      <w:r w:rsidR="00786157" w:rsidRPr="001A652E">
        <w:rPr>
          <w:rFonts w:ascii="Work Sans" w:hAnsi="Work Sans"/>
          <w:lang w:val="en-US"/>
        </w:rPr>
        <w:fldChar w:fldCharType="separate"/>
      </w:r>
      <w:r w:rsidR="007B38CD" w:rsidRPr="001A652E">
        <w:rPr>
          <w:rFonts w:ascii="Work Sans" w:hAnsi="Work Sans"/>
          <w:lang w:val="en-US"/>
        </w:rPr>
        <w:t>3</w:t>
      </w:r>
      <w:r w:rsidR="00786157" w:rsidRPr="001A652E">
        <w:rPr>
          <w:rFonts w:ascii="Work Sans" w:hAnsi="Work Sans"/>
          <w:lang w:val="en-US"/>
        </w:rPr>
        <w:fldChar w:fldCharType="end"/>
      </w:r>
      <w:r w:rsidRPr="001A652E">
        <w:rPr>
          <w:rFonts w:ascii="Work Sans" w:hAnsi="Work Sans"/>
          <w:lang w:val="en-US"/>
        </w:rPr>
        <w:t>, all future Delivery and payment obligations not yet accrued as of the effective termination date shall be discharged</w:t>
      </w:r>
      <w:r w:rsidR="00786157" w:rsidRPr="001A652E">
        <w:rPr>
          <w:rFonts w:ascii="Work Sans" w:hAnsi="Work Sans"/>
          <w:lang w:val="en-US"/>
        </w:rPr>
        <w:t>,</w:t>
      </w:r>
      <w:r w:rsidRPr="001A652E">
        <w:rPr>
          <w:rFonts w:ascii="Work Sans" w:hAnsi="Work Sans"/>
          <w:lang w:val="en-US"/>
        </w:rPr>
        <w:t xml:space="preserve"> and</w:t>
      </w:r>
      <w:r w:rsidR="00786157" w:rsidRPr="001A652E">
        <w:rPr>
          <w:rFonts w:ascii="Work Sans" w:hAnsi="Work Sans"/>
          <w:lang w:val="en-US"/>
        </w:rPr>
        <w:t xml:space="preserve"> </w:t>
      </w:r>
      <w:r w:rsidR="004B0FBA" w:rsidRPr="006B12EF">
        <w:rPr>
          <w:rFonts w:ascii="Work Sans" w:hAnsi="Work Sans"/>
          <w:lang w:val="en-US"/>
        </w:rPr>
        <w:t xml:space="preserve">Sections </w:t>
      </w:r>
      <w:r w:rsidR="00E42DF7" w:rsidRPr="006B12EF">
        <w:rPr>
          <w:rFonts w:ascii="Work Sans" w:hAnsi="Work Sans"/>
          <w:lang w:val="en-US"/>
        </w:rPr>
        <w:fldChar w:fldCharType="begin"/>
      </w:r>
      <w:r w:rsidR="00E42DF7" w:rsidRPr="006B12EF">
        <w:rPr>
          <w:rFonts w:ascii="Work Sans" w:hAnsi="Work Sans"/>
          <w:lang w:val="en-US"/>
        </w:rPr>
        <w:instrText xml:space="preserve"> REF _Ref212568962 \n \h </w:instrText>
      </w:r>
      <w:r w:rsidR="006B12EF">
        <w:rPr>
          <w:rFonts w:ascii="Work Sans" w:hAnsi="Work Sans"/>
          <w:lang w:val="en-US"/>
        </w:rPr>
        <w:instrText xml:space="preserve"> \* MERGEFORMAT </w:instrText>
      </w:r>
      <w:r w:rsidR="00E42DF7" w:rsidRPr="006B12EF">
        <w:rPr>
          <w:rFonts w:ascii="Work Sans" w:hAnsi="Work Sans"/>
          <w:lang w:val="en-US"/>
        </w:rPr>
      </w:r>
      <w:r w:rsidR="00E42DF7" w:rsidRPr="006B12EF">
        <w:rPr>
          <w:rFonts w:ascii="Work Sans" w:hAnsi="Work Sans"/>
          <w:lang w:val="en-US"/>
        </w:rPr>
        <w:fldChar w:fldCharType="separate"/>
      </w:r>
      <w:r w:rsidR="00E42DF7" w:rsidRPr="006B12EF">
        <w:rPr>
          <w:rFonts w:ascii="Work Sans" w:hAnsi="Work Sans"/>
          <w:lang w:val="en-US"/>
        </w:rPr>
        <w:t>6</w:t>
      </w:r>
      <w:r w:rsidR="00E42DF7" w:rsidRPr="006B12EF">
        <w:rPr>
          <w:rFonts w:ascii="Work Sans" w:hAnsi="Work Sans"/>
          <w:lang w:val="en-US"/>
        </w:rPr>
        <w:fldChar w:fldCharType="end"/>
      </w:r>
      <w:r w:rsidR="004B0FBA" w:rsidRPr="006B12EF">
        <w:rPr>
          <w:rFonts w:ascii="Work Sans" w:hAnsi="Work Sans"/>
          <w:lang w:val="en-US"/>
        </w:rPr>
        <w:t xml:space="preserve"> (Force Majeure</w:t>
      </w:r>
      <w:r w:rsidR="00E42DF7" w:rsidRPr="006B12EF">
        <w:rPr>
          <w:rFonts w:ascii="Work Sans" w:hAnsi="Work Sans"/>
          <w:lang w:val="en-US"/>
        </w:rPr>
        <w:t xml:space="preserve"> and Change in Law</w:t>
      </w:r>
      <w:r w:rsidR="004B0FBA" w:rsidRPr="006B12EF">
        <w:rPr>
          <w:rFonts w:ascii="Work Sans" w:hAnsi="Work Sans"/>
          <w:lang w:val="en-US"/>
        </w:rPr>
        <w:t xml:space="preserve">), </w:t>
      </w:r>
      <w:r w:rsidR="00E42DF7" w:rsidRPr="006B12EF">
        <w:rPr>
          <w:rFonts w:ascii="Work Sans" w:hAnsi="Work Sans"/>
          <w:lang w:val="en-US"/>
        </w:rPr>
        <w:fldChar w:fldCharType="begin"/>
      </w:r>
      <w:r w:rsidR="00E42DF7" w:rsidRPr="006B12EF">
        <w:rPr>
          <w:rFonts w:ascii="Work Sans" w:hAnsi="Work Sans"/>
          <w:lang w:val="en-US"/>
        </w:rPr>
        <w:instrText xml:space="preserve"> REF _Ref212491615 \n \h </w:instrText>
      </w:r>
      <w:r w:rsidR="006B12EF">
        <w:rPr>
          <w:rFonts w:ascii="Work Sans" w:hAnsi="Work Sans"/>
          <w:lang w:val="en-US"/>
        </w:rPr>
        <w:instrText xml:space="preserve"> \* MERGEFORMAT </w:instrText>
      </w:r>
      <w:r w:rsidR="00E42DF7" w:rsidRPr="006B12EF">
        <w:rPr>
          <w:rFonts w:ascii="Work Sans" w:hAnsi="Work Sans"/>
          <w:lang w:val="en-US"/>
        </w:rPr>
      </w:r>
      <w:r w:rsidR="00E42DF7" w:rsidRPr="006B12EF">
        <w:rPr>
          <w:rFonts w:ascii="Work Sans" w:hAnsi="Work Sans"/>
          <w:lang w:val="en-US"/>
        </w:rPr>
        <w:fldChar w:fldCharType="separate"/>
      </w:r>
      <w:r w:rsidR="00E42DF7" w:rsidRPr="006B12EF">
        <w:rPr>
          <w:rFonts w:ascii="Work Sans" w:hAnsi="Work Sans"/>
          <w:lang w:val="en-US"/>
        </w:rPr>
        <w:t>13.2</w:t>
      </w:r>
      <w:r w:rsidR="00E42DF7" w:rsidRPr="006B12EF">
        <w:rPr>
          <w:rFonts w:ascii="Work Sans" w:hAnsi="Work Sans"/>
          <w:lang w:val="en-US"/>
        </w:rPr>
        <w:fldChar w:fldCharType="end"/>
      </w:r>
      <w:r w:rsidR="00B151A4" w:rsidRPr="006B12EF">
        <w:rPr>
          <w:rFonts w:ascii="Work Sans" w:hAnsi="Work Sans"/>
          <w:lang w:val="en-US"/>
        </w:rPr>
        <w:t xml:space="preserve"> </w:t>
      </w:r>
      <w:r w:rsidR="004B0FBA" w:rsidRPr="006B12EF">
        <w:rPr>
          <w:rFonts w:ascii="Work Sans" w:hAnsi="Work Sans"/>
          <w:lang w:val="en-US"/>
        </w:rPr>
        <w:t xml:space="preserve">(Dispute Resolution), </w:t>
      </w:r>
      <w:r w:rsidR="0047716C" w:rsidRPr="0047716C">
        <w:rPr>
          <w:rFonts w:ascii="Work Sans" w:hAnsi="Work Sans"/>
          <w:lang w:val="en-US"/>
        </w:rPr>
        <w:fldChar w:fldCharType="begin"/>
      </w:r>
      <w:r w:rsidR="0047716C" w:rsidRPr="0047716C">
        <w:rPr>
          <w:rFonts w:ascii="Work Sans" w:hAnsi="Work Sans"/>
          <w:lang w:val="en-US"/>
        </w:rPr>
        <w:instrText xml:space="preserve"> REF _Ref212572668 \n \h </w:instrText>
      </w:r>
      <w:r w:rsidR="0047716C">
        <w:rPr>
          <w:rFonts w:ascii="Work Sans" w:hAnsi="Work Sans"/>
          <w:lang w:val="en-US"/>
        </w:rPr>
        <w:instrText xml:space="preserve"> \* MERGEFORMAT </w:instrText>
      </w:r>
      <w:r w:rsidR="0047716C" w:rsidRPr="0047716C">
        <w:rPr>
          <w:rFonts w:ascii="Work Sans" w:hAnsi="Work Sans"/>
          <w:lang w:val="en-US"/>
        </w:rPr>
      </w:r>
      <w:r w:rsidR="0047716C" w:rsidRPr="0047716C">
        <w:rPr>
          <w:rFonts w:ascii="Work Sans" w:hAnsi="Work Sans"/>
          <w:lang w:val="en-US"/>
        </w:rPr>
        <w:fldChar w:fldCharType="separate"/>
      </w:r>
      <w:r w:rsidR="0047716C" w:rsidRPr="0047716C">
        <w:rPr>
          <w:rFonts w:ascii="Work Sans" w:hAnsi="Work Sans"/>
          <w:lang w:val="en-US"/>
        </w:rPr>
        <w:t>10</w:t>
      </w:r>
      <w:r w:rsidR="0047716C" w:rsidRPr="0047716C">
        <w:rPr>
          <w:rFonts w:ascii="Work Sans" w:hAnsi="Work Sans"/>
          <w:lang w:val="en-US"/>
        </w:rPr>
        <w:fldChar w:fldCharType="end"/>
      </w:r>
      <w:r w:rsidR="004B0FBA" w:rsidRPr="0047716C">
        <w:rPr>
          <w:rFonts w:ascii="Work Sans" w:hAnsi="Work Sans"/>
          <w:lang w:val="en-US"/>
        </w:rPr>
        <w:t xml:space="preserve"> (</w:t>
      </w:r>
      <w:r w:rsidR="0047716C" w:rsidRPr="0047716C">
        <w:rPr>
          <w:rFonts w:ascii="Work Sans" w:hAnsi="Work Sans"/>
          <w:lang w:val="en-US"/>
        </w:rPr>
        <w:t>Termination, Remedies and Settlement)</w:t>
      </w:r>
      <w:r w:rsidR="004B0FBA" w:rsidRPr="0047716C">
        <w:rPr>
          <w:rFonts w:ascii="Work Sans" w:hAnsi="Work Sans"/>
          <w:lang w:val="en-US"/>
        </w:rPr>
        <w:t>,</w:t>
      </w:r>
      <w:r w:rsidR="004B0FBA" w:rsidRPr="006B12EF">
        <w:rPr>
          <w:rFonts w:ascii="Work Sans" w:hAnsi="Work Sans"/>
          <w:lang w:val="en-US"/>
        </w:rPr>
        <w:t xml:space="preserve"> and </w:t>
      </w:r>
      <w:r w:rsidR="006B12EF" w:rsidRPr="006B12EF">
        <w:rPr>
          <w:rFonts w:ascii="Work Sans" w:hAnsi="Work Sans"/>
          <w:lang w:val="en-US"/>
        </w:rPr>
        <w:fldChar w:fldCharType="begin"/>
      </w:r>
      <w:r w:rsidR="006B12EF" w:rsidRPr="006B12EF">
        <w:rPr>
          <w:rFonts w:ascii="Work Sans" w:hAnsi="Work Sans"/>
          <w:lang w:val="en-US"/>
        </w:rPr>
        <w:instrText xml:space="preserve"> REF _Ref212567377 \n \h </w:instrText>
      </w:r>
      <w:r w:rsidR="006B12EF">
        <w:rPr>
          <w:rFonts w:ascii="Work Sans" w:hAnsi="Work Sans"/>
          <w:lang w:val="en-US"/>
        </w:rPr>
        <w:instrText xml:space="preserve"> \* MERGEFORMAT </w:instrText>
      </w:r>
      <w:r w:rsidR="006B12EF" w:rsidRPr="006B12EF">
        <w:rPr>
          <w:rFonts w:ascii="Work Sans" w:hAnsi="Work Sans"/>
          <w:lang w:val="en-US"/>
        </w:rPr>
      </w:r>
      <w:r w:rsidR="006B12EF" w:rsidRPr="006B12EF">
        <w:rPr>
          <w:rFonts w:ascii="Work Sans" w:hAnsi="Work Sans"/>
          <w:lang w:val="en-US"/>
        </w:rPr>
        <w:fldChar w:fldCharType="separate"/>
      </w:r>
      <w:r w:rsidR="006B12EF" w:rsidRPr="006B12EF">
        <w:rPr>
          <w:rFonts w:ascii="Work Sans" w:hAnsi="Work Sans"/>
          <w:lang w:val="en-US"/>
        </w:rPr>
        <w:t>14.1</w:t>
      </w:r>
      <w:r w:rsidR="006B12EF" w:rsidRPr="006B12EF">
        <w:rPr>
          <w:rFonts w:ascii="Work Sans" w:hAnsi="Work Sans"/>
          <w:lang w:val="en-US"/>
        </w:rPr>
        <w:fldChar w:fldCharType="end"/>
      </w:r>
      <w:r w:rsidR="004B0FBA" w:rsidRPr="006B12EF">
        <w:rPr>
          <w:rFonts w:ascii="Work Sans" w:hAnsi="Work Sans"/>
          <w:lang w:val="en-US"/>
        </w:rPr>
        <w:t xml:space="preserve"> (Confidentiality) shall survive such termination.</w:t>
      </w:r>
    </w:p>
    <w:p w14:paraId="7360D882" w14:textId="77777777" w:rsidR="001B36E7" w:rsidRPr="001A652E" w:rsidRDefault="001B36E7" w:rsidP="001D7315">
      <w:pPr>
        <w:pStyle w:val="PargrafodaLista"/>
        <w:tabs>
          <w:tab w:val="left" w:pos="1418"/>
        </w:tabs>
        <w:spacing w:after="0" w:line="276" w:lineRule="auto"/>
        <w:ind w:left="360"/>
        <w:jc w:val="both"/>
        <w:rPr>
          <w:rFonts w:ascii="Work Sans" w:hAnsi="Work Sans"/>
          <w:highlight w:val="cyan"/>
          <w:lang w:val="en-US"/>
        </w:rPr>
      </w:pPr>
    </w:p>
    <w:p w14:paraId="2A7CC36F" w14:textId="07812FF8" w:rsidR="008E4AD9" w:rsidRPr="001A652E" w:rsidRDefault="004A5CF7"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57" w:name="_Toc212576437"/>
      <w:bookmarkStart w:id="58" w:name="_Ref212585540"/>
      <w:r w:rsidRPr="001A652E">
        <w:rPr>
          <w:rFonts w:ascii="Work Sans" w:eastAsia="Times New Roman" w:hAnsi="Work Sans"/>
          <w:b/>
          <w:bCs/>
          <w:color w:val="auto"/>
          <w:kern w:val="22"/>
          <w:sz w:val="24"/>
          <w:szCs w:val="24"/>
          <w:lang w:val="en-US"/>
        </w:rPr>
        <w:lastRenderedPageBreak/>
        <w:t xml:space="preserve">RIGHT OF FIRST </w:t>
      </w:r>
      <w:r w:rsidR="00D51D2A" w:rsidRPr="001A652E">
        <w:rPr>
          <w:rFonts w:ascii="Work Sans" w:eastAsia="Times New Roman" w:hAnsi="Work Sans"/>
          <w:b/>
          <w:bCs/>
          <w:color w:val="auto"/>
          <w:kern w:val="22"/>
          <w:sz w:val="24"/>
          <w:szCs w:val="24"/>
          <w:lang w:val="en-US"/>
        </w:rPr>
        <w:t>NEGOTIATION</w:t>
      </w:r>
      <w:r w:rsidR="009251FB" w:rsidRPr="001A652E">
        <w:rPr>
          <w:rFonts w:ascii="Work Sans" w:eastAsia="Times New Roman" w:hAnsi="Work Sans"/>
          <w:b/>
          <w:bCs/>
          <w:color w:val="auto"/>
          <w:kern w:val="22"/>
          <w:sz w:val="24"/>
          <w:szCs w:val="24"/>
          <w:lang w:val="en-US"/>
        </w:rPr>
        <w:t xml:space="preserve">/ RIGHT OF FIRST </w:t>
      </w:r>
      <w:r w:rsidRPr="001A652E">
        <w:rPr>
          <w:rFonts w:ascii="Work Sans" w:eastAsia="Times New Roman" w:hAnsi="Work Sans"/>
          <w:b/>
          <w:bCs/>
          <w:color w:val="auto"/>
          <w:kern w:val="22"/>
          <w:sz w:val="24"/>
          <w:szCs w:val="24"/>
          <w:lang w:val="en-US"/>
        </w:rPr>
        <w:t>OFFER</w:t>
      </w:r>
      <w:r w:rsidR="00BF3A8C" w:rsidRPr="001A652E">
        <w:rPr>
          <w:rFonts w:ascii="Work Sans" w:eastAsia="Times New Roman" w:hAnsi="Work Sans"/>
          <w:b/>
          <w:bCs/>
          <w:color w:val="auto"/>
          <w:kern w:val="22"/>
          <w:sz w:val="24"/>
          <w:szCs w:val="24"/>
          <w:lang w:val="en-US"/>
        </w:rPr>
        <w:t>/</w:t>
      </w:r>
      <w:r w:rsidR="00365202" w:rsidRPr="001A652E">
        <w:rPr>
          <w:rFonts w:ascii="Work Sans" w:eastAsia="Times New Roman" w:hAnsi="Work Sans"/>
          <w:b/>
          <w:bCs/>
          <w:color w:val="auto"/>
          <w:kern w:val="22"/>
          <w:sz w:val="24"/>
          <w:szCs w:val="24"/>
          <w:lang w:val="en-US"/>
        </w:rPr>
        <w:t xml:space="preserve"> </w:t>
      </w:r>
      <w:r w:rsidR="00BF3A8C" w:rsidRPr="001A652E">
        <w:rPr>
          <w:rFonts w:ascii="Work Sans" w:eastAsia="Times New Roman" w:hAnsi="Work Sans"/>
          <w:b/>
          <w:bCs/>
          <w:color w:val="auto"/>
          <w:kern w:val="22"/>
          <w:sz w:val="24"/>
          <w:szCs w:val="24"/>
          <w:lang w:val="en-US"/>
        </w:rPr>
        <w:t xml:space="preserve">RIGHT OF FIRST </w:t>
      </w:r>
      <w:r w:rsidR="00365202" w:rsidRPr="001A652E">
        <w:rPr>
          <w:rFonts w:ascii="Work Sans" w:eastAsia="Times New Roman" w:hAnsi="Work Sans"/>
          <w:b/>
          <w:bCs/>
          <w:color w:val="auto"/>
          <w:kern w:val="22"/>
          <w:sz w:val="24"/>
          <w:szCs w:val="24"/>
          <w:lang w:val="en-US"/>
        </w:rPr>
        <w:t>REFUSAL/</w:t>
      </w:r>
      <w:r w:rsidR="00BF3A8C" w:rsidRPr="001A652E">
        <w:rPr>
          <w:rFonts w:ascii="Work Sans" w:eastAsia="Times New Roman" w:hAnsi="Work Sans"/>
          <w:b/>
          <w:bCs/>
          <w:color w:val="auto"/>
          <w:kern w:val="22"/>
          <w:sz w:val="24"/>
          <w:szCs w:val="24"/>
          <w:lang w:val="en-US"/>
        </w:rPr>
        <w:t xml:space="preserve"> RIGHT OF FIRST OFFER AND REFUSAL/ </w:t>
      </w:r>
      <w:r w:rsidR="00365202" w:rsidRPr="001A652E">
        <w:rPr>
          <w:rFonts w:ascii="Work Sans" w:eastAsia="Times New Roman" w:hAnsi="Work Sans"/>
          <w:b/>
          <w:bCs/>
          <w:color w:val="auto"/>
          <w:kern w:val="22"/>
          <w:sz w:val="24"/>
          <w:szCs w:val="24"/>
          <w:lang w:val="en-US"/>
        </w:rPr>
        <w:t>CALL OPTION</w:t>
      </w:r>
      <w:r w:rsidR="00514003" w:rsidRPr="001A652E">
        <w:rPr>
          <w:rStyle w:val="Refdenotaderodap"/>
          <w:rFonts w:ascii="Work Sans" w:eastAsia="Times New Roman" w:hAnsi="Work Sans"/>
          <w:b/>
          <w:bCs/>
          <w:color w:val="auto"/>
          <w:kern w:val="22"/>
          <w:sz w:val="24"/>
          <w:szCs w:val="24"/>
          <w:lang w:val="en-US"/>
        </w:rPr>
        <w:footnoteReference w:id="12"/>
      </w:r>
      <w:bookmarkEnd w:id="57"/>
      <w:bookmarkEnd w:id="58"/>
    </w:p>
    <w:p w14:paraId="341C8905" w14:textId="77777777" w:rsidR="009251FB" w:rsidRPr="001A652E" w:rsidRDefault="009251FB" w:rsidP="001D7315">
      <w:pPr>
        <w:spacing w:after="0" w:line="276" w:lineRule="auto"/>
        <w:jc w:val="both"/>
        <w:rPr>
          <w:rStyle w:val="Forte"/>
          <w:rFonts w:ascii="Work Sans" w:hAnsi="Work Sans"/>
          <w:b w:val="0"/>
          <w:bCs w:val="0"/>
          <w:lang w:val="en-US"/>
        </w:rPr>
      </w:pPr>
    </w:p>
    <w:p w14:paraId="554FEF91" w14:textId="240D7A60" w:rsidR="009251FB" w:rsidRPr="001A652E" w:rsidRDefault="009251FB" w:rsidP="001D7315">
      <w:pPr>
        <w:pStyle w:val="Ttulo1"/>
        <w:spacing w:before="0" w:after="0" w:line="276" w:lineRule="auto"/>
        <w:rPr>
          <w:rFonts w:ascii="Work Sans" w:hAnsi="Work Sans"/>
          <w:b/>
          <w:bCs/>
          <w:color w:val="auto"/>
          <w:sz w:val="24"/>
          <w:szCs w:val="24"/>
          <w:highlight w:val="cyan"/>
          <w:lang w:val="en-US"/>
        </w:rPr>
      </w:pPr>
      <w:bookmarkStart w:id="59" w:name="_Toc212576438"/>
      <w:r w:rsidRPr="001A652E">
        <w:rPr>
          <w:rFonts w:ascii="Work Sans" w:hAnsi="Work Sans"/>
          <w:b/>
          <w:bCs/>
          <w:color w:val="auto"/>
          <w:sz w:val="24"/>
          <w:szCs w:val="24"/>
          <w:highlight w:val="cyan"/>
          <w:lang w:val="en-US"/>
        </w:rPr>
        <w:t>[Option A – Right of First Negotiation (ROFN)]</w:t>
      </w:r>
      <w:bookmarkEnd w:id="59"/>
    </w:p>
    <w:p w14:paraId="76A66D48" w14:textId="4F29530B" w:rsidR="009251FB" w:rsidRPr="001A652E" w:rsidRDefault="00E369E0" w:rsidP="001D7315">
      <w:pPr>
        <w:spacing w:after="0" w:line="276" w:lineRule="auto"/>
        <w:jc w:val="both"/>
        <w:rPr>
          <w:rFonts w:ascii="Work Sans" w:hAnsi="Work Sans"/>
          <w:i/>
          <w:iCs/>
          <w:lang w:val="en-US"/>
        </w:rPr>
      </w:pPr>
      <w:r w:rsidRPr="001A652E">
        <w:rPr>
          <w:rFonts w:ascii="Work Sans" w:hAnsi="Work Sans"/>
          <w:i/>
          <w:iCs/>
          <w:highlight w:val="cyan"/>
          <w:lang w:val="en-US"/>
        </w:rPr>
        <w:t>The ROFN clause gives the Buyer early access to negotiate future sales without restricting Seller’s freedom to sell if negotiations fail.</w:t>
      </w:r>
      <w:r w:rsidRPr="001A652E">
        <w:rPr>
          <w:rFonts w:ascii="Work Sans" w:hAnsi="Work Sans"/>
          <w:i/>
          <w:iCs/>
          <w:highlight w:val="cyan"/>
          <w:lang w:val="en-US"/>
        </w:rPr>
        <w:br/>
        <w:t xml:space="preserve">It is the least restrictive pre-emptive right, suitable for early-stage partnerships, sovereign or jurisdictional programs, or multi-phase project pipelines. </w:t>
      </w:r>
      <w:r w:rsidR="009251FB" w:rsidRPr="001A652E">
        <w:rPr>
          <w:rFonts w:ascii="Work Sans" w:hAnsi="Work Sans"/>
          <w:i/>
          <w:iCs/>
          <w:highlight w:val="cyan"/>
          <w:lang w:val="en-US"/>
        </w:rPr>
        <w:t>Use when Buyer is a strategic or anchor partner seeking early access to negotiate future vintages but without any binding purchase entitlement.</w:t>
      </w:r>
      <w:r w:rsidRPr="001A652E">
        <w:rPr>
          <w:rFonts w:ascii="Work Sans" w:hAnsi="Work Sans"/>
          <w:i/>
          <w:iCs/>
          <w:highlight w:val="cyan"/>
          <w:lang w:val="en-US"/>
        </w:rPr>
        <w:t xml:space="preserve"> </w:t>
      </w:r>
      <w:r w:rsidR="009251FB" w:rsidRPr="001A652E">
        <w:rPr>
          <w:rFonts w:ascii="Work Sans" w:hAnsi="Work Sans"/>
          <w:i/>
          <w:iCs/>
          <w:highlight w:val="cyan"/>
          <w:lang w:val="en-US"/>
        </w:rPr>
        <w:t>Typical for jurisdictional, sovereign, or multi-phase programs where cooperation precedes a formal offtake.</w:t>
      </w:r>
    </w:p>
    <w:p w14:paraId="3F4FE221" w14:textId="77777777" w:rsidR="00551281" w:rsidRPr="001A652E" w:rsidRDefault="00551281" w:rsidP="001D7315">
      <w:pPr>
        <w:pStyle w:val="PargrafodaLista"/>
        <w:tabs>
          <w:tab w:val="left" w:pos="1418"/>
        </w:tabs>
        <w:spacing w:after="0" w:line="276" w:lineRule="auto"/>
        <w:ind w:left="360"/>
        <w:jc w:val="both"/>
        <w:rPr>
          <w:rFonts w:ascii="Work Sans" w:hAnsi="Work Sans"/>
          <w:lang w:val="en-US"/>
        </w:rPr>
      </w:pPr>
    </w:p>
    <w:p w14:paraId="166673CB" w14:textId="28437799" w:rsidR="00E11CFD" w:rsidRPr="001A652E" w:rsidRDefault="009251FB"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If Seller intends to offer Carbon Credits from the same Project that are not subject to this Agreement, Seller shall first notify Buyer of its intent and invite Buyer to enter into exclusive good-faith negotiations for a period of </w:t>
      </w:r>
      <w:r w:rsidRPr="003E68DF">
        <w:rPr>
          <w:rFonts w:ascii="Work Sans" w:hAnsi="Work Sans"/>
          <w:highlight w:val="cyan"/>
          <w:lang w:val="en-US"/>
        </w:rPr>
        <w:t>[30–45 Business Days]</w:t>
      </w:r>
      <w:r w:rsidRPr="001A652E">
        <w:rPr>
          <w:rFonts w:ascii="Work Sans" w:hAnsi="Work Sans"/>
          <w:lang w:val="en-US"/>
        </w:rPr>
        <w:t xml:space="preserve"> (the “Negotiation Period”).</w:t>
      </w:r>
    </w:p>
    <w:p w14:paraId="20337C9A" w14:textId="77777777" w:rsidR="00E94525" w:rsidRPr="001A652E" w:rsidRDefault="00E94525" w:rsidP="001D7315">
      <w:pPr>
        <w:pStyle w:val="PargrafodaLista"/>
        <w:tabs>
          <w:tab w:val="left" w:pos="1418"/>
        </w:tabs>
        <w:spacing w:after="0" w:line="276" w:lineRule="auto"/>
        <w:ind w:left="360"/>
        <w:jc w:val="both"/>
        <w:rPr>
          <w:rFonts w:ascii="Work Sans" w:hAnsi="Work Sans"/>
          <w:lang w:val="en-US"/>
        </w:rPr>
      </w:pPr>
    </w:p>
    <w:p w14:paraId="1941FE02" w14:textId="4527E213" w:rsidR="00E94525" w:rsidRPr="001A652E" w:rsidRDefault="00E94525"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b/>
          <w:bCs/>
          <w:lang w:val="en-US"/>
        </w:rPr>
        <w:t>Seller Notification</w:t>
      </w:r>
      <w:r w:rsidRPr="001A652E">
        <w:rPr>
          <w:rFonts w:ascii="Work Sans" w:hAnsi="Work Sans"/>
          <w:lang w:val="en-US"/>
        </w:rPr>
        <w:t xml:space="preserve">. Seller shall provide Buyer with a written notice (“Negotiation Notice”) </w:t>
      </w:r>
      <w:r w:rsidRPr="001A652E">
        <w:rPr>
          <w:rFonts w:ascii="Work Sans" w:hAnsi="Work Sans"/>
          <w:color w:val="000000" w:themeColor="text1"/>
          <w:lang w:val="en-US"/>
        </w:rPr>
        <w:t>describing the Vintages and estimated volume of Carbon Credits proposed for sale</w:t>
      </w:r>
      <w:r w:rsidRPr="001A652E">
        <w:rPr>
          <w:rFonts w:ascii="Work Sans" w:hAnsi="Work Sans"/>
          <w:lang w:val="en-US"/>
        </w:rPr>
        <w:t>, as well as the intended timeframe for potential transaction.</w:t>
      </w:r>
      <w:r w:rsidR="00D133E9" w:rsidRPr="001A652E">
        <w:rPr>
          <w:rFonts w:ascii="Work Sans" w:hAnsi="Work Sans"/>
          <w:lang w:val="en-US"/>
        </w:rPr>
        <w:t xml:space="preserve"> </w:t>
      </w:r>
      <w:r w:rsidRPr="001A652E">
        <w:rPr>
          <w:rFonts w:ascii="Work Sans" w:hAnsi="Work Sans"/>
          <w:lang w:val="en-US"/>
        </w:rPr>
        <w:t xml:space="preserve">Seller shall send the Negotiation Notice at least </w:t>
      </w:r>
      <w:r w:rsidRPr="001A652E">
        <w:rPr>
          <w:rFonts w:ascii="Work Sans" w:hAnsi="Work Sans"/>
          <w:b/>
          <w:bCs/>
          <w:highlight w:val="cyan"/>
          <w:lang w:val="en-US"/>
        </w:rPr>
        <w:t>[15 Business Days]</w:t>
      </w:r>
      <w:r w:rsidRPr="001A652E">
        <w:rPr>
          <w:rFonts w:ascii="Work Sans" w:hAnsi="Work Sans"/>
          <w:lang w:val="en-US"/>
        </w:rPr>
        <w:t xml:space="preserve"> prior to initiating any marketing or negotiation with third parties concerning such credits.</w:t>
      </w:r>
    </w:p>
    <w:p w14:paraId="599757BC" w14:textId="77777777" w:rsidR="00D41467" w:rsidRPr="001A652E" w:rsidRDefault="00D41467" w:rsidP="001D7315">
      <w:pPr>
        <w:pStyle w:val="PargrafodaLista"/>
        <w:tabs>
          <w:tab w:val="left" w:pos="1418"/>
        </w:tabs>
        <w:spacing w:after="0" w:line="276" w:lineRule="auto"/>
        <w:ind w:left="1134"/>
        <w:jc w:val="both"/>
        <w:rPr>
          <w:rFonts w:ascii="Work Sans" w:hAnsi="Work Sans"/>
          <w:lang w:val="en-US"/>
        </w:rPr>
      </w:pPr>
    </w:p>
    <w:p w14:paraId="014B4EFE" w14:textId="7BA0879F" w:rsidR="00D133E9" w:rsidRPr="001A652E" w:rsidRDefault="00D41467"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b/>
          <w:bCs/>
          <w:lang w:val="en-US"/>
        </w:rPr>
        <w:t>Buyer Response</w:t>
      </w:r>
      <w:r w:rsidRPr="001A652E">
        <w:rPr>
          <w:rFonts w:ascii="Work Sans" w:hAnsi="Work Sans"/>
          <w:lang w:val="en-US"/>
        </w:rPr>
        <w:t xml:space="preserve">. Within </w:t>
      </w:r>
      <w:r w:rsidRPr="001A652E">
        <w:rPr>
          <w:rFonts w:ascii="Work Sans" w:hAnsi="Work Sans"/>
          <w:b/>
          <w:bCs/>
          <w:highlight w:val="cyan"/>
          <w:lang w:val="en-US"/>
        </w:rPr>
        <w:t>[10 Business Days]</w:t>
      </w:r>
      <w:r w:rsidRPr="001A652E">
        <w:rPr>
          <w:rFonts w:ascii="Work Sans" w:hAnsi="Work Sans"/>
          <w:lang w:val="en-US"/>
        </w:rPr>
        <w:t xml:space="preserve"> of receipt of the Negotiation Notice, Buyer shall notify Seller in writing whether it wishes to enter into negotiations. If Buyer does not respond within such period, Buyer shall be deemed to have declined the opportunity, and Seller shall be free to proceed with third-party discussions.</w:t>
      </w:r>
    </w:p>
    <w:p w14:paraId="2425306A" w14:textId="77777777" w:rsidR="00D41467" w:rsidRPr="001A652E" w:rsidRDefault="00D41467" w:rsidP="001D7315">
      <w:pPr>
        <w:pStyle w:val="PargrafodaLista"/>
        <w:tabs>
          <w:tab w:val="left" w:pos="1418"/>
        </w:tabs>
        <w:spacing w:after="0" w:line="276" w:lineRule="auto"/>
        <w:ind w:left="1134"/>
        <w:jc w:val="both"/>
        <w:rPr>
          <w:rFonts w:ascii="Work Sans" w:hAnsi="Work Sans"/>
          <w:lang w:val="en-US"/>
        </w:rPr>
      </w:pPr>
    </w:p>
    <w:p w14:paraId="38E7C61A" w14:textId="659E2211" w:rsidR="00D41467" w:rsidRPr="001A652E" w:rsidRDefault="00D41467"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b/>
          <w:bCs/>
          <w:lang w:val="en-US"/>
        </w:rPr>
        <w:t>Exclusive Negotiation Period</w:t>
      </w:r>
      <w:r w:rsidRPr="001A652E">
        <w:rPr>
          <w:rFonts w:ascii="Work Sans" w:hAnsi="Work Sans"/>
          <w:lang w:val="en-US"/>
        </w:rPr>
        <w:t>. If Buyer confirms interest, the Parties shall negotiate in good faith during the Negotiation Period to determine the principal commercial terms for a potential offtake or purchase agreement. During the Negotiation Period, Seller shall not solicit or negotiate with any third party regarding the same credits.</w:t>
      </w:r>
    </w:p>
    <w:p w14:paraId="6C8ECEC2" w14:textId="77777777" w:rsidR="00D41467" w:rsidRPr="001A652E" w:rsidRDefault="00D41467" w:rsidP="001D7315">
      <w:pPr>
        <w:pStyle w:val="PargrafodaLista"/>
        <w:spacing w:after="0" w:line="276" w:lineRule="auto"/>
        <w:rPr>
          <w:rFonts w:ascii="Work Sans" w:hAnsi="Work Sans"/>
          <w:lang w:val="en-US"/>
        </w:rPr>
      </w:pPr>
    </w:p>
    <w:p w14:paraId="0BAC503C" w14:textId="47D186B7" w:rsidR="00D41467" w:rsidRPr="001A652E" w:rsidRDefault="000C1DBB"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b/>
          <w:bCs/>
          <w:lang w:val="en-US"/>
        </w:rPr>
        <w:t>Expiration of Negotiation Period</w:t>
      </w:r>
      <w:r w:rsidRPr="001A652E">
        <w:rPr>
          <w:rFonts w:ascii="Work Sans" w:hAnsi="Work Sans"/>
          <w:lang w:val="en-US"/>
        </w:rPr>
        <w:t xml:space="preserve">. If no binding agreement is reached by the end of the Negotiation Period, Seller shall be free to market or sell such </w:t>
      </w:r>
      <w:r w:rsidRPr="001A652E">
        <w:rPr>
          <w:rFonts w:ascii="Work Sans" w:hAnsi="Work Sans"/>
          <w:lang w:val="en-US"/>
        </w:rPr>
        <w:lastRenderedPageBreak/>
        <w:t>credits to any third party on terms not materially more favorable than those last offered to Buyer.</w:t>
      </w:r>
      <w:r w:rsidRPr="001A652E">
        <w:rPr>
          <w:rFonts w:ascii="Work Sans" w:hAnsi="Work Sans"/>
          <w:lang w:val="en-US"/>
        </w:rPr>
        <w:br/>
        <w:t xml:space="preserve">If Seller does not conclude a sale within </w:t>
      </w:r>
      <w:r w:rsidRPr="001A652E">
        <w:rPr>
          <w:rFonts w:ascii="Work Sans" w:hAnsi="Work Sans"/>
          <w:b/>
          <w:bCs/>
          <w:highlight w:val="cyan"/>
          <w:lang w:val="en-US"/>
        </w:rPr>
        <w:t>[60 Business Days]</w:t>
      </w:r>
      <w:r w:rsidRPr="001A652E">
        <w:rPr>
          <w:rFonts w:ascii="Work Sans" w:hAnsi="Work Sans"/>
          <w:lang w:val="en-US"/>
        </w:rPr>
        <w:t xml:space="preserve"> thereafter, any new offer shall again be subject to Buyer’s prior notification under this Section.</w:t>
      </w:r>
    </w:p>
    <w:p w14:paraId="355E9B9B" w14:textId="77777777" w:rsidR="00AE2217" w:rsidRPr="001A652E" w:rsidRDefault="00AE2217" w:rsidP="001D7315">
      <w:pPr>
        <w:pStyle w:val="PargrafodaLista"/>
        <w:spacing w:after="0" w:line="276" w:lineRule="auto"/>
        <w:rPr>
          <w:rFonts w:ascii="Work Sans" w:hAnsi="Work Sans"/>
          <w:lang w:val="en-US"/>
        </w:rPr>
      </w:pPr>
    </w:p>
    <w:p w14:paraId="0D273D12" w14:textId="070AE106" w:rsidR="00AE2217" w:rsidRPr="001A652E" w:rsidRDefault="00AE2217"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b/>
          <w:bCs/>
          <w:lang w:val="en-US"/>
        </w:rPr>
        <w:t>Non-Binding Nature</w:t>
      </w:r>
      <w:r w:rsidRPr="001A652E">
        <w:rPr>
          <w:rFonts w:ascii="Work Sans" w:hAnsi="Work Sans"/>
          <w:lang w:val="en-US"/>
        </w:rPr>
        <w:t>. Nothing in this Section obligates Seller to conclude a transaction with Buyer, nor grants Buyer any right of first refusal or matching right after the Negotiation Period has expired.</w:t>
      </w:r>
    </w:p>
    <w:p w14:paraId="265ADBD0" w14:textId="77777777" w:rsidR="008E4AD9" w:rsidRPr="001A652E" w:rsidRDefault="008E4AD9" w:rsidP="001D7315">
      <w:pPr>
        <w:spacing w:after="0" w:line="276" w:lineRule="auto"/>
        <w:rPr>
          <w:rFonts w:ascii="Work Sans" w:hAnsi="Work Sans"/>
          <w:lang w:val="en-US"/>
        </w:rPr>
      </w:pPr>
    </w:p>
    <w:p w14:paraId="38EE6506" w14:textId="2B5E1BF5" w:rsidR="00E369E0" w:rsidRPr="001A652E" w:rsidRDefault="00E369E0" w:rsidP="001D7315">
      <w:pPr>
        <w:pStyle w:val="Ttulo1"/>
        <w:spacing w:before="0" w:after="0" w:line="276" w:lineRule="auto"/>
        <w:rPr>
          <w:rFonts w:ascii="Work Sans" w:hAnsi="Work Sans"/>
          <w:b/>
          <w:bCs/>
          <w:color w:val="auto"/>
          <w:sz w:val="24"/>
          <w:szCs w:val="24"/>
          <w:highlight w:val="cyan"/>
          <w:lang w:val="en-US"/>
        </w:rPr>
      </w:pPr>
      <w:bookmarkStart w:id="60" w:name="_Toc212576439"/>
      <w:r w:rsidRPr="001A652E">
        <w:rPr>
          <w:rFonts w:ascii="Work Sans" w:hAnsi="Work Sans"/>
          <w:b/>
          <w:bCs/>
          <w:color w:val="auto"/>
          <w:sz w:val="24"/>
          <w:szCs w:val="24"/>
          <w:highlight w:val="cyan"/>
          <w:lang w:val="en-US"/>
        </w:rPr>
        <w:t xml:space="preserve">[Option B – Right of First </w:t>
      </w:r>
      <w:r w:rsidR="00544C47" w:rsidRPr="001A652E">
        <w:rPr>
          <w:rFonts w:ascii="Work Sans" w:hAnsi="Work Sans"/>
          <w:b/>
          <w:bCs/>
          <w:color w:val="auto"/>
          <w:sz w:val="24"/>
          <w:szCs w:val="24"/>
          <w:highlight w:val="cyan"/>
          <w:lang w:val="en-US"/>
        </w:rPr>
        <w:t xml:space="preserve">Offer </w:t>
      </w:r>
      <w:r w:rsidRPr="001A652E">
        <w:rPr>
          <w:rFonts w:ascii="Work Sans" w:hAnsi="Work Sans"/>
          <w:b/>
          <w:bCs/>
          <w:color w:val="auto"/>
          <w:sz w:val="24"/>
          <w:szCs w:val="24"/>
          <w:highlight w:val="cyan"/>
          <w:lang w:val="en-US"/>
        </w:rPr>
        <w:t>(ROF</w:t>
      </w:r>
      <w:r w:rsidR="00544C47" w:rsidRPr="001A652E">
        <w:rPr>
          <w:rFonts w:ascii="Work Sans" w:hAnsi="Work Sans"/>
          <w:b/>
          <w:bCs/>
          <w:color w:val="auto"/>
          <w:sz w:val="24"/>
          <w:szCs w:val="24"/>
          <w:highlight w:val="cyan"/>
          <w:lang w:val="en-US"/>
        </w:rPr>
        <w:t>O</w:t>
      </w:r>
      <w:r w:rsidRPr="001A652E">
        <w:rPr>
          <w:rFonts w:ascii="Work Sans" w:hAnsi="Work Sans"/>
          <w:b/>
          <w:bCs/>
          <w:color w:val="auto"/>
          <w:sz w:val="24"/>
          <w:szCs w:val="24"/>
          <w:highlight w:val="cyan"/>
          <w:lang w:val="en-US"/>
        </w:rPr>
        <w:t>)]</w:t>
      </w:r>
      <w:bookmarkEnd w:id="60"/>
    </w:p>
    <w:p w14:paraId="14D48B3D" w14:textId="39CCC62A" w:rsidR="00E369E0" w:rsidRPr="001A652E" w:rsidRDefault="00840533" w:rsidP="001D7315">
      <w:pPr>
        <w:spacing w:after="0" w:line="276" w:lineRule="auto"/>
        <w:jc w:val="both"/>
        <w:rPr>
          <w:rFonts w:ascii="Work Sans" w:hAnsi="Work Sans"/>
          <w:i/>
          <w:iCs/>
          <w:lang w:val="en-US"/>
        </w:rPr>
      </w:pPr>
      <w:r w:rsidRPr="001A652E">
        <w:rPr>
          <w:rFonts w:ascii="Work Sans" w:hAnsi="Work Sans"/>
          <w:i/>
          <w:iCs/>
          <w:highlight w:val="cyan"/>
          <w:lang w:val="en-US"/>
        </w:rPr>
        <w:t xml:space="preserve">Use </w:t>
      </w:r>
      <w:r w:rsidR="003F242F" w:rsidRPr="001A652E">
        <w:rPr>
          <w:rFonts w:ascii="Work Sans" w:hAnsi="Work Sans"/>
          <w:i/>
          <w:iCs/>
          <w:highlight w:val="cyan"/>
          <w:lang w:val="en-US"/>
        </w:rPr>
        <w:t xml:space="preserve">when Seller decides to give </w:t>
      </w:r>
      <w:r w:rsidRPr="001A652E">
        <w:rPr>
          <w:rFonts w:ascii="Work Sans" w:hAnsi="Work Sans"/>
          <w:i/>
          <w:iCs/>
          <w:highlight w:val="cyan"/>
          <w:lang w:val="en-US"/>
        </w:rPr>
        <w:t>Buyer the first opportunity to make an offer before Seller markets to third parties. Appropriate for long-term or recurrent sales where Seller is willing to give Buyer visibility, but not exclusivity.</w:t>
      </w:r>
    </w:p>
    <w:p w14:paraId="0EA163FD" w14:textId="77777777" w:rsidR="003F242F" w:rsidRPr="001A652E" w:rsidRDefault="003F242F" w:rsidP="001D7315">
      <w:pPr>
        <w:spacing w:after="0" w:line="276" w:lineRule="auto"/>
        <w:jc w:val="both"/>
        <w:rPr>
          <w:rFonts w:ascii="Work Sans" w:hAnsi="Work Sans"/>
          <w:lang w:val="en-US"/>
        </w:rPr>
      </w:pPr>
    </w:p>
    <w:p w14:paraId="656954EC" w14:textId="77777777" w:rsidR="00551281" w:rsidRPr="001A652E" w:rsidRDefault="00551281" w:rsidP="001D7315">
      <w:pPr>
        <w:pStyle w:val="PargrafodaLista"/>
        <w:tabs>
          <w:tab w:val="left" w:pos="1418"/>
        </w:tabs>
        <w:spacing w:after="0" w:line="276" w:lineRule="auto"/>
        <w:ind w:left="360"/>
        <w:jc w:val="both"/>
        <w:rPr>
          <w:rFonts w:ascii="Work Sans" w:hAnsi="Work Sans"/>
          <w:lang w:val="en-US"/>
        </w:rPr>
      </w:pPr>
      <w:r w:rsidRPr="00551281">
        <w:rPr>
          <w:rFonts w:ascii="Work Sans" w:hAnsi="Work Sans"/>
          <w:lang w:val="en-US"/>
        </w:rPr>
        <w:t>If Seller intends to sell Carbon Credits from the same Project that are not subject to this Agreement, Seller shall first offer such credits to Buyer on the principal commercial terms Seller is willing to accept (the “Offer Notice”).</w:t>
      </w:r>
    </w:p>
    <w:p w14:paraId="5F77E8CB" w14:textId="77777777" w:rsidR="00551281" w:rsidRPr="00551281" w:rsidRDefault="00551281" w:rsidP="001D7315">
      <w:pPr>
        <w:pStyle w:val="PargrafodaLista"/>
        <w:tabs>
          <w:tab w:val="left" w:pos="1418"/>
        </w:tabs>
        <w:spacing w:after="0" w:line="276" w:lineRule="auto"/>
        <w:ind w:left="360"/>
        <w:jc w:val="both"/>
        <w:rPr>
          <w:rFonts w:ascii="Work Sans" w:hAnsi="Work Sans"/>
          <w:lang w:val="en-US"/>
        </w:rPr>
      </w:pPr>
    </w:p>
    <w:p w14:paraId="60120810" w14:textId="77777777" w:rsidR="00551281" w:rsidRPr="001A652E" w:rsidRDefault="00551281" w:rsidP="001D7315">
      <w:pPr>
        <w:pStyle w:val="PargrafodaLista"/>
        <w:numPr>
          <w:ilvl w:val="4"/>
          <w:numId w:val="27"/>
        </w:numPr>
        <w:tabs>
          <w:tab w:val="left" w:pos="1418"/>
        </w:tabs>
        <w:spacing w:after="0" w:line="276" w:lineRule="auto"/>
        <w:ind w:left="1134" w:hanging="567"/>
        <w:jc w:val="both"/>
        <w:rPr>
          <w:rFonts w:ascii="Work Sans" w:hAnsi="Work Sans"/>
          <w:i/>
          <w:iCs/>
          <w:lang w:val="en-US"/>
        </w:rPr>
      </w:pPr>
      <w:r w:rsidRPr="00551281">
        <w:rPr>
          <w:rFonts w:ascii="Work Sans" w:hAnsi="Work Sans"/>
          <w:b/>
          <w:bCs/>
          <w:lang w:val="en-US"/>
        </w:rPr>
        <w:t>Seller Notification</w:t>
      </w:r>
      <w:r w:rsidRPr="00551281">
        <w:rPr>
          <w:rFonts w:ascii="Work Sans" w:hAnsi="Work Sans"/>
          <w:lang w:val="en-US"/>
        </w:rPr>
        <w:t>.</w:t>
      </w:r>
      <w:r w:rsidRPr="001A652E">
        <w:rPr>
          <w:rFonts w:ascii="Work Sans" w:hAnsi="Work Sans"/>
          <w:lang w:val="en-US"/>
        </w:rPr>
        <w:t xml:space="preserve"> </w:t>
      </w:r>
      <w:r w:rsidRPr="00551281">
        <w:rPr>
          <w:rFonts w:ascii="Work Sans" w:hAnsi="Work Sans"/>
          <w:lang w:val="en-US"/>
        </w:rPr>
        <w:t>Seller shall deliver the Offer Notice describing the type, standard, vintage, expected volume, and minimum acceptable price of the Carbon Credits.</w:t>
      </w:r>
    </w:p>
    <w:p w14:paraId="5C778058" w14:textId="77777777" w:rsidR="00551281" w:rsidRPr="001A652E" w:rsidRDefault="00551281" w:rsidP="001D7315">
      <w:pPr>
        <w:pStyle w:val="PargrafodaLista"/>
        <w:tabs>
          <w:tab w:val="left" w:pos="1418"/>
        </w:tabs>
        <w:spacing w:after="0" w:line="276" w:lineRule="auto"/>
        <w:ind w:left="1134"/>
        <w:jc w:val="both"/>
        <w:rPr>
          <w:rFonts w:ascii="Work Sans" w:hAnsi="Work Sans"/>
          <w:i/>
          <w:iCs/>
          <w:lang w:val="en-US"/>
        </w:rPr>
      </w:pPr>
    </w:p>
    <w:p w14:paraId="3DE3FDC7" w14:textId="77777777" w:rsidR="00551281" w:rsidRPr="001A652E" w:rsidRDefault="00551281" w:rsidP="001D7315">
      <w:pPr>
        <w:pStyle w:val="PargrafodaLista"/>
        <w:numPr>
          <w:ilvl w:val="4"/>
          <w:numId w:val="27"/>
        </w:numPr>
        <w:tabs>
          <w:tab w:val="left" w:pos="1418"/>
        </w:tabs>
        <w:spacing w:after="0" w:line="276" w:lineRule="auto"/>
        <w:ind w:left="1134" w:hanging="567"/>
        <w:jc w:val="both"/>
        <w:rPr>
          <w:rFonts w:ascii="Work Sans" w:hAnsi="Work Sans"/>
          <w:lang w:val="en-US"/>
        </w:rPr>
      </w:pPr>
      <w:r w:rsidRPr="1411A3B0">
        <w:rPr>
          <w:rFonts w:ascii="Work Sans" w:hAnsi="Work Sans"/>
          <w:b/>
          <w:bCs/>
          <w:lang w:val="en-US"/>
        </w:rPr>
        <w:t>Buyer Response</w:t>
      </w:r>
      <w:r w:rsidRPr="1411A3B0">
        <w:rPr>
          <w:rFonts w:ascii="Work Sans" w:hAnsi="Work Sans"/>
          <w:lang w:val="en-US"/>
        </w:rPr>
        <w:t xml:space="preserve">. Buyer shall have </w:t>
      </w:r>
      <w:r w:rsidRPr="00B06102">
        <w:rPr>
          <w:rFonts w:eastAsiaTheme="minorEastAsia"/>
          <w:b/>
          <w:bCs/>
          <w:highlight w:val="cyan"/>
          <w:lang w:val="en-US"/>
        </w:rPr>
        <w:t>[● Business Days]</w:t>
      </w:r>
      <w:r w:rsidRPr="1411A3B0">
        <w:rPr>
          <w:rFonts w:ascii="Work Sans" w:hAnsi="Work Sans"/>
          <w:lang w:val="en-US"/>
        </w:rPr>
        <w:t xml:space="preserve"> from receipt of the Offer Notice to notify Seller in writing whether it wishes to purchase the offered volume on the stated terms. Failure to respond within this period shall be deemed a waiver of Buyer’s right under this Section.</w:t>
      </w:r>
    </w:p>
    <w:p w14:paraId="61482067" w14:textId="77777777" w:rsidR="00551281" w:rsidRPr="001A652E" w:rsidRDefault="00551281" w:rsidP="001D7315">
      <w:pPr>
        <w:pStyle w:val="PargrafodaLista"/>
        <w:tabs>
          <w:tab w:val="left" w:pos="1418"/>
        </w:tabs>
        <w:spacing w:after="0" w:line="276" w:lineRule="auto"/>
        <w:ind w:left="1134"/>
        <w:jc w:val="both"/>
        <w:rPr>
          <w:rFonts w:ascii="Work Sans" w:hAnsi="Work Sans"/>
          <w:lang w:val="en-US"/>
        </w:rPr>
      </w:pPr>
    </w:p>
    <w:p w14:paraId="4AD14A6C" w14:textId="5EB50330" w:rsidR="00551281" w:rsidRPr="001A652E" w:rsidRDefault="00551281" w:rsidP="001D7315">
      <w:pPr>
        <w:pStyle w:val="PargrafodaLista"/>
        <w:numPr>
          <w:ilvl w:val="4"/>
          <w:numId w:val="27"/>
        </w:numPr>
        <w:tabs>
          <w:tab w:val="left" w:pos="1418"/>
        </w:tabs>
        <w:spacing w:after="0" w:line="276" w:lineRule="auto"/>
        <w:ind w:left="1134" w:hanging="567"/>
        <w:jc w:val="both"/>
        <w:rPr>
          <w:rFonts w:ascii="Work Sans" w:hAnsi="Work Sans"/>
          <w:lang w:val="en-US"/>
        </w:rPr>
      </w:pPr>
      <w:r w:rsidRPr="1411A3B0">
        <w:rPr>
          <w:rFonts w:ascii="Work Sans" w:hAnsi="Work Sans"/>
          <w:b/>
          <w:bCs/>
          <w:lang w:val="en-US"/>
        </w:rPr>
        <w:t>Negotiation and Execution.</w:t>
      </w:r>
      <w:r w:rsidRPr="1411A3B0">
        <w:rPr>
          <w:rFonts w:ascii="Work Sans" w:hAnsi="Work Sans"/>
          <w:lang w:val="en-US"/>
        </w:rPr>
        <w:t xml:space="preserve"> If Buyer confirms its interest, the Parties shall negotiate in good faith for </w:t>
      </w:r>
      <w:r w:rsidRPr="00B06102">
        <w:rPr>
          <w:rFonts w:eastAsiaTheme="minorEastAsia"/>
          <w:b/>
          <w:bCs/>
          <w:highlight w:val="cyan"/>
          <w:lang w:val="en-US"/>
        </w:rPr>
        <w:t>[● Business Days]</w:t>
      </w:r>
      <w:r w:rsidRPr="1411A3B0">
        <w:rPr>
          <w:rFonts w:ascii="Work Sans" w:hAnsi="Work Sans"/>
          <w:lang w:val="en-US"/>
        </w:rPr>
        <w:t xml:space="preserve"> to finalize a purchase agreement.</w:t>
      </w:r>
    </w:p>
    <w:p w14:paraId="279D7598" w14:textId="77777777" w:rsidR="00551281" w:rsidRPr="001A652E" w:rsidRDefault="00551281" w:rsidP="001D7315">
      <w:pPr>
        <w:pStyle w:val="PargrafodaLista"/>
        <w:tabs>
          <w:tab w:val="left" w:pos="1418"/>
        </w:tabs>
        <w:spacing w:after="0" w:line="276" w:lineRule="auto"/>
        <w:ind w:left="1134"/>
        <w:jc w:val="both"/>
        <w:rPr>
          <w:rFonts w:ascii="Work Sans" w:hAnsi="Work Sans"/>
          <w:lang w:val="en-US"/>
        </w:rPr>
      </w:pPr>
    </w:p>
    <w:p w14:paraId="521AFB1D" w14:textId="6F839FFC" w:rsidR="00551281" w:rsidRPr="001A652E" w:rsidRDefault="00551281" w:rsidP="001D7315">
      <w:pPr>
        <w:pStyle w:val="PargrafodaLista"/>
        <w:numPr>
          <w:ilvl w:val="4"/>
          <w:numId w:val="27"/>
        </w:numPr>
        <w:tabs>
          <w:tab w:val="left" w:pos="1418"/>
        </w:tabs>
        <w:spacing w:after="0" w:line="276" w:lineRule="auto"/>
        <w:ind w:left="1134" w:hanging="567"/>
        <w:jc w:val="both"/>
        <w:rPr>
          <w:rFonts w:ascii="Work Sans" w:hAnsi="Work Sans"/>
          <w:lang w:val="en-US"/>
        </w:rPr>
      </w:pPr>
      <w:r w:rsidRPr="001A652E">
        <w:rPr>
          <w:rFonts w:ascii="Work Sans" w:hAnsi="Work Sans"/>
          <w:b/>
          <w:bCs/>
          <w:lang w:val="en-US"/>
        </w:rPr>
        <w:t xml:space="preserve">Third-Party </w:t>
      </w:r>
      <w:r w:rsidRPr="001A652E">
        <w:rPr>
          <w:rFonts w:ascii="Work Sans" w:hAnsi="Work Sans"/>
          <w:lang w:val="en-US"/>
        </w:rPr>
        <w:t xml:space="preserve">Sales. If Buyer declines or fails to respond within the Response Period, Seller may freely market and sell the relevant credits to third parties on terms </w:t>
      </w:r>
      <w:r w:rsidRPr="001A652E">
        <w:rPr>
          <w:rFonts w:ascii="Work Sans" w:hAnsi="Work Sans"/>
          <w:b/>
          <w:bCs/>
          <w:lang w:val="en-US"/>
        </w:rPr>
        <w:t>no more favorable</w:t>
      </w:r>
      <w:r w:rsidRPr="001A652E">
        <w:rPr>
          <w:rFonts w:ascii="Work Sans" w:hAnsi="Work Sans"/>
          <w:lang w:val="en-US"/>
        </w:rPr>
        <w:t xml:space="preserve"> than those offered to Buyer. If Seller wishes to offer more favorable terms, it shall re-submit an updated Offer Notice to Buyer before proceeding.</w:t>
      </w:r>
    </w:p>
    <w:p w14:paraId="33D70B91" w14:textId="77777777" w:rsidR="00551281" w:rsidRPr="001A652E" w:rsidRDefault="00551281" w:rsidP="001D7315">
      <w:pPr>
        <w:spacing w:after="0" w:line="276" w:lineRule="auto"/>
        <w:jc w:val="both"/>
        <w:rPr>
          <w:rFonts w:ascii="Work Sans" w:hAnsi="Work Sans"/>
          <w:i/>
          <w:iCs/>
          <w:lang w:val="en-US"/>
        </w:rPr>
      </w:pPr>
    </w:p>
    <w:p w14:paraId="7C5AE492" w14:textId="267C5656" w:rsidR="00551281" w:rsidRPr="001A652E" w:rsidRDefault="00551281" w:rsidP="001D7315">
      <w:pPr>
        <w:pStyle w:val="Ttulo1"/>
        <w:spacing w:before="0" w:after="0" w:line="276" w:lineRule="auto"/>
        <w:rPr>
          <w:rFonts w:ascii="Work Sans" w:hAnsi="Work Sans"/>
          <w:b/>
          <w:bCs/>
          <w:color w:val="auto"/>
          <w:sz w:val="24"/>
          <w:szCs w:val="24"/>
          <w:highlight w:val="cyan"/>
          <w:lang w:val="en-US"/>
        </w:rPr>
      </w:pPr>
      <w:bookmarkStart w:id="61" w:name="_Toc212576440"/>
      <w:r w:rsidRPr="001A652E">
        <w:rPr>
          <w:rFonts w:ascii="Work Sans" w:hAnsi="Work Sans"/>
          <w:b/>
          <w:bCs/>
          <w:color w:val="auto"/>
          <w:sz w:val="24"/>
          <w:szCs w:val="24"/>
          <w:highlight w:val="cyan"/>
          <w:lang w:val="en-US"/>
        </w:rPr>
        <w:lastRenderedPageBreak/>
        <w:t>[Option C – Right of First Refusal (ROF</w:t>
      </w:r>
      <w:r w:rsidR="00F070AC" w:rsidRPr="001A652E">
        <w:rPr>
          <w:rFonts w:ascii="Work Sans" w:hAnsi="Work Sans"/>
          <w:b/>
          <w:bCs/>
          <w:color w:val="auto"/>
          <w:sz w:val="24"/>
          <w:szCs w:val="24"/>
          <w:highlight w:val="cyan"/>
          <w:lang w:val="en-US"/>
        </w:rPr>
        <w:t>R</w:t>
      </w:r>
      <w:r w:rsidRPr="001A652E">
        <w:rPr>
          <w:rFonts w:ascii="Work Sans" w:hAnsi="Work Sans"/>
          <w:b/>
          <w:bCs/>
          <w:color w:val="auto"/>
          <w:sz w:val="24"/>
          <w:szCs w:val="24"/>
          <w:highlight w:val="cyan"/>
          <w:lang w:val="en-US"/>
        </w:rPr>
        <w:t>)]</w:t>
      </w:r>
      <w:bookmarkEnd w:id="61"/>
    </w:p>
    <w:p w14:paraId="7E07FDBD" w14:textId="30335FC1" w:rsidR="003F242F" w:rsidRPr="001A652E" w:rsidRDefault="00FA223A" w:rsidP="001D7315">
      <w:pPr>
        <w:spacing w:after="0" w:line="276" w:lineRule="auto"/>
        <w:jc w:val="both"/>
        <w:rPr>
          <w:rFonts w:ascii="Work Sans" w:hAnsi="Work Sans"/>
          <w:i/>
          <w:iCs/>
          <w:lang w:val="en-US"/>
        </w:rPr>
      </w:pPr>
      <w:r w:rsidRPr="001A652E">
        <w:rPr>
          <w:rFonts w:ascii="Work Sans" w:hAnsi="Work Sans"/>
          <w:i/>
          <w:iCs/>
          <w:highlight w:val="cyan"/>
          <w:lang w:val="en-US"/>
        </w:rPr>
        <w:t xml:space="preserve">Use when Buyer has invested capital, provided financing, or served as anchor </w:t>
      </w:r>
      <w:proofErr w:type="spellStart"/>
      <w:r w:rsidRPr="001A652E">
        <w:rPr>
          <w:rFonts w:ascii="Work Sans" w:hAnsi="Work Sans"/>
          <w:i/>
          <w:iCs/>
          <w:highlight w:val="cyan"/>
          <w:lang w:val="en-US"/>
        </w:rPr>
        <w:t>offtaker</w:t>
      </w:r>
      <w:proofErr w:type="spellEnd"/>
      <w:r w:rsidRPr="001A652E">
        <w:rPr>
          <w:rFonts w:ascii="Work Sans" w:hAnsi="Work Sans"/>
          <w:i/>
          <w:iCs/>
          <w:highlight w:val="cyan"/>
          <w:lang w:val="en-US"/>
        </w:rPr>
        <w:t xml:space="preserve"> and seeks protection against Seller selling future credits on better terms. Should be limited in duration and scope to remain commercially fair.</w:t>
      </w:r>
    </w:p>
    <w:p w14:paraId="50F542C1" w14:textId="77777777" w:rsidR="00FA223A" w:rsidRPr="001A652E" w:rsidRDefault="00FA223A" w:rsidP="001D7315">
      <w:pPr>
        <w:spacing w:after="0" w:line="276" w:lineRule="auto"/>
        <w:jc w:val="both"/>
        <w:rPr>
          <w:rFonts w:ascii="Work Sans" w:hAnsi="Work Sans"/>
          <w:i/>
          <w:iCs/>
          <w:lang w:val="en-US"/>
        </w:rPr>
      </w:pPr>
    </w:p>
    <w:p w14:paraId="70673EF6" w14:textId="77777777" w:rsidR="00DC0A71" w:rsidRPr="001A652E" w:rsidRDefault="00DC0A71" w:rsidP="001D7315">
      <w:pPr>
        <w:pStyle w:val="PargrafodaLista"/>
        <w:tabs>
          <w:tab w:val="left" w:pos="1418"/>
        </w:tabs>
        <w:spacing w:after="0" w:line="276" w:lineRule="auto"/>
        <w:ind w:left="360"/>
        <w:jc w:val="both"/>
        <w:rPr>
          <w:rFonts w:ascii="Work Sans" w:hAnsi="Work Sans"/>
          <w:lang w:val="en-US"/>
        </w:rPr>
      </w:pPr>
      <w:r w:rsidRPr="1411A3B0">
        <w:rPr>
          <w:rFonts w:ascii="Work Sans" w:hAnsi="Work Sans"/>
          <w:lang w:val="en-US"/>
        </w:rPr>
        <w:t xml:space="preserve">If Seller receives a </w:t>
      </w:r>
      <w:r w:rsidRPr="1411A3B0">
        <w:rPr>
          <w:rFonts w:ascii="Work Sans" w:hAnsi="Work Sans"/>
          <w:i/>
          <w:iCs/>
          <w:lang w:val="en-US"/>
        </w:rPr>
        <w:t>bona fide</w:t>
      </w:r>
      <w:r w:rsidRPr="1411A3B0">
        <w:rPr>
          <w:rFonts w:ascii="Work Sans" w:hAnsi="Work Sans"/>
          <w:lang w:val="en-US"/>
        </w:rPr>
        <w:t xml:space="preserve"> written offer from a third party to purchase Carbon Credits from the same Project or portfolio (a “Third-Party Offer”), Seller shall notify Buyer in writing within </w:t>
      </w:r>
      <w:r w:rsidRPr="00B06102">
        <w:rPr>
          <w:rFonts w:ascii="Work Sans" w:hAnsi="Work Sans"/>
          <w:b/>
          <w:bCs/>
          <w:highlight w:val="cyan"/>
          <w:lang w:val="en-US"/>
        </w:rPr>
        <w:t>[● Business Days]</w:t>
      </w:r>
      <w:r w:rsidRPr="1411A3B0">
        <w:rPr>
          <w:rFonts w:ascii="Work Sans" w:hAnsi="Work Sans"/>
          <w:lang w:val="en-US"/>
        </w:rPr>
        <w:t xml:space="preserve"> (the “ROFR Notice”), disclosing the material commercial terms of such offer (price, volume, vintage, standard, and proposed closing date).</w:t>
      </w:r>
    </w:p>
    <w:p w14:paraId="52C0D565" w14:textId="77777777" w:rsidR="00DC0A71" w:rsidRPr="00DC0A71" w:rsidRDefault="00DC0A71" w:rsidP="001D7315">
      <w:pPr>
        <w:pStyle w:val="PargrafodaLista"/>
        <w:tabs>
          <w:tab w:val="left" w:pos="1418"/>
        </w:tabs>
        <w:spacing w:after="0" w:line="276" w:lineRule="auto"/>
        <w:ind w:left="360"/>
        <w:jc w:val="both"/>
        <w:rPr>
          <w:rFonts w:ascii="Work Sans" w:hAnsi="Work Sans"/>
          <w:lang w:val="en-US"/>
        </w:rPr>
      </w:pPr>
    </w:p>
    <w:p w14:paraId="75A6904D" w14:textId="11FAD7B5" w:rsidR="00DC0A71" w:rsidRPr="001A652E" w:rsidRDefault="00DC0A71" w:rsidP="001D7315">
      <w:pPr>
        <w:pStyle w:val="PargrafodaLista"/>
        <w:numPr>
          <w:ilvl w:val="0"/>
          <w:numId w:val="28"/>
        </w:numPr>
        <w:spacing w:after="0" w:line="276" w:lineRule="auto"/>
        <w:ind w:left="1134" w:hanging="567"/>
        <w:jc w:val="both"/>
        <w:rPr>
          <w:rFonts w:ascii="Work Sans" w:hAnsi="Work Sans"/>
          <w:lang w:val="en-US"/>
        </w:rPr>
      </w:pPr>
      <w:r w:rsidRPr="001A652E">
        <w:rPr>
          <w:rFonts w:ascii="Work Sans" w:hAnsi="Work Sans"/>
          <w:b/>
          <w:bCs/>
          <w:lang w:val="en-US"/>
        </w:rPr>
        <w:t>Buyer Election</w:t>
      </w:r>
      <w:r w:rsidRPr="001A652E">
        <w:rPr>
          <w:rFonts w:ascii="Work Sans" w:hAnsi="Work Sans"/>
          <w:lang w:val="en-US"/>
        </w:rPr>
        <w:t xml:space="preserve">. Buyer shall have </w:t>
      </w:r>
      <w:r w:rsidRPr="001A652E">
        <w:rPr>
          <w:rFonts w:ascii="Work Sans" w:hAnsi="Work Sans"/>
          <w:b/>
          <w:bCs/>
          <w:highlight w:val="cyan"/>
          <w:lang w:val="en-US"/>
        </w:rPr>
        <w:t>[● Business Days]</w:t>
      </w:r>
      <w:r w:rsidRPr="001A652E">
        <w:rPr>
          <w:rFonts w:ascii="Work Sans" w:hAnsi="Work Sans"/>
          <w:lang w:val="en-US"/>
        </w:rPr>
        <w:t xml:space="preserve"> after receipt of the ROFR Notice to elect, by written notice to Seller, to purchase the offered credits on identical terms.</w:t>
      </w:r>
    </w:p>
    <w:p w14:paraId="1CE6D6DB" w14:textId="77777777" w:rsidR="00DC0A71" w:rsidRPr="001A652E" w:rsidRDefault="00DC0A71" w:rsidP="001D7315">
      <w:pPr>
        <w:pStyle w:val="PargrafodaLista"/>
        <w:spacing w:after="0" w:line="276" w:lineRule="auto"/>
        <w:ind w:left="1134"/>
        <w:jc w:val="both"/>
        <w:rPr>
          <w:rFonts w:ascii="Work Sans" w:hAnsi="Work Sans"/>
          <w:lang w:val="en-US"/>
        </w:rPr>
      </w:pPr>
    </w:p>
    <w:p w14:paraId="5CCE3FB4" w14:textId="77777777" w:rsidR="00DC0A71" w:rsidRPr="001A652E" w:rsidRDefault="00DC0A71" w:rsidP="001D7315">
      <w:pPr>
        <w:pStyle w:val="PargrafodaLista"/>
        <w:numPr>
          <w:ilvl w:val="0"/>
          <w:numId w:val="28"/>
        </w:numPr>
        <w:spacing w:after="0" w:line="276" w:lineRule="auto"/>
        <w:ind w:left="1134" w:hanging="567"/>
        <w:jc w:val="both"/>
        <w:rPr>
          <w:rFonts w:ascii="Work Sans" w:hAnsi="Work Sans"/>
          <w:lang w:val="en-US"/>
        </w:rPr>
      </w:pPr>
      <w:r w:rsidRPr="001A652E">
        <w:rPr>
          <w:rFonts w:ascii="Work Sans" w:hAnsi="Work Sans"/>
          <w:b/>
          <w:bCs/>
          <w:lang w:val="en-US"/>
        </w:rPr>
        <w:t>Third-Party Transaction</w:t>
      </w:r>
      <w:r w:rsidRPr="001A652E">
        <w:rPr>
          <w:rFonts w:ascii="Work Sans" w:hAnsi="Work Sans"/>
          <w:lang w:val="en-US"/>
        </w:rPr>
        <w:t xml:space="preserve">. If Buyer does not exercise its right within the Election Period, Seller may consummate the Third-Party Offer within </w:t>
      </w:r>
      <w:r w:rsidRPr="001A652E">
        <w:rPr>
          <w:rFonts w:ascii="Work Sans" w:hAnsi="Work Sans"/>
          <w:b/>
          <w:bCs/>
          <w:highlight w:val="cyan"/>
          <w:lang w:val="en-US"/>
        </w:rPr>
        <w:t>[● Business Days]</w:t>
      </w:r>
      <w:r w:rsidRPr="001A652E">
        <w:rPr>
          <w:rFonts w:ascii="Work Sans" w:hAnsi="Work Sans"/>
          <w:lang w:val="en-US"/>
        </w:rPr>
        <w:t xml:space="preserve"> thereafter, provided the executed transaction is </w:t>
      </w:r>
      <w:r w:rsidRPr="001A652E">
        <w:rPr>
          <w:rFonts w:ascii="Work Sans" w:hAnsi="Work Sans"/>
          <w:b/>
          <w:bCs/>
          <w:lang w:val="en-US"/>
        </w:rPr>
        <w:t>not more favorable</w:t>
      </w:r>
      <w:r w:rsidRPr="001A652E">
        <w:rPr>
          <w:rFonts w:ascii="Work Sans" w:hAnsi="Work Sans"/>
          <w:lang w:val="en-US"/>
        </w:rPr>
        <w:t xml:space="preserve"> to the third party.</w:t>
      </w:r>
    </w:p>
    <w:p w14:paraId="4ED3D9BD" w14:textId="77777777" w:rsidR="00DC0A71" w:rsidRPr="001A652E" w:rsidRDefault="00DC0A71" w:rsidP="001D7315">
      <w:pPr>
        <w:pStyle w:val="PargrafodaLista"/>
        <w:spacing w:after="0" w:line="276" w:lineRule="auto"/>
        <w:rPr>
          <w:rFonts w:ascii="Work Sans" w:hAnsi="Work Sans"/>
          <w:lang w:val="en-US"/>
        </w:rPr>
      </w:pPr>
    </w:p>
    <w:p w14:paraId="32CC749A" w14:textId="77777777" w:rsidR="00DC0A71" w:rsidRPr="001A652E" w:rsidRDefault="00DC0A71" w:rsidP="001D7315">
      <w:pPr>
        <w:pStyle w:val="PargrafodaLista"/>
        <w:numPr>
          <w:ilvl w:val="0"/>
          <w:numId w:val="28"/>
        </w:numPr>
        <w:spacing w:after="0" w:line="276" w:lineRule="auto"/>
        <w:ind w:left="1134" w:hanging="567"/>
        <w:jc w:val="both"/>
        <w:rPr>
          <w:rFonts w:ascii="Work Sans" w:hAnsi="Work Sans"/>
          <w:lang w:val="en-US"/>
        </w:rPr>
      </w:pPr>
      <w:r w:rsidRPr="00DC0A71">
        <w:rPr>
          <w:rFonts w:ascii="Work Sans" w:hAnsi="Work Sans"/>
          <w:b/>
          <w:bCs/>
          <w:lang w:val="en-US"/>
        </w:rPr>
        <w:t>Renewal of Right</w:t>
      </w:r>
      <w:r w:rsidRPr="00DC0A71">
        <w:rPr>
          <w:rFonts w:ascii="Work Sans" w:hAnsi="Work Sans"/>
          <w:lang w:val="en-US"/>
        </w:rPr>
        <w:t>.</w:t>
      </w:r>
      <w:r w:rsidRPr="001A652E">
        <w:rPr>
          <w:rFonts w:ascii="Work Sans" w:hAnsi="Work Sans"/>
          <w:lang w:val="en-US"/>
        </w:rPr>
        <w:t xml:space="preserve"> </w:t>
      </w:r>
      <w:r w:rsidRPr="00DC0A71">
        <w:rPr>
          <w:rFonts w:ascii="Work Sans" w:hAnsi="Work Sans"/>
          <w:lang w:val="en-US"/>
        </w:rPr>
        <w:t>If Seller fails to close such sale within the permitted period, the ROFR shall revive automatically, and any new offer shall again be subject to this Section.</w:t>
      </w:r>
    </w:p>
    <w:p w14:paraId="47D14584" w14:textId="77777777" w:rsidR="00DC0A71" w:rsidRPr="001A652E" w:rsidRDefault="00DC0A71" w:rsidP="001D7315">
      <w:pPr>
        <w:pStyle w:val="PargrafodaLista"/>
        <w:spacing w:after="0" w:line="276" w:lineRule="auto"/>
        <w:rPr>
          <w:rFonts w:ascii="Work Sans" w:hAnsi="Work Sans"/>
          <w:lang w:val="en-US"/>
        </w:rPr>
      </w:pPr>
    </w:p>
    <w:p w14:paraId="3F59E078" w14:textId="77777777" w:rsidR="00DC0A71" w:rsidRPr="001A652E" w:rsidRDefault="00DC0A71" w:rsidP="001D7315">
      <w:pPr>
        <w:pStyle w:val="PargrafodaLista"/>
        <w:numPr>
          <w:ilvl w:val="0"/>
          <w:numId w:val="28"/>
        </w:numPr>
        <w:spacing w:after="0" w:line="276" w:lineRule="auto"/>
        <w:ind w:left="1134" w:hanging="567"/>
        <w:jc w:val="both"/>
        <w:rPr>
          <w:rFonts w:ascii="Work Sans" w:hAnsi="Work Sans"/>
          <w:lang w:val="en-US"/>
        </w:rPr>
      </w:pPr>
      <w:r w:rsidRPr="00DC0A71">
        <w:rPr>
          <w:rFonts w:ascii="Work Sans" w:hAnsi="Work Sans"/>
          <w:b/>
          <w:bCs/>
          <w:lang w:val="en-US"/>
        </w:rPr>
        <w:t>Confidentiality</w:t>
      </w:r>
      <w:r w:rsidRPr="00DC0A71">
        <w:rPr>
          <w:rFonts w:ascii="Work Sans" w:hAnsi="Work Sans"/>
          <w:lang w:val="en-US"/>
        </w:rPr>
        <w:t>.</w:t>
      </w:r>
      <w:r w:rsidRPr="001A652E">
        <w:rPr>
          <w:rFonts w:ascii="Work Sans" w:hAnsi="Work Sans"/>
          <w:b/>
          <w:bCs/>
          <w:lang w:val="en-US"/>
        </w:rPr>
        <w:t xml:space="preserve"> </w:t>
      </w:r>
      <w:r w:rsidRPr="00DC0A71">
        <w:rPr>
          <w:rFonts w:ascii="Work Sans" w:hAnsi="Work Sans"/>
          <w:lang w:val="en-US"/>
        </w:rPr>
        <w:t>Seller may redact commercially sensitive counterparty information before disclosing the ROFR Notice, provided price and principal terms are disclosed accurately.</w:t>
      </w:r>
    </w:p>
    <w:p w14:paraId="332CCF90" w14:textId="77777777" w:rsidR="00DC0A71" w:rsidRPr="001A652E" w:rsidRDefault="00DC0A71" w:rsidP="001D7315">
      <w:pPr>
        <w:pStyle w:val="PargrafodaLista"/>
        <w:spacing w:after="0" w:line="276" w:lineRule="auto"/>
        <w:rPr>
          <w:rFonts w:ascii="Work Sans" w:hAnsi="Work Sans"/>
          <w:lang w:val="en-US"/>
        </w:rPr>
      </w:pPr>
    </w:p>
    <w:p w14:paraId="0E93120C" w14:textId="7691E31A" w:rsidR="00FA223A" w:rsidRPr="001A652E" w:rsidRDefault="00DC0A71" w:rsidP="001D7315">
      <w:pPr>
        <w:pStyle w:val="PargrafodaLista"/>
        <w:numPr>
          <w:ilvl w:val="0"/>
          <w:numId w:val="28"/>
        </w:numPr>
        <w:spacing w:after="0" w:line="276" w:lineRule="auto"/>
        <w:ind w:left="1134" w:hanging="567"/>
        <w:jc w:val="both"/>
        <w:rPr>
          <w:rFonts w:ascii="Work Sans" w:hAnsi="Work Sans"/>
          <w:lang w:val="en-US"/>
        </w:rPr>
      </w:pPr>
      <w:r w:rsidRPr="00DC0A71">
        <w:rPr>
          <w:rFonts w:ascii="Work Sans" w:hAnsi="Work Sans"/>
          <w:b/>
          <w:bCs/>
          <w:lang w:val="en-US"/>
        </w:rPr>
        <w:t>Non-Transferability</w:t>
      </w:r>
      <w:r w:rsidRPr="00DC0A71">
        <w:rPr>
          <w:rFonts w:ascii="Work Sans" w:hAnsi="Work Sans"/>
          <w:lang w:val="en-US"/>
        </w:rPr>
        <w:t>.</w:t>
      </w:r>
      <w:r w:rsidRPr="001A652E">
        <w:rPr>
          <w:rFonts w:ascii="Work Sans" w:hAnsi="Work Sans"/>
          <w:b/>
          <w:bCs/>
          <w:lang w:val="en-US"/>
        </w:rPr>
        <w:t xml:space="preserve"> </w:t>
      </w:r>
      <w:r w:rsidRPr="00DC0A71">
        <w:rPr>
          <w:rFonts w:ascii="Work Sans" w:hAnsi="Work Sans"/>
          <w:lang w:val="en-US"/>
        </w:rPr>
        <w:t>The ROFR is personal to Buyer and cannot be assigned or pledged without Seller’s prior written consent.</w:t>
      </w:r>
    </w:p>
    <w:p w14:paraId="6B64FF67" w14:textId="77777777" w:rsidR="00FA223A" w:rsidRPr="001A652E" w:rsidRDefault="00FA223A" w:rsidP="001D7315">
      <w:pPr>
        <w:spacing w:after="0" w:line="276" w:lineRule="auto"/>
        <w:jc w:val="both"/>
        <w:rPr>
          <w:rFonts w:ascii="Work Sans" w:hAnsi="Work Sans"/>
          <w:i/>
          <w:iCs/>
          <w:lang w:val="en-US"/>
        </w:rPr>
      </w:pPr>
    </w:p>
    <w:p w14:paraId="0C18CD69" w14:textId="2C8EE59B" w:rsidR="00F070AC" w:rsidRPr="001A652E" w:rsidRDefault="00F070AC" w:rsidP="001D7315">
      <w:pPr>
        <w:pStyle w:val="Ttulo1"/>
        <w:spacing w:before="0" w:after="0" w:line="276" w:lineRule="auto"/>
        <w:rPr>
          <w:rFonts w:ascii="Work Sans" w:hAnsi="Work Sans"/>
          <w:b/>
          <w:bCs/>
          <w:color w:val="auto"/>
          <w:sz w:val="24"/>
          <w:szCs w:val="24"/>
          <w:highlight w:val="cyan"/>
          <w:lang w:val="en-US"/>
        </w:rPr>
      </w:pPr>
      <w:bookmarkStart w:id="62" w:name="_Toc212576441"/>
      <w:r w:rsidRPr="001A652E">
        <w:rPr>
          <w:rFonts w:ascii="Work Sans" w:hAnsi="Work Sans"/>
          <w:b/>
          <w:bCs/>
          <w:color w:val="auto"/>
          <w:sz w:val="24"/>
          <w:szCs w:val="24"/>
          <w:highlight w:val="cyan"/>
          <w:lang w:val="en-US"/>
        </w:rPr>
        <w:t>[Option D – Right of First Offer and Refusal (ROFOR)]</w:t>
      </w:r>
      <w:bookmarkEnd w:id="62"/>
    </w:p>
    <w:p w14:paraId="5BD817E0" w14:textId="52330EA1" w:rsidR="00F070AC" w:rsidRPr="001A652E" w:rsidRDefault="00CD31E1" w:rsidP="001D7315">
      <w:pPr>
        <w:spacing w:after="0" w:line="276" w:lineRule="auto"/>
        <w:jc w:val="both"/>
        <w:rPr>
          <w:rFonts w:ascii="Work Sans" w:hAnsi="Work Sans"/>
          <w:i/>
          <w:iCs/>
          <w:highlight w:val="cyan"/>
          <w:lang w:val="en-US"/>
        </w:rPr>
      </w:pPr>
      <w:r w:rsidRPr="001A652E">
        <w:rPr>
          <w:rFonts w:ascii="Work Sans" w:hAnsi="Work Sans"/>
          <w:i/>
          <w:iCs/>
          <w:highlight w:val="cyan"/>
          <w:lang w:val="en-US"/>
        </w:rPr>
        <w:t xml:space="preserve">Use when Buyer is both investor and </w:t>
      </w:r>
      <w:proofErr w:type="spellStart"/>
      <w:r w:rsidRPr="001A652E">
        <w:rPr>
          <w:rFonts w:ascii="Work Sans" w:hAnsi="Work Sans"/>
          <w:i/>
          <w:iCs/>
          <w:highlight w:val="cyan"/>
          <w:lang w:val="en-US"/>
        </w:rPr>
        <w:t>offtaker</w:t>
      </w:r>
      <w:proofErr w:type="spellEnd"/>
      <w:r w:rsidRPr="001A652E">
        <w:rPr>
          <w:rFonts w:ascii="Work Sans" w:hAnsi="Work Sans"/>
          <w:i/>
          <w:iCs/>
          <w:highlight w:val="cyan"/>
          <w:lang w:val="en-US"/>
        </w:rPr>
        <w:t>, combining early negotiation visibility (ROFO) with a later matching right (ROFR). Typical for blended-finance or co-development frameworks.</w:t>
      </w:r>
    </w:p>
    <w:p w14:paraId="2EC4073C" w14:textId="77777777" w:rsidR="00CD31E1" w:rsidRPr="001A652E" w:rsidRDefault="00CD31E1" w:rsidP="001D7315">
      <w:pPr>
        <w:spacing w:after="0" w:line="276" w:lineRule="auto"/>
        <w:jc w:val="both"/>
        <w:rPr>
          <w:rFonts w:ascii="Work Sans" w:hAnsi="Work Sans"/>
          <w:i/>
          <w:iCs/>
          <w:lang w:val="en-US"/>
        </w:rPr>
      </w:pPr>
    </w:p>
    <w:p w14:paraId="5B378D3B" w14:textId="77777777" w:rsidR="00227555" w:rsidRPr="001A652E" w:rsidRDefault="00E925FC" w:rsidP="001D7315">
      <w:pPr>
        <w:pStyle w:val="PargrafodaLista"/>
        <w:numPr>
          <w:ilvl w:val="0"/>
          <w:numId w:val="29"/>
        </w:numPr>
        <w:spacing w:after="0" w:line="276" w:lineRule="auto"/>
        <w:ind w:left="1134" w:hanging="567"/>
        <w:jc w:val="both"/>
        <w:rPr>
          <w:rFonts w:ascii="Work Sans" w:hAnsi="Work Sans"/>
          <w:lang w:val="en-US"/>
        </w:rPr>
      </w:pPr>
      <w:r w:rsidRPr="1411A3B0">
        <w:rPr>
          <w:rFonts w:ascii="Work Sans" w:hAnsi="Work Sans"/>
          <w:b/>
          <w:bCs/>
          <w:lang w:val="en-US"/>
        </w:rPr>
        <w:t>Initial Offer Stage</w:t>
      </w:r>
      <w:r w:rsidRPr="1411A3B0">
        <w:rPr>
          <w:rFonts w:ascii="Work Sans" w:hAnsi="Work Sans"/>
          <w:lang w:val="en-US"/>
        </w:rPr>
        <w:t xml:space="preserve">. </w:t>
      </w:r>
      <w:r w:rsidR="00227555" w:rsidRPr="1411A3B0">
        <w:rPr>
          <w:rFonts w:ascii="Work Sans" w:hAnsi="Work Sans"/>
          <w:lang w:val="en-US"/>
        </w:rPr>
        <w:t xml:space="preserve">If Seller intends to sell Carbon Credits from the same Project that are not subject to this Agreement, Seller shall first issue a written notice to Buyer (the “Offer Notice”) describing the type, standard, vintage, expected volume, and minimum acceptable price of the Carbon Credits. </w:t>
      </w:r>
      <w:r w:rsidR="00227555" w:rsidRPr="1411A3B0">
        <w:rPr>
          <w:rFonts w:ascii="Work Sans" w:hAnsi="Work Sans"/>
          <w:lang w:val="en-US"/>
        </w:rPr>
        <w:lastRenderedPageBreak/>
        <w:t xml:space="preserve">Buyer shall have </w:t>
      </w:r>
      <w:r w:rsidR="00227555" w:rsidRPr="00B06102">
        <w:rPr>
          <w:rFonts w:ascii="Work Sans" w:hAnsi="Work Sans"/>
          <w:b/>
          <w:bCs/>
          <w:highlight w:val="cyan"/>
          <w:lang w:val="en-US"/>
        </w:rPr>
        <w:t>[● Business Days]</w:t>
      </w:r>
      <w:r w:rsidR="00227555" w:rsidRPr="1411A3B0">
        <w:rPr>
          <w:rFonts w:ascii="Work Sans" w:hAnsi="Work Sans"/>
          <w:lang w:val="en-US"/>
        </w:rPr>
        <w:t xml:space="preserve"> to respond and, if interested, enter into exclusive negotiations for </w:t>
      </w:r>
      <w:r w:rsidR="00227555" w:rsidRPr="00B06102">
        <w:rPr>
          <w:rFonts w:ascii="Work Sans" w:hAnsi="Work Sans"/>
          <w:b/>
          <w:bCs/>
          <w:highlight w:val="cyan"/>
          <w:lang w:val="en-US"/>
        </w:rPr>
        <w:t>[● Business Days]</w:t>
      </w:r>
      <w:r w:rsidR="00227555" w:rsidRPr="1411A3B0">
        <w:rPr>
          <w:rFonts w:ascii="Work Sans" w:hAnsi="Work Sans"/>
          <w:lang w:val="en-US"/>
        </w:rPr>
        <w:t xml:space="preserve"> to finalize commercial terms.</w:t>
      </w:r>
    </w:p>
    <w:p w14:paraId="4549B84C" w14:textId="77777777" w:rsidR="00045DAC" w:rsidRPr="001A652E" w:rsidRDefault="00045DAC" w:rsidP="001D7315">
      <w:pPr>
        <w:pStyle w:val="PargrafodaLista"/>
        <w:spacing w:after="0" w:line="276" w:lineRule="auto"/>
        <w:ind w:left="1134"/>
        <w:jc w:val="both"/>
        <w:rPr>
          <w:rFonts w:ascii="Work Sans" w:hAnsi="Work Sans"/>
          <w:b/>
          <w:bCs/>
          <w:lang w:val="en-US"/>
        </w:rPr>
      </w:pPr>
    </w:p>
    <w:p w14:paraId="425FFB00" w14:textId="1D16D4DA" w:rsidR="00E925FC" w:rsidRPr="001A652E" w:rsidRDefault="00E925FC" w:rsidP="001D7315">
      <w:pPr>
        <w:pStyle w:val="PargrafodaLista"/>
        <w:numPr>
          <w:ilvl w:val="0"/>
          <w:numId w:val="29"/>
        </w:numPr>
        <w:spacing w:after="0" w:line="276" w:lineRule="auto"/>
        <w:ind w:left="1134" w:hanging="567"/>
        <w:jc w:val="both"/>
        <w:rPr>
          <w:rFonts w:ascii="Work Sans" w:hAnsi="Work Sans"/>
          <w:lang w:val="en-US"/>
        </w:rPr>
      </w:pPr>
      <w:r w:rsidRPr="00E925FC">
        <w:rPr>
          <w:rFonts w:ascii="Work Sans" w:hAnsi="Work Sans"/>
          <w:b/>
          <w:bCs/>
          <w:lang w:val="en-US"/>
        </w:rPr>
        <w:t>Secondary Refusal Stage</w:t>
      </w:r>
      <w:r w:rsidR="00045DAC" w:rsidRPr="001A652E">
        <w:rPr>
          <w:rFonts w:ascii="Work Sans" w:hAnsi="Work Sans"/>
          <w:lang w:val="en-US"/>
        </w:rPr>
        <w:t xml:space="preserve">. </w:t>
      </w:r>
      <w:r w:rsidR="007F02A6" w:rsidRPr="001A652E">
        <w:rPr>
          <w:rFonts w:ascii="Work Sans" w:hAnsi="Work Sans"/>
          <w:lang w:val="en-US"/>
        </w:rPr>
        <w:t xml:space="preserve">If Buyer declines or fails to respond within the Offer Period, but Seller subsequently receives a bona fide written offer from a third party on better terms (a “Third-Party Offer”), Seller shall deliver a Refusal Notice to Buyer summarizing the material commercial terms of such offer (price, volume, standard, vintage, and proposed closing date). Buyer shall then have </w:t>
      </w:r>
      <w:r w:rsidR="007F02A6" w:rsidRPr="001A652E">
        <w:rPr>
          <w:rFonts w:ascii="Work Sans" w:hAnsi="Work Sans"/>
          <w:b/>
          <w:bCs/>
          <w:highlight w:val="cyan"/>
          <w:lang w:val="en-US"/>
        </w:rPr>
        <w:t>[● Business Days]</w:t>
      </w:r>
      <w:r w:rsidR="007F02A6" w:rsidRPr="001A652E">
        <w:rPr>
          <w:rFonts w:ascii="Work Sans" w:hAnsi="Work Sans"/>
          <w:lang w:val="en-US"/>
        </w:rPr>
        <w:t xml:space="preserve"> to elect, by written notice, to match the Third-Party Offer and complete the purchase.</w:t>
      </w:r>
    </w:p>
    <w:p w14:paraId="2B502347" w14:textId="77777777" w:rsidR="007F02A6" w:rsidRPr="001A652E" w:rsidRDefault="007F02A6" w:rsidP="001D7315">
      <w:pPr>
        <w:pStyle w:val="PargrafodaLista"/>
        <w:spacing w:after="0" w:line="276" w:lineRule="auto"/>
        <w:rPr>
          <w:rFonts w:ascii="Work Sans" w:hAnsi="Work Sans"/>
          <w:lang w:val="en-US"/>
        </w:rPr>
      </w:pPr>
    </w:p>
    <w:p w14:paraId="772D0CA8" w14:textId="6FE42D85" w:rsidR="00E925FC" w:rsidRPr="001A652E" w:rsidRDefault="00E925FC" w:rsidP="001D7315">
      <w:pPr>
        <w:pStyle w:val="PargrafodaLista"/>
        <w:numPr>
          <w:ilvl w:val="0"/>
          <w:numId w:val="29"/>
        </w:numPr>
        <w:spacing w:after="0" w:line="276" w:lineRule="auto"/>
        <w:ind w:left="1134" w:hanging="567"/>
        <w:jc w:val="both"/>
        <w:rPr>
          <w:rFonts w:ascii="Work Sans" w:hAnsi="Work Sans"/>
          <w:b/>
          <w:bCs/>
          <w:lang w:val="en-US"/>
        </w:rPr>
      </w:pPr>
      <w:r w:rsidRPr="00E925FC">
        <w:rPr>
          <w:rFonts w:ascii="Work Sans" w:hAnsi="Work Sans"/>
          <w:b/>
          <w:bCs/>
          <w:lang w:val="en-US"/>
        </w:rPr>
        <w:t>Unexercised Rights</w:t>
      </w:r>
      <w:r w:rsidRPr="00E925FC">
        <w:rPr>
          <w:rFonts w:ascii="Work Sans" w:hAnsi="Work Sans"/>
          <w:lang w:val="en-US"/>
        </w:rPr>
        <w:t>.</w:t>
      </w:r>
      <w:r w:rsidRPr="001A652E">
        <w:rPr>
          <w:rFonts w:ascii="Work Sans" w:hAnsi="Work Sans"/>
          <w:lang w:val="en-US"/>
        </w:rPr>
        <w:t xml:space="preserve"> </w:t>
      </w:r>
      <w:r w:rsidR="008E64AD" w:rsidRPr="001A652E">
        <w:rPr>
          <w:rFonts w:ascii="Work Sans" w:hAnsi="Work Sans"/>
          <w:lang w:val="en-US"/>
        </w:rPr>
        <w:t>If Buyer does not exercise either right within the applicable periods, Seller shall be free to sell to the third party on the terms described in the Refusal Notice.</w:t>
      </w:r>
    </w:p>
    <w:p w14:paraId="196767B0" w14:textId="77777777" w:rsidR="007F02A6" w:rsidRPr="001A652E" w:rsidRDefault="007F02A6" w:rsidP="001D7315">
      <w:pPr>
        <w:spacing w:after="0" w:line="276" w:lineRule="auto"/>
        <w:jc w:val="both"/>
        <w:rPr>
          <w:rFonts w:ascii="Work Sans" w:hAnsi="Work Sans"/>
          <w:b/>
          <w:bCs/>
          <w:lang w:val="en-US"/>
        </w:rPr>
      </w:pPr>
    </w:p>
    <w:p w14:paraId="164B8B2F" w14:textId="67A255A7" w:rsidR="00E925FC" w:rsidRPr="00E925FC" w:rsidRDefault="00E925FC" w:rsidP="001D7315">
      <w:pPr>
        <w:pStyle w:val="PargrafodaLista"/>
        <w:numPr>
          <w:ilvl w:val="0"/>
          <w:numId w:val="29"/>
        </w:numPr>
        <w:spacing w:after="0" w:line="276" w:lineRule="auto"/>
        <w:ind w:left="1134" w:hanging="567"/>
        <w:jc w:val="both"/>
        <w:rPr>
          <w:rFonts w:ascii="Work Sans" w:hAnsi="Work Sans"/>
          <w:b/>
          <w:bCs/>
          <w:lang w:val="en-US"/>
        </w:rPr>
      </w:pPr>
      <w:r w:rsidRPr="00E925FC">
        <w:rPr>
          <w:rFonts w:ascii="Work Sans" w:hAnsi="Work Sans"/>
          <w:b/>
          <w:bCs/>
          <w:lang w:val="en-US"/>
        </w:rPr>
        <w:t>Time Limit</w:t>
      </w:r>
      <w:r w:rsidR="008E64AD" w:rsidRPr="001A652E">
        <w:rPr>
          <w:rFonts w:ascii="Work Sans" w:hAnsi="Work Sans"/>
          <w:lang w:val="en-US"/>
        </w:rPr>
        <w:t xml:space="preserve">. The combined Right of First Offer and Refusal shall expire automatically after </w:t>
      </w:r>
      <w:r w:rsidR="008E64AD" w:rsidRPr="001A652E">
        <w:rPr>
          <w:rFonts w:ascii="Work Sans" w:hAnsi="Work Sans"/>
          <w:highlight w:val="cyan"/>
          <w:lang w:val="en-US"/>
        </w:rPr>
        <w:t>[● months/years]</w:t>
      </w:r>
      <w:r w:rsidR="008E64AD" w:rsidRPr="001A652E">
        <w:rPr>
          <w:rFonts w:ascii="Work Sans" w:hAnsi="Work Sans"/>
          <w:lang w:val="en-US"/>
        </w:rPr>
        <w:t xml:space="preserve"> from the Effective Date, or upon the sale of </w:t>
      </w:r>
      <w:r w:rsidR="008E64AD" w:rsidRPr="001A652E">
        <w:rPr>
          <w:rFonts w:ascii="Work Sans" w:hAnsi="Work Sans"/>
          <w:highlight w:val="cyan"/>
          <w:lang w:val="en-US"/>
        </w:rPr>
        <w:t>[●]</w:t>
      </w:r>
      <w:r w:rsidR="008E64AD" w:rsidRPr="001A652E">
        <w:rPr>
          <w:rFonts w:ascii="Work Sans" w:hAnsi="Work Sans"/>
          <w:lang w:val="en-US"/>
        </w:rPr>
        <w:t xml:space="preserve"> additional vintages, whichever occurs first.</w:t>
      </w:r>
    </w:p>
    <w:p w14:paraId="20724AD0" w14:textId="77777777" w:rsidR="00CD31E1" w:rsidRPr="001A652E" w:rsidRDefault="00CD31E1" w:rsidP="001D7315">
      <w:pPr>
        <w:spacing w:after="0" w:line="276" w:lineRule="auto"/>
        <w:jc w:val="both"/>
        <w:rPr>
          <w:rFonts w:ascii="Work Sans" w:hAnsi="Work Sans"/>
          <w:i/>
          <w:iCs/>
          <w:lang w:val="en-US"/>
        </w:rPr>
      </w:pPr>
    </w:p>
    <w:p w14:paraId="267A2AB9" w14:textId="107F4C48" w:rsidR="00F070AC" w:rsidRPr="001A652E" w:rsidRDefault="00F070AC" w:rsidP="001D7315">
      <w:pPr>
        <w:pStyle w:val="Ttulo1"/>
        <w:spacing w:before="0" w:after="0" w:line="276" w:lineRule="auto"/>
        <w:rPr>
          <w:rFonts w:ascii="Work Sans" w:hAnsi="Work Sans"/>
          <w:b/>
          <w:bCs/>
          <w:color w:val="auto"/>
          <w:sz w:val="24"/>
          <w:szCs w:val="24"/>
          <w:highlight w:val="cyan"/>
          <w:lang w:val="en-US"/>
        </w:rPr>
      </w:pPr>
      <w:bookmarkStart w:id="63" w:name="_Toc212576442"/>
      <w:r w:rsidRPr="001A652E">
        <w:rPr>
          <w:rFonts w:ascii="Work Sans" w:hAnsi="Work Sans"/>
          <w:b/>
          <w:bCs/>
          <w:color w:val="auto"/>
          <w:sz w:val="24"/>
          <w:szCs w:val="24"/>
          <w:highlight w:val="cyan"/>
          <w:lang w:val="en-US"/>
        </w:rPr>
        <w:t>[Option E – Call Option]</w:t>
      </w:r>
      <w:bookmarkEnd w:id="63"/>
    </w:p>
    <w:p w14:paraId="09DDF595" w14:textId="7576499D" w:rsidR="00E925FC" w:rsidRPr="001A652E" w:rsidRDefault="008E64AD" w:rsidP="001D7315">
      <w:pPr>
        <w:tabs>
          <w:tab w:val="left" w:pos="1418"/>
        </w:tabs>
        <w:spacing w:after="0" w:line="276" w:lineRule="auto"/>
        <w:jc w:val="both"/>
        <w:rPr>
          <w:rFonts w:ascii="Work Sans" w:hAnsi="Work Sans"/>
          <w:lang w:val="en-US"/>
        </w:rPr>
      </w:pPr>
      <w:r w:rsidRPr="001A652E">
        <w:rPr>
          <w:rFonts w:ascii="Work Sans" w:hAnsi="Work Sans"/>
          <w:i/>
          <w:iCs/>
          <w:highlight w:val="cyan"/>
          <w:lang w:val="en-US"/>
        </w:rPr>
        <w:t xml:space="preserve">Use when </w:t>
      </w:r>
      <w:r w:rsidR="00E925FC" w:rsidRPr="001A652E">
        <w:rPr>
          <w:rFonts w:ascii="Work Sans" w:hAnsi="Work Sans"/>
          <w:i/>
          <w:iCs/>
          <w:highlight w:val="cyan"/>
          <w:lang w:val="en-US"/>
        </w:rPr>
        <w:t>Buyer may wish to purchase additional future vintages at a fixed or indexed price. Common in investment pipelines or performance-based offtakes.</w:t>
      </w:r>
    </w:p>
    <w:p w14:paraId="6B8FB467" w14:textId="77777777" w:rsidR="00E925FC" w:rsidRPr="001A652E" w:rsidRDefault="00E925FC" w:rsidP="001D7315">
      <w:pPr>
        <w:tabs>
          <w:tab w:val="left" w:pos="1418"/>
        </w:tabs>
        <w:spacing w:after="0" w:line="276" w:lineRule="auto"/>
        <w:jc w:val="both"/>
        <w:rPr>
          <w:rFonts w:ascii="Work Sans" w:hAnsi="Work Sans"/>
          <w:lang w:val="en-US"/>
        </w:rPr>
      </w:pPr>
    </w:p>
    <w:p w14:paraId="1BB7540D" w14:textId="77777777" w:rsidR="008E64AD" w:rsidRPr="001A652E" w:rsidRDefault="00E925FC" w:rsidP="001D7315">
      <w:pPr>
        <w:pStyle w:val="PargrafodaLista"/>
        <w:tabs>
          <w:tab w:val="left" w:pos="1418"/>
        </w:tabs>
        <w:spacing w:after="0" w:line="276" w:lineRule="auto"/>
        <w:ind w:left="360"/>
        <w:jc w:val="both"/>
        <w:rPr>
          <w:rFonts w:ascii="Work Sans" w:hAnsi="Work Sans"/>
          <w:lang w:val="en-US"/>
        </w:rPr>
      </w:pPr>
      <w:r w:rsidRPr="00E925FC">
        <w:rPr>
          <w:rFonts w:ascii="Work Sans" w:hAnsi="Work Sans"/>
          <w:lang w:val="en-US"/>
        </w:rPr>
        <w:t>Seller grants Buyer an option (“Call Option”) to purchase additional Carbon Credits generated by the Project (“Option Credits”) on the terms and conditions set forth in Exhibit I</w:t>
      </w:r>
      <w:r w:rsidR="008E64AD" w:rsidRPr="001A652E">
        <w:rPr>
          <w:rFonts w:ascii="Work Sans" w:hAnsi="Work Sans"/>
          <w:lang w:val="en-US"/>
        </w:rPr>
        <w:t>V</w:t>
      </w:r>
      <w:r w:rsidRPr="00E925FC">
        <w:rPr>
          <w:rFonts w:ascii="Work Sans" w:hAnsi="Work Sans"/>
          <w:lang w:val="en-US"/>
        </w:rPr>
        <w:t>.</w:t>
      </w:r>
    </w:p>
    <w:p w14:paraId="6088AD0B" w14:textId="77777777" w:rsidR="00F8489A" w:rsidRPr="001A652E" w:rsidRDefault="00F8489A" w:rsidP="001D7315">
      <w:pPr>
        <w:pStyle w:val="PargrafodaLista"/>
        <w:tabs>
          <w:tab w:val="left" w:pos="1418"/>
        </w:tabs>
        <w:spacing w:after="0" w:line="276" w:lineRule="auto"/>
        <w:ind w:left="360"/>
        <w:jc w:val="both"/>
        <w:rPr>
          <w:rFonts w:ascii="Work Sans" w:hAnsi="Work Sans"/>
          <w:lang w:val="en-US"/>
        </w:rPr>
      </w:pPr>
    </w:p>
    <w:p w14:paraId="53F81EBF" w14:textId="70C06C30" w:rsidR="008E64AD" w:rsidRPr="001A652E" w:rsidRDefault="00E925FC" w:rsidP="001D7315">
      <w:pPr>
        <w:pStyle w:val="PargrafodaLista"/>
        <w:numPr>
          <w:ilvl w:val="0"/>
          <w:numId w:val="30"/>
        </w:numPr>
        <w:tabs>
          <w:tab w:val="left" w:pos="1418"/>
        </w:tabs>
        <w:spacing w:after="0" w:line="276" w:lineRule="auto"/>
        <w:ind w:left="1134" w:hanging="567"/>
        <w:jc w:val="both"/>
        <w:rPr>
          <w:rFonts w:ascii="Work Sans" w:hAnsi="Work Sans"/>
          <w:lang w:val="en-US"/>
        </w:rPr>
      </w:pPr>
      <w:r w:rsidRPr="00E925FC">
        <w:rPr>
          <w:rFonts w:ascii="Work Sans" w:hAnsi="Work Sans"/>
          <w:b/>
          <w:bCs/>
          <w:lang w:val="en-US"/>
        </w:rPr>
        <w:t>Option Grant and Term</w:t>
      </w:r>
      <w:r w:rsidRPr="00E925FC">
        <w:rPr>
          <w:rFonts w:ascii="Work Sans" w:hAnsi="Work Sans"/>
          <w:lang w:val="en-US"/>
        </w:rPr>
        <w:t>.</w:t>
      </w:r>
      <w:r w:rsidR="008E64AD" w:rsidRPr="001A652E">
        <w:rPr>
          <w:rFonts w:ascii="Work Sans" w:hAnsi="Work Sans"/>
          <w:lang w:val="en-US"/>
        </w:rPr>
        <w:t xml:space="preserve"> </w:t>
      </w:r>
      <w:r w:rsidRPr="00E925FC">
        <w:rPr>
          <w:rFonts w:ascii="Work Sans" w:hAnsi="Work Sans"/>
          <w:lang w:val="en-US"/>
        </w:rPr>
        <w:t xml:space="preserve">The Call Option shall remain valid for </w:t>
      </w:r>
      <w:r w:rsidRPr="00E925FC">
        <w:rPr>
          <w:rFonts w:ascii="Work Sans" w:hAnsi="Work Sans"/>
          <w:b/>
          <w:bCs/>
          <w:highlight w:val="cyan"/>
          <w:lang w:val="en-US"/>
        </w:rPr>
        <w:t>[● months/years]</w:t>
      </w:r>
      <w:r w:rsidRPr="00E925FC">
        <w:rPr>
          <w:rFonts w:ascii="Work Sans" w:hAnsi="Work Sans"/>
          <w:lang w:val="en-US"/>
        </w:rPr>
        <w:t xml:space="preserve"> following the Effective Date or until issuance of the next </w:t>
      </w:r>
      <w:r w:rsidRPr="00E925FC">
        <w:rPr>
          <w:rFonts w:ascii="Work Sans" w:hAnsi="Work Sans"/>
          <w:highlight w:val="cyan"/>
          <w:lang w:val="en-US"/>
        </w:rPr>
        <w:t>[●]</w:t>
      </w:r>
      <w:r w:rsidRPr="00E925FC">
        <w:rPr>
          <w:rFonts w:ascii="Work Sans" w:hAnsi="Work Sans"/>
          <w:lang w:val="en-US"/>
        </w:rPr>
        <w:t xml:space="preserve"> vintages, whichever occurs first.</w:t>
      </w:r>
    </w:p>
    <w:p w14:paraId="08FCB0B8" w14:textId="77777777" w:rsidR="00F8489A" w:rsidRPr="001A652E" w:rsidRDefault="00F8489A" w:rsidP="001D7315">
      <w:pPr>
        <w:pStyle w:val="PargrafodaLista"/>
        <w:tabs>
          <w:tab w:val="left" w:pos="1418"/>
        </w:tabs>
        <w:spacing w:after="0" w:line="276" w:lineRule="auto"/>
        <w:ind w:left="1134" w:hanging="567"/>
        <w:jc w:val="both"/>
        <w:rPr>
          <w:rFonts w:ascii="Work Sans" w:hAnsi="Work Sans"/>
          <w:lang w:val="en-US"/>
        </w:rPr>
      </w:pPr>
    </w:p>
    <w:p w14:paraId="286C1EC3" w14:textId="77777777" w:rsidR="008E64AD" w:rsidRPr="001A652E" w:rsidRDefault="00E925FC" w:rsidP="001D7315">
      <w:pPr>
        <w:pStyle w:val="PargrafodaLista"/>
        <w:numPr>
          <w:ilvl w:val="0"/>
          <w:numId w:val="30"/>
        </w:numPr>
        <w:tabs>
          <w:tab w:val="left" w:pos="1418"/>
        </w:tabs>
        <w:spacing w:after="0" w:line="276" w:lineRule="auto"/>
        <w:ind w:left="1134" w:hanging="567"/>
        <w:jc w:val="both"/>
        <w:rPr>
          <w:rFonts w:ascii="Work Sans" w:hAnsi="Work Sans"/>
          <w:lang w:val="en-US"/>
        </w:rPr>
      </w:pPr>
      <w:r w:rsidRPr="00E925FC">
        <w:rPr>
          <w:rFonts w:ascii="Work Sans" w:hAnsi="Work Sans"/>
          <w:b/>
          <w:bCs/>
          <w:lang w:val="en-US"/>
        </w:rPr>
        <w:t>Exercise Procedure</w:t>
      </w:r>
      <w:r w:rsidRPr="00E925FC">
        <w:rPr>
          <w:rFonts w:ascii="Work Sans" w:hAnsi="Work Sans"/>
          <w:lang w:val="en-US"/>
        </w:rPr>
        <w:t>.</w:t>
      </w:r>
      <w:r w:rsidR="008E64AD" w:rsidRPr="001A652E">
        <w:rPr>
          <w:rFonts w:ascii="Work Sans" w:hAnsi="Work Sans"/>
          <w:lang w:val="en-US"/>
        </w:rPr>
        <w:t xml:space="preserve"> </w:t>
      </w:r>
      <w:r w:rsidRPr="00E925FC">
        <w:rPr>
          <w:rFonts w:ascii="Work Sans" w:hAnsi="Work Sans"/>
          <w:lang w:val="en-US"/>
        </w:rPr>
        <w:t xml:space="preserve">Buyer may exercise the Call Option by written notice to Seller within </w:t>
      </w:r>
      <w:r w:rsidRPr="00E925FC">
        <w:rPr>
          <w:rFonts w:ascii="Work Sans" w:hAnsi="Work Sans"/>
          <w:b/>
          <w:bCs/>
          <w:highlight w:val="cyan"/>
          <w:lang w:val="en-US"/>
        </w:rPr>
        <w:t>[● Business Days]</w:t>
      </w:r>
      <w:r w:rsidRPr="00E925FC">
        <w:rPr>
          <w:rFonts w:ascii="Work Sans" w:hAnsi="Work Sans"/>
          <w:lang w:val="en-US"/>
        </w:rPr>
        <w:t xml:space="preserve"> after issuance of each new vintage. The notice shall specify the number of credits to be purchased and the applicable pricing mechanism.</w:t>
      </w:r>
    </w:p>
    <w:p w14:paraId="5D74D78C" w14:textId="77777777" w:rsidR="00F8489A" w:rsidRPr="001A652E" w:rsidRDefault="00F8489A" w:rsidP="001D7315">
      <w:pPr>
        <w:pStyle w:val="PargrafodaLista"/>
        <w:tabs>
          <w:tab w:val="left" w:pos="1418"/>
        </w:tabs>
        <w:spacing w:after="0" w:line="276" w:lineRule="auto"/>
        <w:ind w:left="1134" w:hanging="567"/>
        <w:jc w:val="both"/>
        <w:rPr>
          <w:rFonts w:ascii="Work Sans" w:hAnsi="Work Sans"/>
          <w:lang w:val="en-US"/>
        </w:rPr>
      </w:pPr>
    </w:p>
    <w:p w14:paraId="37E770A5" w14:textId="77777777" w:rsidR="008E64AD" w:rsidRPr="001A652E" w:rsidRDefault="00E925FC" w:rsidP="001D7315">
      <w:pPr>
        <w:pStyle w:val="PargrafodaLista"/>
        <w:numPr>
          <w:ilvl w:val="0"/>
          <w:numId w:val="30"/>
        </w:numPr>
        <w:tabs>
          <w:tab w:val="left" w:pos="1418"/>
        </w:tabs>
        <w:spacing w:after="0" w:line="276" w:lineRule="auto"/>
        <w:ind w:left="1134" w:hanging="567"/>
        <w:jc w:val="both"/>
        <w:rPr>
          <w:rFonts w:ascii="Work Sans" w:hAnsi="Work Sans"/>
          <w:lang w:val="en-US"/>
        </w:rPr>
      </w:pPr>
      <w:r w:rsidRPr="001A652E">
        <w:rPr>
          <w:rFonts w:ascii="Work Sans" w:hAnsi="Work Sans"/>
          <w:b/>
          <w:bCs/>
          <w:lang w:val="en-US"/>
        </w:rPr>
        <w:t>Purchase and Payment</w:t>
      </w:r>
      <w:r w:rsidR="008E64AD" w:rsidRPr="001A652E">
        <w:rPr>
          <w:rFonts w:ascii="Work Sans" w:hAnsi="Work Sans"/>
          <w:lang w:val="en-US"/>
        </w:rPr>
        <w:t xml:space="preserve">. </w:t>
      </w:r>
      <w:r w:rsidRPr="001A652E">
        <w:rPr>
          <w:rFonts w:ascii="Work Sans" w:hAnsi="Work Sans"/>
          <w:lang w:val="en-US"/>
        </w:rPr>
        <w:t xml:space="preserve">Upon valid exercise, the Parties shall execute a short-form sale agreement substantially consistent with this Agreement. Buyer shall pay the agreed Purchase Price within </w:t>
      </w:r>
      <w:r w:rsidRPr="001A652E">
        <w:rPr>
          <w:rFonts w:ascii="Work Sans" w:hAnsi="Work Sans"/>
          <w:b/>
          <w:bCs/>
          <w:highlight w:val="cyan"/>
          <w:lang w:val="en-US"/>
        </w:rPr>
        <w:t>[● Business Days]</w:t>
      </w:r>
      <w:r w:rsidRPr="001A652E">
        <w:rPr>
          <w:rFonts w:ascii="Work Sans" w:hAnsi="Work Sans"/>
          <w:lang w:val="en-US"/>
        </w:rPr>
        <w:t xml:space="preserve"> of such execution.</w:t>
      </w:r>
    </w:p>
    <w:p w14:paraId="125858D4" w14:textId="77777777" w:rsidR="00F8489A" w:rsidRPr="001A652E" w:rsidRDefault="00F8489A" w:rsidP="001D7315">
      <w:pPr>
        <w:pStyle w:val="PargrafodaLista"/>
        <w:tabs>
          <w:tab w:val="left" w:pos="1418"/>
        </w:tabs>
        <w:spacing w:after="0" w:line="276" w:lineRule="auto"/>
        <w:ind w:left="1134" w:hanging="567"/>
        <w:jc w:val="both"/>
        <w:rPr>
          <w:rFonts w:ascii="Work Sans" w:hAnsi="Work Sans"/>
          <w:lang w:val="en-US"/>
        </w:rPr>
      </w:pPr>
    </w:p>
    <w:p w14:paraId="51D90E5E" w14:textId="77777777" w:rsidR="00F8489A" w:rsidRPr="001A652E" w:rsidRDefault="00E925FC" w:rsidP="001D7315">
      <w:pPr>
        <w:pStyle w:val="PargrafodaLista"/>
        <w:numPr>
          <w:ilvl w:val="0"/>
          <w:numId w:val="30"/>
        </w:numPr>
        <w:tabs>
          <w:tab w:val="left" w:pos="1418"/>
        </w:tabs>
        <w:spacing w:after="0" w:line="276" w:lineRule="auto"/>
        <w:ind w:left="1134" w:hanging="567"/>
        <w:jc w:val="both"/>
        <w:rPr>
          <w:rFonts w:ascii="Work Sans" w:hAnsi="Work Sans"/>
          <w:lang w:val="en-US"/>
        </w:rPr>
      </w:pPr>
      <w:r w:rsidRPr="001A652E">
        <w:rPr>
          <w:rFonts w:ascii="Work Sans" w:hAnsi="Work Sans"/>
          <w:b/>
          <w:bCs/>
          <w:lang w:val="en-US"/>
        </w:rPr>
        <w:lastRenderedPageBreak/>
        <w:t>Lapse of Option</w:t>
      </w:r>
      <w:r w:rsidR="008E64AD" w:rsidRPr="001A652E">
        <w:rPr>
          <w:rFonts w:ascii="Work Sans" w:hAnsi="Work Sans"/>
          <w:lang w:val="en-US"/>
        </w:rPr>
        <w:t xml:space="preserve">. </w:t>
      </w:r>
      <w:r w:rsidRPr="001A652E">
        <w:rPr>
          <w:rFonts w:ascii="Work Sans" w:hAnsi="Work Sans"/>
          <w:lang w:val="en-US"/>
        </w:rPr>
        <w:t>If Buyer fails to exercise the Call Option within the Exercise Period, all rights shall automatically lapse without compensation.</w:t>
      </w:r>
    </w:p>
    <w:p w14:paraId="0D43CC04" w14:textId="77777777" w:rsidR="00F8489A" w:rsidRPr="001A652E" w:rsidRDefault="00F8489A" w:rsidP="001D7315">
      <w:pPr>
        <w:pStyle w:val="PargrafodaLista"/>
        <w:tabs>
          <w:tab w:val="left" w:pos="1418"/>
        </w:tabs>
        <w:spacing w:after="0" w:line="276" w:lineRule="auto"/>
        <w:ind w:left="1134" w:hanging="567"/>
        <w:jc w:val="both"/>
        <w:rPr>
          <w:rFonts w:ascii="Work Sans" w:hAnsi="Work Sans"/>
          <w:lang w:val="en-US"/>
        </w:rPr>
      </w:pPr>
    </w:p>
    <w:p w14:paraId="0260E6E5" w14:textId="198D53DF" w:rsidR="00E925FC" w:rsidRPr="001A652E" w:rsidRDefault="00E925FC" w:rsidP="001D7315">
      <w:pPr>
        <w:pStyle w:val="PargrafodaLista"/>
        <w:numPr>
          <w:ilvl w:val="0"/>
          <w:numId w:val="30"/>
        </w:numPr>
        <w:tabs>
          <w:tab w:val="left" w:pos="1418"/>
        </w:tabs>
        <w:spacing w:after="0" w:line="276" w:lineRule="auto"/>
        <w:ind w:left="1134" w:hanging="567"/>
        <w:jc w:val="both"/>
        <w:rPr>
          <w:rFonts w:ascii="Work Sans" w:hAnsi="Work Sans"/>
          <w:lang w:val="en-US"/>
        </w:rPr>
      </w:pPr>
      <w:r w:rsidRPr="001A652E">
        <w:rPr>
          <w:rFonts w:ascii="Work Sans" w:hAnsi="Work Sans"/>
          <w:b/>
          <w:bCs/>
          <w:lang w:val="en-US"/>
        </w:rPr>
        <w:t>Non-Transferability</w:t>
      </w:r>
      <w:r w:rsidR="00F8489A" w:rsidRPr="001A652E">
        <w:rPr>
          <w:rFonts w:ascii="Work Sans" w:hAnsi="Work Sans"/>
          <w:lang w:val="en-US"/>
        </w:rPr>
        <w:t xml:space="preserve">. </w:t>
      </w:r>
      <w:r w:rsidRPr="001A652E">
        <w:rPr>
          <w:rFonts w:ascii="Work Sans" w:hAnsi="Work Sans"/>
          <w:lang w:val="en-US"/>
        </w:rPr>
        <w:t>The Call Option is personal and non-assignable without Seller’s prior written consent.</w:t>
      </w:r>
    </w:p>
    <w:p w14:paraId="65B8668F" w14:textId="77777777" w:rsidR="00E93778" w:rsidRPr="001A652E" w:rsidRDefault="00E93778" w:rsidP="001D7315">
      <w:pPr>
        <w:pStyle w:val="PargrafodaLista"/>
        <w:tabs>
          <w:tab w:val="left" w:pos="1418"/>
        </w:tabs>
        <w:spacing w:after="0" w:line="276" w:lineRule="auto"/>
        <w:ind w:left="360"/>
        <w:jc w:val="both"/>
        <w:rPr>
          <w:rFonts w:ascii="Work Sans" w:hAnsi="Work Sans"/>
          <w:lang w:val="en-US"/>
        </w:rPr>
      </w:pPr>
    </w:p>
    <w:p w14:paraId="75B9011A" w14:textId="77777777" w:rsidR="00F070AC" w:rsidRPr="001A652E" w:rsidRDefault="001B5D01"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64" w:name="_Ref212556013"/>
      <w:bookmarkStart w:id="65" w:name="_Toc212576443"/>
      <w:r w:rsidRPr="001A652E">
        <w:rPr>
          <w:rFonts w:ascii="Work Sans" w:eastAsia="Times New Roman" w:hAnsi="Work Sans"/>
          <w:b/>
          <w:bCs/>
          <w:color w:val="auto"/>
          <w:kern w:val="22"/>
          <w:sz w:val="24"/>
          <w:szCs w:val="24"/>
          <w:lang w:val="en-US"/>
        </w:rPr>
        <w:t>DELIVERY FAILURE</w:t>
      </w:r>
      <w:bookmarkStart w:id="66" w:name="_Ref212555891"/>
      <w:bookmarkEnd w:id="64"/>
      <w:bookmarkEnd w:id="65"/>
    </w:p>
    <w:p w14:paraId="5ADF0E84" w14:textId="77777777" w:rsidR="00F070AC" w:rsidRPr="001A652E" w:rsidRDefault="00F070AC" w:rsidP="001D7315">
      <w:pPr>
        <w:spacing w:after="0" w:line="276" w:lineRule="auto"/>
        <w:rPr>
          <w:rFonts w:ascii="Work Sans" w:hAnsi="Work Sans"/>
          <w:lang w:val="en-US"/>
        </w:rPr>
      </w:pPr>
    </w:p>
    <w:p w14:paraId="0E84A20E" w14:textId="049C0F30" w:rsidR="00B104FE" w:rsidRPr="001A652E" w:rsidRDefault="001B5D01" w:rsidP="001D7315">
      <w:pPr>
        <w:pStyle w:val="Ttulo1"/>
        <w:numPr>
          <w:ilvl w:val="1"/>
          <w:numId w:val="2"/>
        </w:numPr>
        <w:spacing w:before="0" w:after="0" w:line="276" w:lineRule="auto"/>
        <w:jc w:val="both"/>
        <w:rPr>
          <w:rFonts w:ascii="Work Sans" w:eastAsia="Times New Roman" w:hAnsi="Work Sans"/>
          <w:b/>
          <w:bCs/>
          <w:color w:val="auto"/>
          <w:kern w:val="22"/>
          <w:sz w:val="24"/>
          <w:szCs w:val="24"/>
          <w:lang w:val="en-US"/>
        </w:rPr>
      </w:pPr>
      <w:bookmarkStart w:id="67" w:name="_Toc212569250"/>
      <w:bookmarkStart w:id="68" w:name="_Toc212574519"/>
      <w:bookmarkStart w:id="69" w:name="_Toc212576341"/>
      <w:bookmarkStart w:id="70" w:name="_Toc212576444"/>
      <w:r w:rsidRPr="001A652E">
        <w:rPr>
          <w:rFonts w:ascii="Work Sans" w:hAnsi="Work Sans"/>
          <w:color w:val="auto"/>
          <w:sz w:val="24"/>
          <w:szCs w:val="24"/>
          <w:lang w:val="en-US"/>
        </w:rPr>
        <w:t xml:space="preserve">If Seller fails to Deliver the Contract Quantity of Carbon Credits or any portion thereof within the Grace </w:t>
      </w:r>
      <w:r w:rsidR="00D27DF2" w:rsidRPr="001A652E">
        <w:rPr>
          <w:rFonts w:ascii="Work Sans" w:hAnsi="Work Sans"/>
          <w:color w:val="auto"/>
          <w:sz w:val="24"/>
          <w:szCs w:val="24"/>
          <w:lang w:val="en-US"/>
        </w:rPr>
        <w:t>Period and</w:t>
      </w:r>
      <w:r w:rsidRPr="001A652E">
        <w:rPr>
          <w:rFonts w:ascii="Work Sans" w:hAnsi="Work Sans"/>
          <w:color w:val="auto"/>
          <w:sz w:val="24"/>
          <w:szCs w:val="24"/>
          <w:lang w:val="en-US"/>
        </w:rPr>
        <w:t xml:space="preserve"> such failure is not excused under Section </w:t>
      </w:r>
      <w:r w:rsidR="001A652E" w:rsidRPr="001A652E">
        <w:rPr>
          <w:rFonts w:ascii="Work Sans" w:hAnsi="Work Sans"/>
          <w:color w:val="auto"/>
          <w:sz w:val="24"/>
          <w:szCs w:val="24"/>
          <w:lang w:val="en-US"/>
        </w:rPr>
        <w:fldChar w:fldCharType="begin"/>
      </w:r>
      <w:r w:rsidR="001A652E" w:rsidRPr="001A652E">
        <w:rPr>
          <w:rFonts w:ascii="Work Sans" w:hAnsi="Work Sans"/>
          <w:color w:val="auto"/>
          <w:sz w:val="24"/>
          <w:szCs w:val="24"/>
          <w:lang w:val="en-US"/>
        </w:rPr>
        <w:instrText xml:space="preserve"> REF _Ref212567970 \n \h </w:instrText>
      </w:r>
      <w:r w:rsidR="001A652E">
        <w:rPr>
          <w:rFonts w:ascii="Work Sans" w:hAnsi="Work Sans"/>
          <w:color w:val="auto"/>
          <w:sz w:val="24"/>
          <w:szCs w:val="24"/>
          <w:lang w:val="en-US"/>
        </w:rPr>
        <w:instrText xml:space="preserve"> \* MERGEFORMAT </w:instrText>
      </w:r>
      <w:r w:rsidR="001A652E" w:rsidRPr="001A652E">
        <w:rPr>
          <w:rFonts w:ascii="Work Sans" w:hAnsi="Work Sans"/>
          <w:color w:val="auto"/>
          <w:sz w:val="24"/>
          <w:szCs w:val="24"/>
          <w:lang w:val="en-US"/>
        </w:rPr>
      </w:r>
      <w:r w:rsidR="001A652E" w:rsidRPr="001A652E">
        <w:rPr>
          <w:rFonts w:ascii="Work Sans" w:hAnsi="Work Sans"/>
          <w:color w:val="auto"/>
          <w:sz w:val="24"/>
          <w:szCs w:val="24"/>
          <w:lang w:val="en-US"/>
        </w:rPr>
        <w:fldChar w:fldCharType="separate"/>
      </w:r>
      <w:r w:rsidR="001A652E" w:rsidRPr="001A652E">
        <w:rPr>
          <w:rFonts w:ascii="Work Sans" w:hAnsi="Work Sans"/>
          <w:color w:val="auto"/>
          <w:sz w:val="24"/>
          <w:szCs w:val="24"/>
          <w:lang w:val="en-US"/>
        </w:rPr>
        <w:t>6.1</w:t>
      </w:r>
      <w:r w:rsidR="001A652E" w:rsidRPr="001A652E">
        <w:rPr>
          <w:rFonts w:ascii="Work Sans" w:hAnsi="Work Sans"/>
          <w:color w:val="auto"/>
          <w:sz w:val="24"/>
          <w:szCs w:val="24"/>
          <w:lang w:val="en-US"/>
        </w:rPr>
        <w:fldChar w:fldCharType="end"/>
      </w:r>
      <w:r w:rsidRPr="001A652E">
        <w:rPr>
          <w:rFonts w:ascii="Work Sans" w:hAnsi="Work Sans"/>
          <w:color w:val="auto"/>
          <w:sz w:val="24"/>
          <w:szCs w:val="24"/>
          <w:lang w:val="en-US"/>
        </w:rPr>
        <w:t xml:space="preserve"> (“Delivery Failure”), Seller shall notify the Buyer as soon as the Seller becomes aware that a Delivery Failure has occurred or is likely to occur setting out full details of:</w:t>
      </w:r>
      <w:bookmarkEnd w:id="66"/>
      <w:bookmarkEnd w:id="67"/>
      <w:bookmarkEnd w:id="68"/>
      <w:bookmarkEnd w:id="69"/>
      <w:bookmarkEnd w:id="70"/>
    </w:p>
    <w:p w14:paraId="5618B3F1" w14:textId="77777777" w:rsidR="00D27DF2" w:rsidRPr="001A652E" w:rsidRDefault="00D27DF2" w:rsidP="001D7315">
      <w:pPr>
        <w:spacing w:after="0" w:line="276" w:lineRule="auto"/>
        <w:rPr>
          <w:rFonts w:ascii="Work Sans" w:hAnsi="Work Sans"/>
          <w:lang w:val="en-US"/>
        </w:rPr>
      </w:pPr>
    </w:p>
    <w:p w14:paraId="41ACF85A" w14:textId="77777777" w:rsidR="00B104FE" w:rsidRPr="001A652E" w:rsidRDefault="001B5D01" w:rsidP="001D7315">
      <w:pPr>
        <w:pStyle w:val="PargrafodaLista"/>
        <w:numPr>
          <w:ilvl w:val="4"/>
          <w:numId w:val="21"/>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the Delivery Shortfall Quantity;</w:t>
      </w:r>
    </w:p>
    <w:p w14:paraId="26512F04" w14:textId="77777777" w:rsidR="00D27DF2" w:rsidRPr="001A652E" w:rsidRDefault="00D27DF2" w:rsidP="001D7315">
      <w:pPr>
        <w:pStyle w:val="PargrafodaLista"/>
        <w:tabs>
          <w:tab w:val="left" w:pos="1418"/>
        </w:tabs>
        <w:spacing w:after="0" w:line="276" w:lineRule="auto"/>
        <w:ind w:left="1134"/>
        <w:jc w:val="both"/>
        <w:rPr>
          <w:rFonts w:ascii="Work Sans" w:hAnsi="Work Sans"/>
          <w:lang w:val="en-US"/>
        </w:rPr>
      </w:pPr>
    </w:p>
    <w:p w14:paraId="01F962BD" w14:textId="77777777" w:rsidR="00B104FE" w:rsidRPr="001A652E" w:rsidRDefault="001B5D01" w:rsidP="001D7315">
      <w:pPr>
        <w:pStyle w:val="PargrafodaLista"/>
        <w:numPr>
          <w:ilvl w:val="4"/>
          <w:numId w:val="21"/>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the reason for the Delivery Failure and the steps being taken by the Seller to address the Delivery Failure; and</w:t>
      </w:r>
    </w:p>
    <w:p w14:paraId="0044ED8C" w14:textId="77777777" w:rsidR="00D27DF2" w:rsidRPr="001A652E" w:rsidRDefault="00D27DF2" w:rsidP="001D7315">
      <w:pPr>
        <w:tabs>
          <w:tab w:val="left" w:pos="1418"/>
        </w:tabs>
        <w:spacing w:after="0" w:line="276" w:lineRule="auto"/>
        <w:jc w:val="both"/>
        <w:rPr>
          <w:rFonts w:ascii="Work Sans" w:hAnsi="Work Sans"/>
          <w:lang w:val="en-US"/>
        </w:rPr>
      </w:pPr>
    </w:p>
    <w:p w14:paraId="6ADCBC5B" w14:textId="2DC1E19F" w:rsidR="001B5D01" w:rsidRPr="001A652E" w:rsidRDefault="001B5D01" w:rsidP="001D7315">
      <w:pPr>
        <w:pStyle w:val="PargrafodaLista"/>
        <w:numPr>
          <w:ilvl w:val="4"/>
          <w:numId w:val="21"/>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the anticipated duration of the Delivery Failure.</w:t>
      </w:r>
    </w:p>
    <w:p w14:paraId="3132D3B0" w14:textId="77777777" w:rsidR="001B5D01" w:rsidRPr="001A652E" w:rsidRDefault="001B5D01" w:rsidP="001D7315">
      <w:pPr>
        <w:pStyle w:val="PargrafodaLista"/>
        <w:tabs>
          <w:tab w:val="left" w:pos="1418"/>
        </w:tabs>
        <w:spacing w:after="0" w:line="276" w:lineRule="auto"/>
        <w:ind w:left="360"/>
        <w:jc w:val="both"/>
        <w:rPr>
          <w:rFonts w:ascii="Work Sans" w:hAnsi="Work Sans"/>
          <w:lang w:val="en-US"/>
        </w:rPr>
      </w:pPr>
    </w:p>
    <w:p w14:paraId="05EFDEAF" w14:textId="44B3AE48" w:rsidR="001B5D01" w:rsidRPr="001A652E" w:rsidRDefault="001B5D01" w:rsidP="001D7315">
      <w:pPr>
        <w:pStyle w:val="Ttulo1"/>
        <w:numPr>
          <w:ilvl w:val="1"/>
          <w:numId w:val="2"/>
        </w:numPr>
        <w:spacing w:before="0" w:after="0" w:line="276" w:lineRule="auto"/>
        <w:jc w:val="both"/>
        <w:rPr>
          <w:rFonts w:ascii="Work Sans" w:hAnsi="Work Sans"/>
          <w:color w:val="auto"/>
          <w:sz w:val="24"/>
          <w:szCs w:val="24"/>
          <w:lang w:val="en-US"/>
        </w:rPr>
      </w:pPr>
      <w:bookmarkStart w:id="71" w:name="_Ref212556173"/>
      <w:bookmarkStart w:id="72" w:name="_Toc212569251"/>
      <w:bookmarkStart w:id="73" w:name="_Toc212574520"/>
      <w:bookmarkStart w:id="74" w:name="_Toc212576342"/>
      <w:bookmarkStart w:id="75" w:name="_Toc212576445"/>
      <w:r w:rsidRPr="001A652E">
        <w:rPr>
          <w:rFonts w:ascii="Work Sans" w:hAnsi="Work Sans"/>
          <w:color w:val="auto"/>
          <w:sz w:val="24"/>
          <w:szCs w:val="24"/>
          <w:lang w:val="en-US"/>
        </w:rPr>
        <w:t xml:space="preserve">Within </w:t>
      </w:r>
      <w:r w:rsidRPr="00B06102">
        <w:rPr>
          <w:rFonts w:ascii="Work Sans" w:hAnsi="Work Sans"/>
          <w:b/>
          <w:bCs/>
          <w:color w:val="auto"/>
          <w:sz w:val="24"/>
          <w:szCs w:val="24"/>
          <w:highlight w:val="cyan"/>
          <w:lang w:val="en-US"/>
        </w:rPr>
        <w:t>[ten (10) Business Days]</w:t>
      </w:r>
      <w:r w:rsidRPr="001A652E">
        <w:rPr>
          <w:rFonts w:ascii="Work Sans" w:hAnsi="Work Sans"/>
          <w:color w:val="auto"/>
          <w:sz w:val="24"/>
          <w:szCs w:val="24"/>
          <w:lang w:val="en-US"/>
        </w:rPr>
        <w:t xml:space="preserve"> of receipt of the notice referred to in </w:t>
      </w:r>
      <w:r w:rsidR="00D27404">
        <w:rPr>
          <w:rFonts w:ascii="Work Sans" w:hAnsi="Work Sans"/>
          <w:color w:val="auto"/>
          <w:sz w:val="24"/>
          <w:szCs w:val="24"/>
          <w:lang w:val="en-US"/>
        </w:rPr>
        <w:t>Section</w:t>
      </w:r>
      <w:r w:rsidRPr="001A652E">
        <w:rPr>
          <w:rFonts w:ascii="Work Sans" w:hAnsi="Work Sans"/>
          <w:color w:val="auto"/>
          <w:sz w:val="24"/>
          <w:szCs w:val="24"/>
          <w:lang w:val="en-US"/>
        </w:rPr>
        <w:t xml:space="preserve"> </w:t>
      </w:r>
      <w:r w:rsidRPr="001A652E">
        <w:rPr>
          <w:rFonts w:ascii="Work Sans" w:hAnsi="Work Sans"/>
          <w:color w:val="auto"/>
          <w:sz w:val="24"/>
          <w:szCs w:val="24"/>
          <w:lang w:val="en-US"/>
        </w:rPr>
        <w:fldChar w:fldCharType="begin"/>
      </w:r>
      <w:r w:rsidRPr="001A652E">
        <w:rPr>
          <w:rFonts w:ascii="Work Sans" w:hAnsi="Work Sans"/>
          <w:color w:val="auto"/>
          <w:sz w:val="24"/>
          <w:szCs w:val="24"/>
          <w:lang w:val="en-US"/>
        </w:rPr>
        <w:instrText xml:space="preserve"> REF _Ref212555891 \w \h  \* MERGEFORMAT </w:instrText>
      </w:r>
      <w:r w:rsidRPr="001A652E">
        <w:rPr>
          <w:rFonts w:ascii="Work Sans" w:hAnsi="Work Sans"/>
          <w:color w:val="auto"/>
          <w:sz w:val="24"/>
          <w:szCs w:val="24"/>
          <w:lang w:val="en-US"/>
        </w:rPr>
      </w:r>
      <w:r w:rsidRPr="001A652E">
        <w:rPr>
          <w:rFonts w:ascii="Work Sans" w:hAnsi="Work Sans"/>
          <w:color w:val="auto"/>
          <w:sz w:val="24"/>
          <w:szCs w:val="24"/>
          <w:lang w:val="en-US"/>
        </w:rPr>
        <w:fldChar w:fldCharType="separate"/>
      </w:r>
      <w:r w:rsidR="007B38CD" w:rsidRPr="001A652E">
        <w:rPr>
          <w:rFonts w:ascii="Work Sans" w:hAnsi="Work Sans"/>
          <w:color w:val="auto"/>
          <w:sz w:val="24"/>
          <w:szCs w:val="24"/>
          <w:lang w:val="en-US"/>
        </w:rPr>
        <w:t>5</w:t>
      </w:r>
      <w:r w:rsidRPr="001A652E">
        <w:rPr>
          <w:rFonts w:ascii="Work Sans" w:hAnsi="Work Sans"/>
          <w:color w:val="auto"/>
          <w:sz w:val="24"/>
          <w:szCs w:val="24"/>
          <w:lang w:val="en-US"/>
        </w:rPr>
        <w:fldChar w:fldCharType="end"/>
      </w:r>
      <w:r w:rsidRPr="001A652E">
        <w:rPr>
          <w:rFonts w:ascii="Work Sans" w:hAnsi="Work Sans"/>
          <w:color w:val="auto"/>
          <w:sz w:val="24"/>
          <w:szCs w:val="24"/>
          <w:lang w:val="en-US"/>
        </w:rPr>
        <w:t xml:space="preserve">, the Buyer, giving reasonable consideration to the reasons notified by the Seller under </w:t>
      </w:r>
      <w:r w:rsidR="00D27404">
        <w:rPr>
          <w:rFonts w:ascii="Work Sans" w:hAnsi="Work Sans"/>
          <w:color w:val="auto"/>
          <w:sz w:val="24"/>
          <w:szCs w:val="24"/>
          <w:lang w:val="en-US"/>
        </w:rPr>
        <w:t>Section</w:t>
      </w:r>
      <w:r w:rsidR="00D27404" w:rsidRPr="001A652E">
        <w:rPr>
          <w:rFonts w:ascii="Work Sans" w:hAnsi="Work Sans"/>
          <w:color w:val="auto"/>
          <w:sz w:val="24"/>
          <w:szCs w:val="24"/>
          <w:lang w:val="en-US"/>
        </w:rPr>
        <w:t xml:space="preserve"> </w:t>
      </w:r>
      <w:r w:rsidRPr="001A652E">
        <w:rPr>
          <w:rFonts w:ascii="Work Sans" w:hAnsi="Work Sans"/>
          <w:color w:val="auto"/>
          <w:sz w:val="24"/>
          <w:szCs w:val="24"/>
          <w:lang w:val="en-US"/>
        </w:rPr>
        <w:fldChar w:fldCharType="begin"/>
      </w:r>
      <w:r w:rsidRPr="001A652E">
        <w:rPr>
          <w:rFonts w:ascii="Work Sans" w:hAnsi="Work Sans"/>
          <w:color w:val="auto"/>
          <w:sz w:val="24"/>
          <w:szCs w:val="24"/>
          <w:lang w:val="en-US"/>
        </w:rPr>
        <w:instrText xml:space="preserve"> REF _Ref212555891 \w \h  \* MERGEFORMAT </w:instrText>
      </w:r>
      <w:r w:rsidRPr="001A652E">
        <w:rPr>
          <w:rFonts w:ascii="Work Sans" w:hAnsi="Work Sans"/>
          <w:color w:val="auto"/>
          <w:sz w:val="24"/>
          <w:szCs w:val="24"/>
          <w:lang w:val="en-US"/>
        </w:rPr>
      </w:r>
      <w:r w:rsidRPr="001A652E">
        <w:rPr>
          <w:rFonts w:ascii="Work Sans" w:hAnsi="Work Sans"/>
          <w:color w:val="auto"/>
          <w:sz w:val="24"/>
          <w:szCs w:val="24"/>
          <w:lang w:val="en-US"/>
        </w:rPr>
        <w:fldChar w:fldCharType="separate"/>
      </w:r>
      <w:r w:rsidR="007B38CD" w:rsidRPr="001A652E">
        <w:rPr>
          <w:rFonts w:ascii="Work Sans" w:hAnsi="Work Sans"/>
          <w:color w:val="auto"/>
          <w:sz w:val="24"/>
          <w:szCs w:val="24"/>
          <w:lang w:val="en-US"/>
        </w:rPr>
        <w:t>5</w:t>
      </w:r>
      <w:r w:rsidRPr="001A652E">
        <w:rPr>
          <w:rFonts w:ascii="Work Sans" w:hAnsi="Work Sans"/>
          <w:color w:val="auto"/>
          <w:sz w:val="24"/>
          <w:szCs w:val="24"/>
          <w:lang w:val="en-US"/>
        </w:rPr>
        <w:fldChar w:fldCharType="end"/>
      </w:r>
      <w:r w:rsidRPr="001A652E">
        <w:rPr>
          <w:rFonts w:ascii="Work Sans" w:hAnsi="Work Sans"/>
          <w:color w:val="auto"/>
          <w:sz w:val="24"/>
          <w:szCs w:val="24"/>
          <w:lang w:val="en-US"/>
        </w:rPr>
        <w:t>, shall elect one of the following and shall notify the Seller of its election:</w:t>
      </w:r>
      <w:bookmarkEnd w:id="71"/>
      <w:bookmarkEnd w:id="72"/>
      <w:bookmarkEnd w:id="73"/>
      <w:bookmarkEnd w:id="74"/>
      <w:bookmarkEnd w:id="75"/>
    </w:p>
    <w:p w14:paraId="5E3E8796" w14:textId="77777777" w:rsidR="001B5D01" w:rsidRPr="001A652E" w:rsidRDefault="001B5D01" w:rsidP="001D7315">
      <w:pPr>
        <w:pStyle w:val="PargrafodaLista"/>
        <w:tabs>
          <w:tab w:val="left" w:pos="1418"/>
        </w:tabs>
        <w:spacing w:after="0" w:line="276" w:lineRule="auto"/>
        <w:ind w:left="1134"/>
        <w:jc w:val="both"/>
        <w:rPr>
          <w:rFonts w:ascii="Work Sans" w:hAnsi="Work Sans"/>
          <w:lang w:val="en-US"/>
        </w:rPr>
      </w:pPr>
    </w:p>
    <w:p w14:paraId="5E7D38B3" w14:textId="77777777" w:rsidR="00B104FE" w:rsidRPr="001A652E" w:rsidRDefault="001B5D01" w:rsidP="001D7315">
      <w:pPr>
        <w:pStyle w:val="PargrafodaLista"/>
        <w:numPr>
          <w:ilvl w:val="4"/>
          <w:numId w:val="2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to waive the Seller's obligation to Deliver the Delivery Shortfall Quantity;</w:t>
      </w:r>
    </w:p>
    <w:p w14:paraId="18670E6C" w14:textId="77777777" w:rsidR="00233461" w:rsidRPr="001A652E" w:rsidRDefault="00233461" w:rsidP="001D7315">
      <w:pPr>
        <w:pStyle w:val="PargrafodaLista"/>
        <w:tabs>
          <w:tab w:val="left" w:pos="1418"/>
        </w:tabs>
        <w:spacing w:after="0" w:line="276" w:lineRule="auto"/>
        <w:ind w:left="1134"/>
        <w:jc w:val="both"/>
        <w:rPr>
          <w:rFonts w:ascii="Work Sans" w:hAnsi="Work Sans"/>
          <w:lang w:val="en-US"/>
        </w:rPr>
      </w:pPr>
    </w:p>
    <w:p w14:paraId="078AF3D7" w14:textId="77777777" w:rsidR="00B104FE" w:rsidRPr="001A652E" w:rsidRDefault="001B5D01" w:rsidP="001D7315">
      <w:pPr>
        <w:pStyle w:val="PargrafodaLista"/>
        <w:numPr>
          <w:ilvl w:val="4"/>
          <w:numId w:val="22"/>
        </w:numPr>
        <w:tabs>
          <w:tab w:val="left" w:pos="1418"/>
        </w:tabs>
        <w:spacing w:after="0" w:line="276" w:lineRule="auto"/>
        <w:ind w:left="1134" w:hanging="567"/>
        <w:jc w:val="both"/>
        <w:rPr>
          <w:rFonts w:ascii="Work Sans" w:hAnsi="Work Sans"/>
          <w:lang w:val="en-US"/>
        </w:rPr>
      </w:pPr>
      <w:r w:rsidRPr="1411A3B0">
        <w:rPr>
          <w:rFonts w:ascii="Work Sans" w:hAnsi="Work Sans"/>
          <w:lang w:val="en-US"/>
        </w:rPr>
        <w:t xml:space="preserve">to agree a revised Delivery Date with the Seller within </w:t>
      </w:r>
      <w:r w:rsidRPr="00B06102">
        <w:rPr>
          <w:rFonts w:ascii="Work Sans" w:hAnsi="Work Sans"/>
          <w:b/>
          <w:bCs/>
          <w:highlight w:val="cyan"/>
          <w:lang w:val="en-US"/>
        </w:rPr>
        <w:t>[ten</w:t>
      </w:r>
      <w:r w:rsidRPr="00B06102">
        <w:rPr>
          <w:rFonts w:ascii="Work Sans" w:hAnsi="Work Sans"/>
          <w:b/>
          <w:bCs/>
          <w:lang w:val="en-US"/>
        </w:rPr>
        <w:t xml:space="preserve"> </w:t>
      </w:r>
      <w:r w:rsidRPr="00B06102">
        <w:rPr>
          <w:rFonts w:ascii="Work Sans" w:hAnsi="Work Sans"/>
          <w:b/>
          <w:bCs/>
          <w:highlight w:val="cyan"/>
          <w:lang w:val="en-US"/>
        </w:rPr>
        <w:t>(10) Business Days]</w:t>
      </w:r>
      <w:r w:rsidRPr="1411A3B0">
        <w:rPr>
          <w:rFonts w:ascii="Work Sans" w:hAnsi="Work Sans"/>
          <w:lang w:val="en-US"/>
        </w:rPr>
        <w:t xml:space="preserve"> of the notice on the following basis:</w:t>
      </w:r>
    </w:p>
    <w:p w14:paraId="6E2D32E4" w14:textId="77777777" w:rsidR="00233461" w:rsidRPr="001A652E" w:rsidRDefault="00233461" w:rsidP="001D7315">
      <w:pPr>
        <w:tabs>
          <w:tab w:val="left" w:pos="1418"/>
        </w:tabs>
        <w:spacing w:after="0" w:line="276" w:lineRule="auto"/>
        <w:jc w:val="both"/>
        <w:rPr>
          <w:rFonts w:ascii="Work Sans" w:hAnsi="Work Sans"/>
          <w:lang w:val="en-US"/>
        </w:rPr>
      </w:pPr>
    </w:p>
    <w:p w14:paraId="5D2CF394" w14:textId="77777777" w:rsidR="00B104FE" w:rsidRPr="001A652E" w:rsidRDefault="001B5D01" w:rsidP="001D7315">
      <w:pPr>
        <w:pStyle w:val="PargrafodaLista"/>
        <w:numPr>
          <w:ilvl w:val="5"/>
          <w:numId w:val="22"/>
        </w:numPr>
        <w:tabs>
          <w:tab w:val="left" w:pos="1701"/>
        </w:tabs>
        <w:spacing w:after="0" w:line="276" w:lineRule="auto"/>
        <w:ind w:left="1701" w:hanging="567"/>
        <w:jc w:val="both"/>
        <w:rPr>
          <w:rFonts w:ascii="Work Sans" w:hAnsi="Work Sans"/>
          <w:lang w:val="en-US"/>
        </w:rPr>
      </w:pPr>
      <w:r w:rsidRPr="001A652E">
        <w:rPr>
          <w:rFonts w:ascii="Work Sans" w:hAnsi="Work Sans"/>
          <w:lang w:val="en-US"/>
        </w:rPr>
        <w:t>during the continuation of the Delivery Failure, both Parties shall use reasonable endeavors to agree on revised Delivery Date(s) and upon agreement shall resume full performance of their obligations in accordance with the revised Delivery Date(s); or</w:t>
      </w:r>
    </w:p>
    <w:p w14:paraId="4EB9008F" w14:textId="77777777" w:rsidR="00B104FE" w:rsidRPr="001A652E" w:rsidRDefault="00B104FE" w:rsidP="001D7315">
      <w:pPr>
        <w:pStyle w:val="PargrafodaLista"/>
        <w:tabs>
          <w:tab w:val="left" w:pos="1418"/>
        </w:tabs>
        <w:spacing w:after="0" w:line="276" w:lineRule="auto"/>
        <w:ind w:left="1701" w:hanging="567"/>
        <w:jc w:val="both"/>
        <w:rPr>
          <w:rFonts w:ascii="Work Sans" w:hAnsi="Work Sans"/>
          <w:lang w:val="en-US"/>
        </w:rPr>
      </w:pPr>
    </w:p>
    <w:p w14:paraId="69C41CE2" w14:textId="581DD322" w:rsidR="001B5D01" w:rsidRPr="001A652E" w:rsidRDefault="001B5D01" w:rsidP="001D7315">
      <w:pPr>
        <w:pStyle w:val="PargrafodaLista"/>
        <w:numPr>
          <w:ilvl w:val="5"/>
          <w:numId w:val="22"/>
        </w:numPr>
        <w:tabs>
          <w:tab w:val="left" w:pos="1418"/>
        </w:tabs>
        <w:spacing w:after="0" w:line="276" w:lineRule="auto"/>
        <w:ind w:left="1701" w:hanging="567"/>
        <w:jc w:val="both"/>
        <w:rPr>
          <w:rFonts w:ascii="Work Sans" w:hAnsi="Work Sans"/>
          <w:lang w:val="en-US"/>
        </w:rPr>
      </w:pPr>
      <w:r w:rsidRPr="001A652E">
        <w:rPr>
          <w:rFonts w:ascii="Work Sans" w:hAnsi="Work Sans"/>
          <w:lang w:val="en-US"/>
        </w:rPr>
        <w:t xml:space="preserve">if after the </w:t>
      </w:r>
      <w:r w:rsidRPr="00B06102">
        <w:rPr>
          <w:rFonts w:ascii="Work Sans" w:hAnsi="Work Sans"/>
          <w:b/>
          <w:bCs/>
          <w:highlight w:val="cyan"/>
          <w:lang w:val="en-US"/>
        </w:rPr>
        <w:t>[ten (10) Business Day]</w:t>
      </w:r>
      <w:r w:rsidRPr="001A652E">
        <w:rPr>
          <w:rFonts w:ascii="Work Sans" w:hAnsi="Work Sans"/>
          <w:lang w:val="en-US"/>
        </w:rPr>
        <w:t xml:space="preserve"> period, revised Delivery Date(s) have not been agreed between the Parties, the Buyer may make an alternative election in accordance with this </w:t>
      </w:r>
      <w:r w:rsidR="00D27404">
        <w:rPr>
          <w:rFonts w:ascii="Work Sans" w:hAnsi="Work Sans"/>
          <w:lang w:val="en-US"/>
        </w:rPr>
        <w:t>Section</w:t>
      </w:r>
      <w:r w:rsidR="00D27404" w:rsidRPr="001A652E">
        <w:rPr>
          <w:rFonts w:ascii="Work Sans" w:hAnsi="Work Sans"/>
          <w:lang w:val="en-US"/>
        </w:rPr>
        <w:t xml:space="preserve"> </w:t>
      </w:r>
      <w:r w:rsidRPr="001A652E">
        <w:rPr>
          <w:rFonts w:ascii="Work Sans" w:hAnsi="Work Sans"/>
          <w:lang w:val="en-US"/>
        </w:rPr>
        <w:fldChar w:fldCharType="begin"/>
      </w:r>
      <w:r w:rsidRPr="001A652E">
        <w:rPr>
          <w:rFonts w:ascii="Work Sans" w:hAnsi="Work Sans"/>
          <w:lang w:val="en-US"/>
        </w:rPr>
        <w:instrText xml:space="preserve"> REF _Ref212556013 \w \h  \* MERGEFORMAT </w:instrText>
      </w:r>
      <w:r w:rsidRPr="001A652E">
        <w:rPr>
          <w:rFonts w:ascii="Work Sans" w:hAnsi="Work Sans"/>
          <w:lang w:val="en-US"/>
        </w:rPr>
      </w:r>
      <w:r w:rsidRPr="001A652E">
        <w:rPr>
          <w:rFonts w:ascii="Work Sans" w:hAnsi="Work Sans"/>
          <w:lang w:val="en-US"/>
        </w:rPr>
        <w:fldChar w:fldCharType="separate"/>
      </w:r>
      <w:r w:rsidR="007B38CD" w:rsidRPr="001A652E">
        <w:rPr>
          <w:rFonts w:ascii="Work Sans" w:hAnsi="Work Sans"/>
          <w:lang w:val="en-US"/>
        </w:rPr>
        <w:t>5</w:t>
      </w:r>
      <w:r w:rsidRPr="001A652E">
        <w:rPr>
          <w:rFonts w:ascii="Work Sans" w:hAnsi="Work Sans"/>
          <w:lang w:val="en-US"/>
        </w:rPr>
        <w:fldChar w:fldCharType="end"/>
      </w:r>
      <w:r w:rsidRPr="001A652E">
        <w:rPr>
          <w:rFonts w:ascii="Work Sans" w:hAnsi="Work Sans"/>
          <w:lang w:val="en-US"/>
        </w:rPr>
        <w:t xml:space="preserve"> and shall notify the Seller of its election;</w:t>
      </w:r>
    </w:p>
    <w:p w14:paraId="2394E73D" w14:textId="77777777" w:rsidR="001B5D01" w:rsidRPr="001A652E" w:rsidRDefault="001B5D01" w:rsidP="001D7315">
      <w:pPr>
        <w:spacing w:after="0" w:line="276" w:lineRule="auto"/>
        <w:rPr>
          <w:rFonts w:ascii="Work Sans" w:hAnsi="Work Sans"/>
          <w:lang w:val="en-US"/>
        </w:rPr>
      </w:pPr>
    </w:p>
    <w:p w14:paraId="2277E089" w14:textId="77777777" w:rsidR="001B5D01" w:rsidRPr="001A652E" w:rsidRDefault="001B5D01" w:rsidP="001D7315">
      <w:pPr>
        <w:pStyle w:val="PargrafodaLista"/>
        <w:numPr>
          <w:ilvl w:val="4"/>
          <w:numId w:val="22"/>
        </w:numPr>
        <w:tabs>
          <w:tab w:val="left" w:pos="1418"/>
        </w:tabs>
        <w:spacing w:after="0" w:line="276" w:lineRule="auto"/>
        <w:ind w:left="1134" w:hanging="567"/>
        <w:jc w:val="both"/>
        <w:rPr>
          <w:rFonts w:ascii="Work Sans" w:hAnsi="Work Sans"/>
          <w:lang w:val="en-US"/>
        </w:rPr>
      </w:pPr>
      <w:bookmarkStart w:id="76" w:name="_Ref212562151"/>
      <w:bookmarkStart w:id="77" w:name="_Ref212556134"/>
      <w:r w:rsidRPr="001A652E">
        <w:rPr>
          <w:rFonts w:ascii="Work Sans" w:hAnsi="Work Sans"/>
          <w:lang w:val="en-US"/>
        </w:rPr>
        <w:lastRenderedPageBreak/>
        <w:t xml:space="preserve">for the Seller to Deliver to the Buyer the number of Carbon Credits equivalent to the Delivery Shortfall Quantity from </w:t>
      </w:r>
      <w:r w:rsidRPr="001A652E">
        <w:rPr>
          <w:rFonts w:ascii="Work Sans" w:hAnsi="Work Sans"/>
          <w:highlight w:val="cyan"/>
          <w:lang w:val="en-US"/>
        </w:rPr>
        <w:t>[prior/subsequent]</w:t>
      </w:r>
      <w:r w:rsidRPr="001A652E">
        <w:rPr>
          <w:rFonts w:ascii="Work Sans" w:hAnsi="Work Sans"/>
          <w:vertAlign w:val="superscript"/>
        </w:rPr>
        <w:footnoteReference w:id="13"/>
      </w:r>
      <w:r w:rsidRPr="001A652E">
        <w:rPr>
          <w:rFonts w:ascii="Work Sans" w:hAnsi="Work Sans"/>
          <w:vertAlign w:val="superscript"/>
          <w:lang w:val="en-US"/>
        </w:rPr>
        <w:t xml:space="preserve"> </w:t>
      </w:r>
      <w:r w:rsidRPr="001A652E">
        <w:rPr>
          <w:rFonts w:ascii="Work Sans" w:hAnsi="Work Sans"/>
          <w:lang w:val="en-US"/>
        </w:rPr>
        <w:t>Vintages of the same Project with the same Quality Attributes.</w:t>
      </w:r>
      <w:bookmarkEnd w:id="76"/>
    </w:p>
    <w:p w14:paraId="6BEDA549" w14:textId="77777777" w:rsidR="001B5D01" w:rsidRPr="001A652E" w:rsidRDefault="001B5D01" w:rsidP="001D7315">
      <w:pPr>
        <w:pStyle w:val="PargrafodaLista"/>
        <w:tabs>
          <w:tab w:val="left" w:pos="1418"/>
        </w:tabs>
        <w:spacing w:after="0" w:line="276" w:lineRule="auto"/>
        <w:ind w:left="1134" w:hanging="3033"/>
        <w:jc w:val="both"/>
        <w:rPr>
          <w:rFonts w:ascii="Work Sans" w:hAnsi="Work Sans"/>
          <w:lang w:val="en-US"/>
        </w:rPr>
      </w:pPr>
    </w:p>
    <w:p w14:paraId="16EAC03B" w14:textId="77777777" w:rsidR="001B5D01" w:rsidRPr="001A652E" w:rsidRDefault="001B5D01" w:rsidP="001D7315">
      <w:pPr>
        <w:pStyle w:val="PargrafodaLista"/>
        <w:numPr>
          <w:ilvl w:val="4"/>
          <w:numId w:val="22"/>
        </w:numPr>
        <w:tabs>
          <w:tab w:val="left" w:pos="1418"/>
        </w:tabs>
        <w:spacing w:after="0" w:line="276" w:lineRule="auto"/>
        <w:ind w:left="1134" w:hanging="567"/>
        <w:jc w:val="both"/>
        <w:rPr>
          <w:rFonts w:ascii="Work Sans" w:hAnsi="Work Sans"/>
          <w:lang w:val="en-US"/>
        </w:rPr>
      </w:pPr>
      <w:bookmarkStart w:id="79" w:name="_Ref212557055"/>
      <w:r w:rsidRPr="001A652E">
        <w:rPr>
          <w:rFonts w:ascii="Work Sans" w:hAnsi="Work Sans"/>
          <w:lang w:val="en-US"/>
        </w:rPr>
        <w:t>for the Seller to Deliver to the Buyer the number of Carbon Credits equivalent to the Delivery Shortfall Quantity that are materially comparable (including with respect to Vintage, Quality Attributes and CORSIA eligibility to the Project in respect of which the Delivery Shortfall Quantity applied ("Replacement Carbon Credits"); or</w:t>
      </w:r>
      <w:bookmarkEnd w:id="77"/>
      <w:bookmarkEnd w:id="79"/>
    </w:p>
    <w:p w14:paraId="46DD61B0" w14:textId="77777777" w:rsidR="001B5D01" w:rsidRPr="001A652E" w:rsidRDefault="001B5D01" w:rsidP="001D7315">
      <w:pPr>
        <w:pStyle w:val="PargrafodaLista"/>
        <w:tabs>
          <w:tab w:val="left" w:pos="1418"/>
        </w:tabs>
        <w:spacing w:after="0" w:line="276" w:lineRule="auto"/>
        <w:ind w:left="1134" w:hanging="3033"/>
        <w:jc w:val="both"/>
        <w:rPr>
          <w:rFonts w:ascii="Work Sans" w:hAnsi="Work Sans"/>
          <w:lang w:val="en-US"/>
        </w:rPr>
      </w:pPr>
    </w:p>
    <w:p w14:paraId="35F97701" w14:textId="77777777" w:rsidR="001B5D01" w:rsidRPr="001A652E" w:rsidRDefault="001B5D01" w:rsidP="001D7315">
      <w:pPr>
        <w:pStyle w:val="PargrafodaLista"/>
        <w:numPr>
          <w:ilvl w:val="4"/>
          <w:numId w:val="22"/>
        </w:numPr>
        <w:tabs>
          <w:tab w:val="left" w:pos="1418"/>
        </w:tabs>
        <w:spacing w:after="0" w:line="276" w:lineRule="auto"/>
        <w:ind w:left="1134" w:hanging="567"/>
        <w:jc w:val="both"/>
        <w:rPr>
          <w:rFonts w:ascii="Work Sans" w:hAnsi="Work Sans"/>
          <w:lang w:val="en-US"/>
        </w:rPr>
      </w:pPr>
      <w:bookmarkStart w:id="80" w:name="_Ref212556292"/>
      <w:r w:rsidRPr="001A652E">
        <w:rPr>
          <w:rFonts w:ascii="Work Sans" w:hAnsi="Work Sans"/>
          <w:lang w:val="en-US"/>
        </w:rPr>
        <w:t>recover from the Seller the Loss Payment.</w:t>
      </w:r>
      <w:bookmarkEnd w:id="80"/>
    </w:p>
    <w:p w14:paraId="3E572194" w14:textId="77777777" w:rsidR="001B5D01" w:rsidRPr="001A652E" w:rsidRDefault="001B5D01" w:rsidP="001D7315">
      <w:pPr>
        <w:tabs>
          <w:tab w:val="left" w:pos="1701"/>
        </w:tabs>
        <w:spacing w:after="0" w:line="276" w:lineRule="auto"/>
        <w:jc w:val="both"/>
        <w:rPr>
          <w:rFonts w:ascii="Work Sans" w:hAnsi="Work Sans"/>
          <w:lang w:val="en-US"/>
        </w:rPr>
      </w:pPr>
    </w:p>
    <w:p w14:paraId="2FAFF7CB" w14:textId="332526DC" w:rsidR="001B5D01" w:rsidRPr="001A652E" w:rsidRDefault="001B5D01" w:rsidP="001D7315">
      <w:pPr>
        <w:pStyle w:val="Ttulo1"/>
        <w:numPr>
          <w:ilvl w:val="1"/>
          <w:numId w:val="2"/>
        </w:numPr>
        <w:spacing w:before="0" w:after="0" w:line="276" w:lineRule="auto"/>
        <w:jc w:val="both"/>
        <w:rPr>
          <w:rFonts w:ascii="Work Sans" w:hAnsi="Work Sans"/>
          <w:color w:val="auto"/>
          <w:sz w:val="24"/>
          <w:szCs w:val="24"/>
          <w:lang w:val="en-US"/>
        </w:rPr>
      </w:pPr>
      <w:bookmarkStart w:id="81" w:name="_Toc212569252"/>
      <w:bookmarkStart w:id="82" w:name="_Toc212574521"/>
      <w:bookmarkStart w:id="83" w:name="_Toc212576343"/>
      <w:bookmarkStart w:id="84" w:name="_Toc212576446"/>
      <w:r w:rsidRPr="001A652E">
        <w:rPr>
          <w:rFonts w:ascii="Work Sans" w:hAnsi="Work Sans"/>
          <w:color w:val="auto"/>
          <w:sz w:val="24"/>
          <w:szCs w:val="24"/>
          <w:lang w:val="en-US"/>
        </w:rPr>
        <w:t xml:space="preserve">If the Buyer elects to proceed under </w:t>
      </w:r>
      <w:r w:rsidR="00D27404">
        <w:rPr>
          <w:rFonts w:ascii="Work Sans" w:hAnsi="Work Sans"/>
          <w:color w:val="auto"/>
          <w:sz w:val="24"/>
          <w:szCs w:val="24"/>
          <w:lang w:val="en-US"/>
        </w:rPr>
        <w:t>Sections</w:t>
      </w:r>
      <w:r w:rsidR="00D27404" w:rsidRPr="001A652E">
        <w:rPr>
          <w:rFonts w:ascii="Work Sans" w:hAnsi="Work Sans"/>
          <w:color w:val="auto"/>
          <w:sz w:val="24"/>
          <w:szCs w:val="24"/>
          <w:lang w:val="en-US"/>
        </w:rPr>
        <w:t xml:space="preserve"> </w:t>
      </w:r>
      <w:r w:rsidR="00571919" w:rsidRPr="001A652E">
        <w:rPr>
          <w:rFonts w:ascii="Work Sans" w:hAnsi="Work Sans"/>
          <w:color w:val="auto"/>
          <w:sz w:val="24"/>
          <w:szCs w:val="24"/>
          <w:lang w:val="en-US"/>
        </w:rPr>
        <w:fldChar w:fldCharType="begin"/>
      </w:r>
      <w:r w:rsidR="00571919" w:rsidRPr="001A652E">
        <w:rPr>
          <w:rFonts w:ascii="Work Sans" w:hAnsi="Work Sans"/>
          <w:color w:val="auto"/>
          <w:sz w:val="24"/>
          <w:szCs w:val="24"/>
          <w:lang w:val="en-US"/>
        </w:rPr>
        <w:instrText xml:space="preserve"> REF _Ref212556173 \n \h </w:instrText>
      </w:r>
      <w:r w:rsidR="001A652E" w:rsidRPr="001A652E">
        <w:rPr>
          <w:rFonts w:ascii="Work Sans" w:hAnsi="Work Sans"/>
          <w:color w:val="auto"/>
          <w:sz w:val="24"/>
          <w:szCs w:val="24"/>
          <w:lang w:val="en-US"/>
        </w:rPr>
        <w:instrText xml:space="preserve"> \* MERGEFORMAT </w:instrText>
      </w:r>
      <w:r w:rsidR="00571919" w:rsidRPr="001A652E">
        <w:rPr>
          <w:rFonts w:ascii="Work Sans" w:hAnsi="Work Sans"/>
          <w:color w:val="auto"/>
          <w:sz w:val="24"/>
          <w:szCs w:val="24"/>
          <w:lang w:val="en-US"/>
        </w:rPr>
      </w:r>
      <w:r w:rsidR="00571919" w:rsidRPr="001A652E">
        <w:rPr>
          <w:rFonts w:ascii="Work Sans" w:hAnsi="Work Sans"/>
          <w:color w:val="auto"/>
          <w:sz w:val="24"/>
          <w:szCs w:val="24"/>
          <w:lang w:val="en-US"/>
        </w:rPr>
        <w:fldChar w:fldCharType="separate"/>
      </w:r>
      <w:r w:rsidR="007B38CD" w:rsidRPr="001A652E">
        <w:rPr>
          <w:rFonts w:ascii="Work Sans" w:hAnsi="Work Sans"/>
          <w:color w:val="auto"/>
          <w:sz w:val="24"/>
          <w:szCs w:val="24"/>
          <w:lang w:val="en-US"/>
        </w:rPr>
        <w:t>5.2</w:t>
      </w:r>
      <w:r w:rsidR="00571919" w:rsidRPr="001A652E">
        <w:rPr>
          <w:rFonts w:ascii="Work Sans" w:hAnsi="Work Sans"/>
          <w:color w:val="auto"/>
          <w:sz w:val="24"/>
          <w:szCs w:val="24"/>
          <w:lang w:val="en-US"/>
        </w:rPr>
        <w:fldChar w:fldCharType="end"/>
      </w:r>
      <w:r w:rsidR="00571919" w:rsidRPr="001A652E">
        <w:rPr>
          <w:rFonts w:ascii="Work Sans" w:hAnsi="Work Sans"/>
          <w:color w:val="auto"/>
          <w:sz w:val="24"/>
          <w:szCs w:val="24"/>
          <w:lang w:val="en-US"/>
        </w:rPr>
        <w:fldChar w:fldCharType="begin"/>
      </w:r>
      <w:r w:rsidR="00571919" w:rsidRPr="001A652E">
        <w:rPr>
          <w:rFonts w:ascii="Work Sans" w:hAnsi="Work Sans"/>
          <w:color w:val="auto"/>
          <w:sz w:val="24"/>
          <w:szCs w:val="24"/>
          <w:lang w:val="en-US"/>
        </w:rPr>
        <w:instrText xml:space="preserve"> REF _Ref212562151 \n \h </w:instrText>
      </w:r>
      <w:r w:rsidR="001A652E" w:rsidRPr="001A652E">
        <w:rPr>
          <w:rFonts w:ascii="Work Sans" w:hAnsi="Work Sans"/>
          <w:color w:val="auto"/>
          <w:sz w:val="24"/>
          <w:szCs w:val="24"/>
          <w:lang w:val="en-US"/>
        </w:rPr>
        <w:instrText xml:space="preserve"> \* MERGEFORMAT </w:instrText>
      </w:r>
      <w:r w:rsidR="00571919" w:rsidRPr="001A652E">
        <w:rPr>
          <w:rFonts w:ascii="Work Sans" w:hAnsi="Work Sans"/>
          <w:color w:val="auto"/>
          <w:sz w:val="24"/>
          <w:szCs w:val="24"/>
          <w:lang w:val="en-US"/>
        </w:rPr>
      </w:r>
      <w:r w:rsidR="00571919" w:rsidRPr="001A652E">
        <w:rPr>
          <w:rFonts w:ascii="Work Sans" w:hAnsi="Work Sans"/>
          <w:color w:val="auto"/>
          <w:sz w:val="24"/>
          <w:szCs w:val="24"/>
          <w:lang w:val="en-US"/>
        </w:rPr>
        <w:fldChar w:fldCharType="separate"/>
      </w:r>
      <w:r w:rsidR="007B38CD" w:rsidRPr="001A652E">
        <w:rPr>
          <w:rFonts w:ascii="Work Sans" w:hAnsi="Work Sans"/>
          <w:color w:val="auto"/>
          <w:sz w:val="24"/>
          <w:szCs w:val="24"/>
          <w:lang w:val="en-US"/>
        </w:rPr>
        <w:t>(c)</w:t>
      </w:r>
      <w:r w:rsidR="00571919" w:rsidRPr="001A652E">
        <w:rPr>
          <w:rFonts w:ascii="Work Sans" w:hAnsi="Work Sans"/>
          <w:color w:val="auto"/>
          <w:sz w:val="24"/>
          <w:szCs w:val="24"/>
          <w:lang w:val="en-US"/>
        </w:rPr>
        <w:fldChar w:fldCharType="end"/>
      </w:r>
      <w:r w:rsidRPr="001A652E">
        <w:rPr>
          <w:rFonts w:ascii="Work Sans" w:hAnsi="Work Sans"/>
          <w:color w:val="auto"/>
          <w:sz w:val="24"/>
          <w:szCs w:val="24"/>
          <w:lang w:val="en-US"/>
        </w:rPr>
        <w:t xml:space="preserve"> and</w:t>
      </w:r>
      <w:r w:rsidR="00571919" w:rsidRPr="001A652E">
        <w:rPr>
          <w:rFonts w:ascii="Work Sans" w:hAnsi="Work Sans"/>
          <w:color w:val="auto"/>
          <w:sz w:val="24"/>
          <w:szCs w:val="24"/>
          <w:lang w:val="en-US"/>
        </w:rPr>
        <w:t xml:space="preserve"> </w:t>
      </w:r>
      <w:r w:rsidR="00571919" w:rsidRPr="001A652E">
        <w:rPr>
          <w:rFonts w:ascii="Work Sans" w:hAnsi="Work Sans"/>
          <w:color w:val="auto"/>
          <w:sz w:val="24"/>
          <w:szCs w:val="24"/>
          <w:lang w:val="en-US"/>
        </w:rPr>
        <w:fldChar w:fldCharType="begin"/>
      </w:r>
      <w:r w:rsidR="00571919" w:rsidRPr="001A652E">
        <w:rPr>
          <w:rFonts w:ascii="Work Sans" w:hAnsi="Work Sans"/>
          <w:color w:val="auto"/>
          <w:sz w:val="24"/>
          <w:szCs w:val="24"/>
          <w:lang w:val="en-US"/>
        </w:rPr>
        <w:instrText xml:space="preserve"> REF _Ref212556173 \n \h </w:instrText>
      </w:r>
      <w:r w:rsidR="001A652E" w:rsidRPr="001A652E">
        <w:rPr>
          <w:rFonts w:ascii="Work Sans" w:hAnsi="Work Sans"/>
          <w:color w:val="auto"/>
          <w:sz w:val="24"/>
          <w:szCs w:val="24"/>
          <w:lang w:val="en-US"/>
        </w:rPr>
        <w:instrText xml:space="preserve"> \* MERGEFORMAT </w:instrText>
      </w:r>
      <w:r w:rsidR="00571919" w:rsidRPr="001A652E">
        <w:rPr>
          <w:rFonts w:ascii="Work Sans" w:hAnsi="Work Sans"/>
          <w:color w:val="auto"/>
          <w:sz w:val="24"/>
          <w:szCs w:val="24"/>
          <w:lang w:val="en-US"/>
        </w:rPr>
      </w:r>
      <w:r w:rsidR="00571919" w:rsidRPr="001A652E">
        <w:rPr>
          <w:rFonts w:ascii="Work Sans" w:hAnsi="Work Sans"/>
          <w:color w:val="auto"/>
          <w:sz w:val="24"/>
          <w:szCs w:val="24"/>
          <w:lang w:val="en-US"/>
        </w:rPr>
        <w:fldChar w:fldCharType="separate"/>
      </w:r>
      <w:r w:rsidR="007B38CD" w:rsidRPr="001A652E">
        <w:rPr>
          <w:rFonts w:ascii="Work Sans" w:hAnsi="Work Sans"/>
          <w:color w:val="auto"/>
          <w:sz w:val="24"/>
          <w:szCs w:val="24"/>
          <w:lang w:val="en-US"/>
        </w:rPr>
        <w:t>5.2</w:t>
      </w:r>
      <w:r w:rsidR="00571919" w:rsidRPr="001A652E">
        <w:rPr>
          <w:rFonts w:ascii="Work Sans" w:hAnsi="Work Sans"/>
          <w:color w:val="auto"/>
          <w:sz w:val="24"/>
          <w:szCs w:val="24"/>
          <w:lang w:val="en-US"/>
        </w:rPr>
        <w:fldChar w:fldCharType="end"/>
      </w:r>
      <w:r w:rsidR="00571919" w:rsidRPr="001A652E">
        <w:rPr>
          <w:rFonts w:ascii="Work Sans" w:hAnsi="Work Sans"/>
          <w:color w:val="auto"/>
          <w:sz w:val="24"/>
          <w:szCs w:val="24"/>
          <w:lang w:val="en-US"/>
        </w:rPr>
        <w:fldChar w:fldCharType="begin"/>
      </w:r>
      <w:r w:rsidR="00571919" w:rsidRPr="001A652E">
        <w:rPr>
          <w:rFonts w:ascii="Work Sans" w:hAnsi="Work Sans"/>
          <w:color w:val="auto"/>
          <w:sz w:val="24"/>
          <w:szCs w:val="24"/>
          <w:lang w:val="en-US"/>
        </w:rPr>
        <w:instrText xml:space="preserve"> REF _Ref212557055 \n \h </w:instrText>
      </w:r>
      <w:r w:rsidR="001A652E" w:rsidRPr="001A652E">
        <w:rPr>
          <w:rFonts w:ascii="Work Sans" w:hAnsi="Work Sans"/>
          <w:color w:val="auto"/>
          <w:sz w:val="24"/>
          <w:szCs w:val="24"/>
          <w:lang w:val="en-US"/>
        </w:rPr>
        <w:instrText xml:space="preserve"> \* MERGEFORMAT </w:instrText>
      </w:r>
      <w:r w:rsidR="00571919" w:rsidRPr="001A652E">
        <w:rPr>
          <w:rFonts w:ascii="Work Sans" w:hAnsi="Work Sans"/>
          <w:color w:val="auto"/>
          <w:sz w:val="24"/>
          <w:szCs w:val="24"/>
          <w:lang w:val="en-US"/>
        </w:rPr>
      </w:r>
      <w:r w:rsidR="00571919" w:rsidRPr="001A652E">
        <w:rPr>
          <w:rFonts w:ascii="Work Sans" w:hAnsi="Work Sans"/>
          <w:color w:val="auto"/>
          <w:sz w:val="24"/>
          <w:szCs w:val="24"/>
          <w:lang w:val="en-US"/>
        </w:rPr>
        <w:fldChar w:fldCharType="separate"/>
      </w:r>
      <w:r w:rsidR="007B38CD" w:rsidRPr="001A652E">
        <w:rPr>
          <w:rFonts w:ascii="Work Sans" w:hAnsi="Work Sans"/>
          <w:color w:val="auto"/>
          <w:sz w:val="24"/>
          <w:szCs w:val="24"/>
          <w:lang w:val="en-US"/>
        </w:rPr>
        <w:t>(d)</w:t>
      </w:r>
      <w:r w:rsidR="00571919" w:rsidRPr="001A652E">
        <w:rPr>
          <w:rFonts w:ascii="Work Sans" w:hAnsi="Work Sans"/>
          <w:color w:val="auto"/>
          <w:sz w:val="24"/>
          <w:szCs w:val="24"/>
          <w:lang w:val="en-US"/>
        </w:rPr>
        <w:fldChar w:fldCharType="end"/>
      </w:r>
      <w:r w:rsidRPr="001A652E">
        <w:rPr>
          <w:rFonts w:ascii="Work Sans" w:hAnsi="Work Sans"/>
          <w:color w:val="auto"/>
          <w:sz w:val="24"/>
          <w:szCs w:val="24"/>
          <w:lang w:val="en-US"/>
        </w:rPr>
        <w:t xml:space="preserve">, the Seller shall comply with such election </w:t>
      </w:r>
      <w:r w:rsidRPr="001A652E">
        <w:rPr>
          <w:rFonts w:ascii="Work Sans" w:hAnsi="Work Sans"/>
          <w:color w:val="auto"/>
          <w:sz w:val="24"/>
          <w:szCs w:val="24"/>
          <w:highlight w:val="cyan"/>
          <w:lang w:val="en-US"/>
        </w:rPr>
        <w:t xml:space="preserve">[within the later of (i) the original Delivery Date and (ii) ten (10) Business Days of receipt of the notice from the Buyer referred to in </w:t>
      </w:r>
      <w:r w:rsidR="00D27404" w:rsidRPr="00D27404">
        <w:rPr>
          <w:rFonts w:ascii="Work Sans" w:hAnsi="Work Sans"/>
          <w:color w:val="auto"/>
          <w:sz w:val="24"/>
          <w:szCs w:val="24"/>
          <w:highlight w:val="cyan"/>
          <w:lang w:val="en-US"/>
        </w:rPr>
        <w:t xml:space="preserve">Section </w:t>
      </w:r>
      <w:r w:rsidRPr="00D27404">
        <w:rPr>
          <w:rFonts w:ascii="Work Sans" w:hAnsi="Work Sans"/>
          <w:color w:val="auto"/>
          <w:sz w:val="24"/>
          <w:szCs w:val="24"/>
          <w:highlight w:val="cyan"/>
          <w:lang w:val="en-US"/>
        </w:rPr>
        <w:fldChar w:fldCharType="begin"/>
      </w:r>
      <w:r w:rsidRPr="00D27404">
        <w:rPr>
          <w:rFonts w:ascii="Work Sans" w:hAnsi="Work Sans"/>
          <w:color w:val="auto"/>
          <w:sz w:val="24"/>
          <w:szCs w:val="24"/>
          <w:highlight w:val="cyan"/>
          <w:lang w:val="en-US"/>
        </w:rPr>
        <w:instrText xml:space="preserve"> REF _Ref212556173 \w \h  \* MERGEFORMAT </w:instrText>
      </w:r>
      <w:r w:rsidRPr="00D27404">
        <w:rPr>
          <w:rFonts w:ascii="Work Sans" w:hAnsi="Work Sans"/>
          <w:color w:val="auto"/>
          <w:sz w:val="24"/>
          <w:szCs w:val="24"/>
          <w:highlight w:val="cyan"/>
          <w:lang w:val="en-US"/>
        </w:rPr>
      </w:r>
      <w:r w:rsidRPr="00D27404">
        <w:rPr>
          <w:rFonts w:ascii="Work Sans" w:hAnsi="Work Sans"/>
          <w:color w:val="auto"/>
          <w:sz w:val="24"/>
          <w:szCs w:val="24"/>
          <w:highlight w:val="cyan"/>
          <w:lang w:val="en-US"/>
        </w:rPr>
        <w:fldChar w:fldCharType="separate"/>
      </w:r>
      <w:r w:rsidR="007B38CD" w:rsidRPr="00D27404">
        <w:rPr>
          <w:rFonts w:ascii="Work Sans" w:hAnsi="Work Sans"/>
          <w:color w:val="auto"/>
          <w:sz w:val="24"/>
          <w:szCs w:val="24"/>
          <w:highlight w:val="cyan"/>
          <w:lang w:val="en-US"/>
        </w:rPr>
        <w:t>5.2</w:t>
      </w:r>
      <w:r w:rsidRPr="00D27404">
        <w:rPr>
          <w:rFonts w:ascii="Work Sans" w:hAnsi="Work Sans"/>
          <w:color w:val="auto"/>
          <w:sz w:val="24"/>
          <w:szCs w:val="24"/>
          <w:highlight w:val="cyan"/>
          <w:lang w:val="en-US"/>
        </w:rPr>
        <w:fldChar w:fldCharType="end"/>
      </w:r>
      <w:r w:rsidRPr="001A652E">
        <w:rPr>
          <w:rFonts w:ascii="Work Sans" w:hAnsi="Work Sans"/>
          <w:color w:val="auto"/>
          <w:sz w:val="24"/>
          <w:szCs w:val="24"/>
          <w:highlight w:val="cyan"/>
          <w:lang w:val="en-US"/>
        </w:rPr>
        <w:t>]</w:t>
      </w:r>
      <w:r w:rsidRPr="001A652E">
        <w:rPr>
          <w:rFonts w:ascii="Work Sans" w:hAnsi="Work Sans"/>
          <w:color w:val="auto"/>
          <w:sz w:val="24"/>
          <w:szCs w:val="24"/>
          <w:lang w:val="en-US"/>
        </w:rPr>
        <w:t>.</w:t>
      </w:r>
      <w:bookmarkEnd w:id="81"/>
      <w:bookmarkEnd w:id="82"/>
      <w:bookmarkEnd w:id="83"/>
      <w:bookmarkEnd w:id="84"/>
    </w:p>
    <w:p w14:paraId="0CC1F619" w14:textId="77777777" w:rsidR="001B5D01" w:rsidRPr="001A652E" w:rsidRDefault="001B5D01" w:rsidP="001D7315">
      <w:pPr>
        <w:pStyle w:val="PargrafodaLista"/>
        <w:spacing w:after="0" w:line="276" w:lineRule="auto"/>
        <w:rPr>
          <w:rFonts w:ascii="Work Sans" w:hAnsi="Work Sans"/>
          <w:lang w:val="en-US"/>
        </w:rPr>
      </w:pPr>
    </w:p>
    <w:p w14:paraId="080ADE46" w14:textId="65D11BD1" w:rsidR="001B5D01" w:rsidRPr="001A652E" w:rsidRDefault="001B5D01" w:rsidP="001D7315">
      <w:pPr>
        <w:pStyle w:val="Ttulo1"/>
        <w:numPr>
          <w:ilvl w:val="1"/>
          <w:numId w:val="2"/>
        </w:numPr>
        <w:spacing w:before="0" w:after="0" w:line="276" w:lineRule="auto"/>
        <w:jc w:val="both"/>
        <w:rPr>
          <w:rFonts w:ascii="Work Sans" w:hAnsi="Work Sans"/>
          <w:color w:val="auto"/>
          <w:sz w:val="24"/>
          <w:szCs w:val="24"/>
          <w:lang w:val="en-US"/>
        </w:rPr>
      </w:pPr>
      <w:bookmarkStart w:id="85" w:name="_Ref212558354"/>
      <w:bookmarkStart w:id="86" w:name="_Toc212569253"/>
      <w:bookmarkStart w:id="87" w:name="_Toc212574522"/>
      <w:bookmarkStart w:id="88" w:name="_Toc212576344"/>
      <w:bookmarkStart w:id="89" w:name="_Toc212576447"/>
      <w:r w:rsidRPr="001A652E">
        <w:rPr>
          <w:rFonts w:ascii="Work Sans" w:hAnsi="Work Sans"/>
          <w:color w:val="auto"/>
          <w:sz w:val="24"/>
          <w:szCs w:val="24"/>
          <w:lang w:val="en-US"/>
        </w:rPr>
        <w:t xml:space="preserve">If the Buyer elects to proceed under </w:t>
      </w:r>
      <w:r w:rsidR="00D27404">
        <w:rPr>
          <w:rFonts w:ascii="Work Sans" w:hAnsi="Work Sans"/>
          <w:color w:val="auto"/>
          <w:sz w:val="24"/>
          <w:szCs w:val="24"/>
          <w:lang w:val="en-US"/>
        </w:rPr>
        <w:t>Section</w:t>
      </w:r>
      <w:r w:rsidR="00D27404" w:rsidRPr="001A652E">
        <w:rPr>
          <w:rFonts w:ascii="Work Sans" w:hAnsi="Work Sans"/>
          <w:color w:val="auto"/>
          <w:sz w:val="24"/>
          <w:szCs w:val="24"/>
          <w:lang w:val="en-US"/>
        </w:rPr>
        <w:t xml:space="preserve"> </w:t>
      </w:r>
      <w:r w:rsidR="00571919" w:rsidRPr="001A652E">
        <w:rPr>
          <w:rFonts w:ascii="Work Sans" w:hAnsi="Work Sans"/>
          <w:color w:val="auto"/>
          <w:sz w:val="24"/>
          <w:szCs w:val="24"/>
          <w:lang w:val="en-US"/>
        </w:rPr>
        <w:fldChar w:fldCharType="begin"/>
      </w:r>
      <w:r w:rsidR="00571919" w:rsidRPr="001A652E">
        <w:rPr>
          <w:rFonts w:ascii="Work Sans" w:hAnsi="Work Sans"/>
          <w:color w:val="auto"/>
          <w:sz w:val="24"/>
          <w:szCs w:val="24"/>
          <w:lang w:val="en-US"/>
        </w:rPr>
        <w:instrText xml:space="preserve"> REF _Ref212556173 \w \h </w:instrText>
      </w:r>
      <w:r w:rsidR="001A652E" w:rsidRPr="001A652E">
        <w:rPr>
          <w:rFonts w:ascii="Work Sans" w:hAnsi="Work Sans"/>
          <w:color w:val="auto"/>
          <w:sz w:val="24"/>
          <w:szCs w:val="24"/>
          <w:lang w:val="en-US"/>
        </w:rPr>
        <w:instrText xml:space="preserve"> \* MERGEFORMAT </w:instrText>
      </w:r>
      <w:r w:rsidR="00571919" w:rsidRPr="001A652E">
        <w:rPr>
          <w:rFonts w:ascii="Work Sans" w:hAnsi="Work Sans"/>
          <w:color w:val="auto"/>
          <w:sz w:val="24"/>
          <w:szCs w:val="24"/>
          <w:lang w:val="en-US"/>
        </w:rPr>
      </w:r>
      <w:r w:rsidR="00571919" w:rsidRPr="001A652E">
        <w:rPr>
          <w:rFonts w:ascii="Work Sans" w:hAnsi="Work Sans"/>
          <w:color w:val="auto"/>
          <w:sz w:val="24"/>
          <w:szCs w:val="24"/>
          <w:lang w:val="en-US"/>
        </w:rPr>
        <w:fldChar w:fldCharType="separate"/>
      </w:r>
      <w:r w:rsidR="007B38CD" w:rsidRPr="001A652E">
        <w:rPr>
          <w:rFonts w:ascii="Work Sans" w:hAnsi="Work Sans"/>
          <w:color w:val="auto"/>
          <w:sz w:val="24"/>
          <w:szCs w:val="24"/>
          <w:lang w:val="en-US"/>
        </w:rPr>
        <w:t>5.2</w:t>
      </w:r>
      <w:r w:rsidR="00571919" w:rsidRPr="001A652E">
        <w:rPr>
          <w:rFonts w:ascii="Work Sans" w:hAnsi="Work Sans"/>
          <w:color w:val="auto"/>
          <w:sz w:val="24"/>
          <w:szCs w:val="24"/>
          <w:lang w:val="en-US"/>
        </w:rPr>
        <w:fldChar w:fldCharType="end"/>
      </w:r>
      <w:r w:rsidR="00571919" w:rsidRPr="001A652E">
        <w:rPr>
          <w:rFonts w:ascii="Work Sans" w:hAnsi="Work Sans"/>
          <w:color w:val="auto"/>
          <w:sz w:val="24"/>
          <w:szCs w:val="24"/>
          <w:lang w:val="en-US"/>
        </w:rPr>
        <w:fldChar w:fldCharType="begin"/>
      </w:r>
      <w:r w:rsidR="00571919" w:rsidRPr="001A652E">
        <w:rPr>
          <w:rFonts w:ascii="Work Sans" w:hAnsi="Work Sans"/>
          <w:color w:val="auto"/>
          <w:sz w:val="24"/>
          <w:szCs w:val="24"/>
          <w:lang w:val="en-US"/>
        </w:rPr>
        <w:instrText xml:space="preserve"> REF _Ref212556292 \n \h </w:instrText>
      </w:r>
      <w:r w:rsidR="001A652E" w:rsidRPr="001A652E">
        <w:rPr>
          <w:rFonts w:ascii="Work Sans" w:hAnsi="Work Sans"/>
          <w:color w:val="auto"/>
          <w:sz w:val="24"/>
          <w:szCs w:val="24"/>
          <w:lang w:val="en-US"/>
        </w:rPr>
        <w:instrText xml:space="preserve"> \* MERGEFORMAT </w:instrText>
      </w:r>
      <w:r w:rsidR="00571919" w:rsidRPr="001A652E">
        <w:rPr>
          <w:rFonts w:ascii="Work Sans" w:hAnsi="Work Sans"/>
          <w:color w:val="auto"/>
          <w:sz w:val="24"/>
          <w:szCs w:val="24"/>
          <w:lang w:val="en-US"/>
        </w:rPr>
      </w:r>
      <w:r w:rsidR="00571919" w:rsidRPr="001A652E">
        <w:rPr>
          <w:rFonts w:ascii="Work Sans" w:hAnsi="Work Sans"/>
          <w:color w:val="auto"/>
          <w:sz w:val="24"/>
          <w:szCs w:val="24"/>
          <w:lang w:val="en-US"/>
        </w:rPr>
        <w:fldChar w:fldCharType="separate"/>
      </w:r>
      <w:r w:rsidR="007B38CD" w:rsidRPr="001A652E">
        <w:rPr>
          <w:rFonts w:ascii="Work Sans" w:hAnsi="Work Sans"/>
          <w:color w:val="auto"/>
          <w:sz w:val="24"/>
          <w:szCs w:val="24"/>
          <w:lang w:val="en-US"/>
        </w:rPr>
        <w:t>(e)</w:t>
      </w:r>
      <w:r w:rsidR="00571919" w:rsidRPr="001A652E">
        <w:rPr>
          <w:rFonts w:ascii="Work Sans" w:hAnsi="Work Sans"/>
          <w:color w:val="auto"/>
          <w:sz w:val="24"/>
          <w:szCs w:val="24"/>
          <w:lang w:val="en-US"/>
        </w:rPr>
        <w:fldChar w:fldCharType="end"/>
      </w:r>
      <w:r w:rsidRPr="001A652E">
        <w:rPr>
          <w:rFonts w:ascii="Work Sans" w:hAnsi="Work Sans"/>
          <w:color w:val="auto"/>
          <w:sz w:val="24"/>
          <w:szCs w:val="24"/>
          <w:lang w:val="en-US"/>
        </w:rPr>
        <w:t xml:space="preserve">, the Seller shall comply with such election within </w:t>
      </w:r>
      <w:r w:rsidRPr="00B06102">
        <w:rPr>
          <w:rFonts w:ascii="Work Sans" w:hAnsi="Work Sans"/>
          <w:b/>
          <w:bCs/>
          <w:color w:val="auto"/>
          <w:sz w:val="24"/>
          <w:szCs w:val="24"/>
          <w:highlight w:val="cyan"/>
          <w:lang w:val="en-US"/>
        </w:rPr>
        <w:t>[ten (10) Business Days of receipt of an invoice]</w:t>
      </w:r>
      <w:r w:rsidRPr="001A652E">
        <w:rPr>
          <w:rFonts w:ascii="Work Sans" w:hAnsi="Work Sans"/>
          <w:color w:val="auto"/>
          <w:sz w:val="24"/>
          <w:szCs w:val="24"/>
          <w:lang w:val="en-US"/>
        </w:rPr>
        <w:t xml:space="preserve"> for the Loss Payment.</w:t>
      </w:r>
      <w:bookmarkEnd w:id="85"/>
      <w:bookmarkEnd w:id="86"/>
      <w:bookmarkEnd w:id="87"/>
      <w:bookmarkEnd w:id="88"/>
      <w:bookmarkEnd w:id="89"/>
    </w:p>
    <w:p w14:paraId="23FDD7F5" w14:textId="77777777" w:rsidR="001B5D01" w:rsidRPr="001A652E" w:rsidRDefault="001B5D01" w:rsidP="001D7315">
      <w:pPr>
        <w:pStyle w:val="PargrafodaLista"/>
        <w:spacing w:after="0" w:line="276" w:lineRule="auto"/>
        <w:rPr>
          <w:rFonts w:ascii="Work Sans" w:hAnsi="Work Sans"/>
          <w:lang w:val="en-US"/>
        </w:rPr>
      </w:pPr>
    </w:p>
    <w:p w14:paraId="5C529224" w14:textId="77777777" w:rsidR="001B5D01" w:rsidRPr="001A652E" w:rsidRDefault="001B5D01" w:rsidP="001D7315">
      <w:pPr>
        <w:pStyle w:val="Ttulo1"/>
        <w:numPr>
          <w:ilvl w:val="1"/>
          <w:numId w:val="2"/>
        </w:numPr>
        <w:spacing w:before="0" w:after="0" w:line="276" w:lineRule="auto"/>
        <w:jc w:val="both"/>
        <w:rPr>
          <w:rFonts w:ascii="Work Sans" w:hAnsi="Work Sans"/>
          <w:color w:val="auto"/>
          <w:sz w:val="24"/>
          <w:szCs w:val="24"/>
          <w:lang w:val="en-US"/>
        </w:rPr>
      </w:pPr>
      <w:bookmarkStart w:id="90" w:name="_Toc212569254"/>
      <w:bookmarkStart w:id="91" w:name="_Toc212574523"/>
      <w:bookmarkStart w:id="92" w:name="_Toc212576345"/>
      <w:bookmarkStart w:id="93" w:name="_Toc212576448"/>
      <w:r w:rsidRPr="001A652E">
        <w:rPr>
          <w:rFonts w:ascii="Work Sans" w:hAnsi="Work Sans"/>
          <w:color w:val="auto"/>
          <w:sz w:val="24"/>
          <w:szCs w:val="24"/>
          <w:lang w:val="en-US"/>
        </w:rPr>
        <w:t>If:</w:t>
      </w:r>
      <w:bookmarkEnd w:id="90"/>
      <w:bookmarkEnd w:id="91"/>
      <w:bookmarkEnd w:id="92"/>
      <w:bookmarkEnd w:id="93"/>
    </w:p>
    <w:p w14:paraId="66BD5B7F" w14:textId="77777777" w:rsidR="001B5D01" w:rsidRPr="001A652E" w:rsidRDefault="001B5D01" w:rsidP="001D7315">
      <w:pPr>
        <w:pStyle w:val="PargrafodaLista"/>
        <w:spacing w:after="0" w:line="276" w:lineRule="auto"/>
        <w:rPr>
          <w:rFonts w:ascii="Work Sans" w:hAnsi="Work Sans"/>
          <w:lang w:val="en-US"/>
        </w:rPr>
      </w:pPr>
    </w:p>
    <w:p w14:paraId="096C10F9" w14:textId="2BA172ED" w:rsidR="001B5D01" w:rsidRPr="001A652E" w:rsidRDefault="001B5D01" w:rsidP="001D7315">
      <w:pPr>
        <w:pStyle w:val="PargrafodaLista"/>
        <w:numPr>
          <w:ilvl w:val="4"/>
          <w:numId w:val="23"/>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the Delivery Failure (or the circumstances likely to give rise to a Delivery Failure) is not remedied by the Seller in accordance with this </w:t>
      </w:r>
      <w:r w:rsidR="00D27404">
        <w:rPr>
          <w:rFonts w:ascii="Work Sans" w:hAnsi="Work Sans"/>
          <w:lang w:val="en-US"/>
        </w:rPr>
        <w:t>Section</w:t>
      </w:r>
      <w:r w:rsidR="00D27404" w:rsidRPr="001A652E">
        <w:rPr>
          <w:rFonts w:ascii="Work Sans" w:hAnsi="Work Sans"/>
          <w:lang w:val="en-US"/>
        </w:rPr>
        <w:t xml:space="preserve"> </w:t>
      </w:r>
      <w:r w:rsidRPr="001A652E">
        <w:rPr>
          <w:rFonts w:ascii="Work Sans" w:hAnsi="Work Sans"/>
          <w:lang w:val="en-US"/>
        </w:rPr>
        <w:fldChar w:fldCharType="begin"/>
      </w:r>
      <w:r w:rsidRPr="001A652E">
        <w:rPr>
          <w:rFonts w:ascii="Work Sans" w:hAnsi="Work Sans"/>
          <w:lang w:val="en-US"/>
        </w:rPr>
        <w:instrText xml:space="preserve"> REF _Ref212556013 \w \h </w:instrText>
      </w:r>
      <w:r w:rsidR="00B104FE" w:rsidRPr="001A652E">
        <w:rPr>
          <w:rFonts w:ascii="Work Sans" w:hAnsi="Work Sans"/>
          <w:lang w:val="en-US"/>
        </w:rPr>
        <w:instrText xml:space="preserve"> \* MERGEFORMAT </w:instrText>
      </w:r>
      <w:r w:rsidRPr="001A652E">
        <w:rPr>
          <w:rFonts w:ascii="Work Sans" w:hAnsi="Work Sans"/>
          <w:lang w:val="en-US"/>
        </w:rPr>
      </w:r>
      <w:r w:rsidRPr="001A652E">
        <w:rPr>
          <w:rFonts w:ascii="Work Sans" w:hAnsi="Work Sans"/>
          <w:lang w:val="en-US"/>
        </w:rPr>
        <w:fldChar w:fldCharType="separate"/>
      </w:r>
      <w:r w:rsidR="007B38CD" w:rsidRPr="001A652E">
        <w:rPr>
          <w:rFonts w:ascii="Work Sans" w:hAnsi="Work Sans"/>
          <w:lang w:val="en-US"/>
        </w:rPr>
        <w:t>5</w:t>
      </w:r>
      <w:r w:rsidRPr="001A652E">
        <w:rPr>
          <w:rFonts w:ascii="Work Sans" w:hAnsi="Work Sans"/>
          <w:lang w:val="en-US"/>
        </w:rPr>
        <w:fldChar w:fldCharType="end"/>
      </w:r>
      <w:r w:rsidRPr="001A652E">
        <w:rPr>
          <w:rFonts w:ascii="Work Sans" w:hAnsi="Work Sans"/>
          <w:lang w:val="en-US"/>
        </w:rPr>
        <w:t>;</w:t>
      </w:r>
    </w:p>
    <w:p w14:paraId="11D3E146" w14:textId="77777777" w:rsidR="001B5D01" w:rsidRPr="001A652E" w:rsidRDefault="001B5D01" w:rsidP="001D7315">
      <w:pPr>
        <w:pStyle w:val="PargrafodaLista"/>
        <w:tabs>
          <w:tab w:val="left" w:pos="1418"/>
        </w:tabs>
        <w:spacing w:after="0" w:line="276" w:lineRule="auto"/>
        <w:ind w:left="1134" w:hanging="567"/>
        <w:jc w:val="both"/>
        <w:rPr>
          <w:rFonts w:ascii="Work Sans" w:hAnsi="Work Sans"/>
          <w:lang w:val="en-US"/>
        </w:rPr>
      </w:pPr>
    </w:p>
    <w:p w14:paraId="0875F27B" w14:textId="7846CB0E" w:rsidR="001B5D01" w:rsidRPr="001A652E" w:rsidRDefault="001B5D01" w:rsidP="001D7315">
      <w:pPr>
        <w:pStyle w:val="PargrafodaLista"/>
        <w:numPr>
          <w:ilvl w:val="4"/>
          <w:numId w:val="23"/>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the Seller fails to Deliver the Delivery Shortfall Quantity by the revised Delivery Date(s) in accordance with this </w:t>
      </w:r>
      <w:r w:rsidR="00D27404">
        <w:rPr>
          <w:rFonts w:ascii="Work Sans" w:hAnsi="Work Sans"/>
          <w:lang w:val="en-US"/>
        </w:rPr>
        <w:t>Section</w:t>
      </w:r>
      <w:r w:rsidR="00D27404" w:rsidRPr="001A652E">
        <w:rPr>
          <w:rFonts w:ascii="Work Sans" w:hAnsi="Work Sans"/>
          <w:lang w:val="en-US"/>
        </w:rPr>
        <w:t xml:space="preserve"> </w:t>
      </w:r>
      <w:r w:rsidRPr="001A652E">
        <w:rPr>
          <w:rFonts w:ascii="Work Sans" w:hAnsi="Work Sans"/>
          <w:lang w:val="en-US"/>
        </w:rPr>
        <w:fldChar w:fldCharType="begin"/>
      </w:r>
      <w:r w:rsidRPr="001A652E">
        <w:rPr>
          <w:rFonts w:ascii="Work Sans" w:hAnsi="Work Sans"/>
          <w:lang w:val="en-US"/>
        </w:rPr>
        <w:instrText xml:space="preserve"> REF _Ref212556013 \w \h </w:instrText>
      </w:r>
      <w:r w:rsidR="00B104FE" w:rsidRPr="001A652E">
        <w:rPr>
          <w:rFonts w:ascii="Work Sans" w:hAnsi="Work Sans"/>
          <w:lang w:val="en-US"/>
        </w:rPr>
        <w:instrText xml:space="preserve"> \* MERGEFORMAT </w:instrText>
      </w:r>
      <w:r w:rsidRPr="001A652E">
        <w:rPr>
          <w:rFonts w:ascii="Work Sans" w:hAnsi="Work Sans"/>
          <w:lang w:val="en-US"/>
        </w:rPr>
      </w:r>
      <w:r w:rsidRPr="001A652E">
        <w:rPr>
          <w:rFonts w:ascii="Work Sans" w:hAnsi="Work Sans"/>
          <w:lang w:val="en-US"/>
        </w:rPr>
        <w:fldChar w:fldCharType="separate"/>
      </w:r>
      <w:r w:rsidR="007B38CD" w:rsidRPr="001A652E">
        <w:rPr>
          <w:rFonts w:ascii="Work Sans" w:hAnsi="Work Sans"/>
          <w:lang w:val="en-US"/>
        </w:rPr>
        <w:t>5</w:t>
      </w:r>
      <w:r w:rsidRPr="001A652E">
        <w:rPr>
          <w:rFonts w:ascii="Work Sans" w:hAnsi="Work Sans"/>
          <w:lang w:val="en-US"/>
        </w:rPr>
        <w:fldChar w:fldCharType="end"/>
      </w:r>
      <w:r w:rsidRPr="001A652E">
        <w:rPr>
          <w:rFonts w:ascii="Work Sans" w:hAnsi="Work Sans"/>
          <w:lang w:val="en-US"/>
        </w:rPr>
        <w:t>;</w:t>
      </w:r>
    </w:p>
    <w:p w14:paraId="2FE40711" w14:textId="77777777" w:rsidR="001B5D01" w:rsidRPr="001A652E" w:rsidRDefault="001B5D01" w:rsidP="001D7315">
      <w:pPr>
        <w:pStyle w:val="PargrafodaLista"/>
        <w:tabs>
          <w:tab w:val="left" w:pos="1418"/>
        </w:tabs>
        <w:spacing w:after="0" w:line="276" w:lineRule="auto"/>
        <w:ind w:left="1134" w:hanging="567"/>
        <w:jc w:val="both"/>
        <w:rPr>
          <w:rFonts w:ascii="Work Sans" w:hAnsi="Work Sans"/>
          <w:lang w:val="en-US"/>
        </w:rPr>
      </w:pPr>
    </w:p>
    <w:p w14:paraId="59EFDB5C" w14:textId="3972D111" w:rsidR="001B5D01" w:rsidRPr="001A652E" w:rsidRDefault="001B5D01" w:rsidP="001D7315">
      <w:pPr>
        <w:pStyle w:val="PargrafodaLista"/>
        <w:numPr>
          <w:ilvl w:val="4"/>
          <w:numId w:val="23"/>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the Seller fails to Deliver the Replacement Carbon Credits by the Delivery Date (or revised Delivery Date if applicable) in accordance with this </w:t>
      </w:r>
      <w:r w:rsidR="00D27404">
        <w:rPr>
          <w:rFonts w:ascii="Work Sans" w:hAnsi="Work Sans"/>
          <w:lang w:val="en-US"/>
        </w:rPr>
        <w:t>Section</w:t>
      </w:r>
      <w:r w:rsidR="00D27404" w:rsidRPr="001A652E">
        <w:rPr>
          <w:rFonts w:ascii="Work Sans" w:hAnsi="Work Sans"/>
          <w:lang w:val="en-US"/>
        </w:rPr>
        <w:t xml:space="preserve"> </w:t>
      </w:r>
      <w:r w:rsidRPr="001A652E">
        <w:rPr>
          <w:rFonts w:ascii="Work Sans" w:hAnsi="Work Sans"/>
          <w:lang w:val="en-US"/>
        </w:rPr>
        <w:fldChar w:fldCharType="begin"/>
      </w:r>
      <w:r w:rsidRPr="001A652E">
        <w:rPr>
          <w:rFonts w:ascii="Work Sans" w:hAnsi="Work Sans"/>
          <w:lang w:val="en-US"/>
        </w:rPr>
        <w:instrText xml:space="preserve"> REF _Ref212556013 \w \h </w:instrText>
      </w:r>
      <w:r w:rsidR="00B104FE" w:rsidRPr="001A652E">
        <w:rPr>
          <w:rFonts w:ascii="Work Sans" w:hAnsi="Work Sans"/>
          <w:lang w:val="en-US"/>
        </w:rPr>
        <w:instrText xml:space="preserve"> \* MERGEFORMAT </w:instrText>
      </w:r>
      <w:r w:rsidRPr="001A652E">
        <w:rPr>
          <w:rFonts w:ascii="Work Sans" w:hAnsi="Work Sans"/>
          <w:lang w:val="en-US"/>
        </w:rPr>
      </w:r>
      <w:r w:rsidRPr="001A652E">
        <w:rPr>
          <w:rFonts w:ascii="Work Sans" w:hAnsi="Work Sans"/>
          <w:lang w:val="en-US"/>
        </w:rPr>
        <w:fldChar w:fldCharType="separate"/>
      </w:r>
      <w:r w:rsidR="007B38CD" w:rsidRPr="001A652E">
        <w:rPr>
          <w:rFonts w:ascii="Work Sans" w:hAnsi="Work Sans"/>
          <w:lang w:val="en-US"/>
        </w:rPr>
        <w:t>5</w:t>
      </w:r>
      <w:r w:rsidRPr="001A652E">
        <w:rPr>
          <w:rFonts w:ascii="Work Sans" w:hAnsi="Work Sans"/>
          <w:lang w:val="en-US"/>
        </w:rPr>
        <w:fldChar w:fldCharType="end"/>
      </w:r>
      <w:r w:rsidRPr="001A652E">
        <w:rPr>
          <w:rFonts w:ascii="Work Sans" w:hAnsi="Work Sans"/>
          <w:lang w:val="en-US"/>
        </w:rPr>
        <w:t>; or</w:t>
      </w:r>
    </w:p>
    <w:p w14:paraId="61BF3D80" w14:textId="77777777" w:rsidR="001B5D01" w:rsidRPr="001A652E" w:rsidRDefault="001B5D01" w:rsidP="001D7315">
      <w:pPr>
        <w:pStyle w:val="PargrafodaLista"/>
        <w:tabs>
          <w:tab w:val="left" w:pos="1418"/>
        </w:tabs>
        <w:spacing w:after="0" w:line="276" w:lineRule="auto"/>
        <w:ind w:left="1134" w:hanging="567"/>
        <w:jc w:val="both"/>
        <w:rPr>
          <w:rFonts w:ascii="Work Sans" w:hAnsi="Work Sans"/>
          <w:lang w:val="en-US"/>
        </w:rPr>
      </w:pPr>
    </w:p>
    <w:p w14:paraId="00A7329E" w14:textId="249BBBAC" w:rsidR="001B5D01" w:rsidRPr="001A652E" w:rsidRDefault="001B5D01" w:rsidP="001D7315">
      <w:pPr>
        <w:pStyle w:val="PargrafodaLista"/>
        <w:numPr>
          <w:ilvl w:val="4"/>
          <w:numId w:val="23"/>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the Seller fails to make the Loss Payment within </w:t>
      </w:r>
      <w:r w:rsidRPr="00B06102">
        <w:rPr>
          <w:rFonts w:ascii="Work Sans" w:hAnsi="Work Sans"/>
          <w:b/>
          <w:bCs/>
          <w:highlight w:val="cyan"/>
          <w:lang w:val="en-US"/>
        </w:rPr>
        <w:t>[ten (10)]</w:t>
      </w:r>
      <w:r w:rsidRPr="00B06102">
        <w:rPr>
          <w:rFonts w:ascii="Work Sans" w:hAnsi="Work Sans"/>
          <w:b/>
          <w:bCs/>
          <w:lang w:val="en-US"/>
        </w:rPr>
        <w:t xml:space="preserve"> Business Days</w:t>
      </w:r>
      <w:r w:rsidRPr="001A652E">
        <w:rPr>
          <w:rFonts w:ascii="Work Sans" w:hAnsi="Work Sans"/>
          <w:lang w:val="en-US"/>
        </w:rPr>
        <w:t xml:space="preserve"> of receipt of an invoice from the Buyer for the Loss Payment in accordance with </w:t>
      </w:r>
      <w:bookmarkStart w:id="94" w:name="_Hlk212559502"/>
      <w:r w:rsidR="00D27404">
        <w:rPr>
          <w:rFonts w:ascii="Work Sans" w:hAnsi="Work Sans"/>
          <w:lang w:val="en-US"/>
        </w:rPr>
        <w:t>Section</w:t>
      </w:r>
      <w:r w:rsidR="00D27404" w:rsidRPr="001A652E">
        <w:rPr>
          <w:rFonts w:ascii="Work Sans" w:hAnsi="Work Sans"/>
          <w:lang w:val="en-US"/>
        </w:rPr>
        <w:t xml:space="preserve"> </w:t>
      </w:r>
      <w:r w:rsidRPr="001A652E">
        <w:rPr>
          <w:rFonts w:ascii="Work Sans" w:hAnsi="Work Sans"/>
          <w:lang w:val="en-US"/>
        </w:rPr>
        <w:fldChar w:fldCharType="begin"/>
      </w:r>
      <w:r w:rsidRPr="001A652E">
        <w:rPr>
          <w:rFonts w:ascii="Work Sans" w:hAnsi="Work Sans"/>
          <w:lang w:val="en-US"/>
        </w:rPr>
        <w:instrText xml:space="preserve"> REF _Ref212558354 \w \h </w:instrText>
      </w:r>
      <w:r w:rsidR="00B104FE" w:rsidRPr="001A652E">
        <w:rPr>
          <w:rFonts w:ascii="Work Sans" w:hAnsi="Work Sans"/>
          <w:lang w:val="en-US"/>
        </w:rPr>
        <w:instrText xml:space="preserve"> \* MERGEFORMAT </w:instrText>
      </w:r>
      <w:r w:rsidRPr="001A652E">
        <w:rPr>
          <w:rFonts w:ascii="Work Sans" w:hAnsi="Work Sans"/>
          <w:lang w:val="en-US"/>
        </w:rPr>
      </w:r>
      <w:r w:rsidRPr="001A652E">
        <w:rPr>
          <w:rFonts w:ascii="Work Sans" w:hAnsi="Work Sans"/>
          <w:lang w:val="en-US"/>
        </w:rPr>
        <w:fldChar w:fldCharType="separate"/>
      </w:r>
      <w:r w:rsidR="007B38CD" w:rsidRPr="001A652E">
        <w:rPr>
          <w:rFonts w:ascii="Work Sans" w:hAnsi="Work Sans"/>
          <w:lang w:val="en-US"/>
        </w:rPr>
        <w:t>5.4</w:t>
      </w:r>
      <w:r w:rsidRPr="001A652E">
        <w:rPr>
          <w:rFonts w:ascii="Work Sans" w:hAnsi="Work Sans"/>
          <w:lang w:val="en-US"/>
        </w:rPr>
        <w:fldChar w:fldCharType="end"/>
      </w:r>
      <w:bookmarkEnd w:id="94"/>
      <w:r w:rsidRPr="001A652E">
        <w:rPr>
          <w:rFonts w:ascii="Work Sans" w:hAnsi="Work Sans"/>
          <w:lang w:val="en-US"/>
        </w:rPr>
        <w:t>,</w:t>
      </w:r>
    </w:p>
    <w:p w14:paraId="294D8615" w14:textId="77777777" w:rsidR="001B5D01" w:rsidRPr="001A652E" w:rsidRDefault="001B5D01" w:rsidP="001D7315">
      <w:pPr>
        <w:tabs>
          <w:tab w:val="left" w:pos="1701"/>
        </w:tabs>
        <w:spacing w:after="0" w:line="276" w:lineRule="auto"/>
        <w:jc w:val="both"/>
        <w:rPr>
          <w:rFonts w:ascii="Work Sans" w:hAnsi="Work Sans"/>
          <w:lang w:val="en-US"/>
        </w:rPr>
      </w:pPr>
    </w:p>
    <w:p w14:paraId="1E1D8D54" w14:textId="2C65565D" w:rsidR="001B5D01" w:rsidRPr="001A652E" w:rsidRDefault="001B5D01" w:rsidP="001D7315">
      <w:pPr>
        <w:tabs>
          <w:tab w:val="left" w:pos="1701"/>
        </w:tabs>
        <w:spacing w:after="0" w:line="276" w:lineRule="auto"/>
        <w:ind w:left="1134"/>
        <w:jc w:val="both"/>
        <w:rPr>
          <w:rFonts w:ascii="Work Sans" w:hAnsi="Work Sans"/>
          <w:lang w:val="en-US"/>
        </w:rPr>
      </w:pPr>
      <w:r w:rsidRPr="001A652E">
        <w:rPr>
          <w:rFonts w:ascii="Work Sans" w:hAnsi="Work Sans"/>
          <w:lang w:val="en-US"/>
        </w:rPr>
        <w:lastRenderedPageBreak/>
        <w:t xml:space="preserve">this shall be an Event of Default and </w:t>
      </w:r>
      <w:r w:rsidR="00D27404">
        <w:rPr>
          <w:rFonts w:ascii="Work Sans" w:hAnsi="Work Sans"/>
          <w:lang w:val="en-US"/>
        </w:rPr>
        <w:t>Section</w:t>
      </w:r>
      <w:r w:rsidR="00D27404" w:rsidRPr="001A652E">
        <w:rPr>
          <w:rFonts w:ascii="Work Sans" w:hAnsi="Work Sans"/>
          <w:lang w:val="en-US"/>
        </w:rPr>
        <w:t xml:space="preserve"> </w:t>
      </w:r>
      <w:r w:rsidR="00D27404">
        <w:rPr>
          <w:rFonts w:ascii="Work Sans" w:hAnsi="Work Sans"/>
          <w:lang w:val="en-US"/>
        </w:rPr>
        <w:fldChar w:fldCharType="begin"/>
      </w:r>
      <w:r w:rsidR="00D27404">
        <w:rPr>
          <w:rFonts w:ascii="Work Sans" w:hAnsi="Work Sans"/>
          <w:lang w:val="en-US"/>
        </w:rPr>
        <w:instrText xml:space="preserve"> REF _Ref212575781 \n \h </w:instrText>
      </w:r>
      <w:r w:rsidR="00D27404">
        <w:rPr>
          <w:rFonts w:ascii="Work Sans" w:hAnsi="Work Sans"/>
          <w:lang w:val="en-US"/>
        </w:rPr>
      </w:r>
      <w:r w:rsidR="00D27404">
        <w:rPr>
          <w:rFonts w:ascii="Work Sans" w:hAnsi="Work Sans"/>
          <w:lang w:val="en-US"/>
        </w:rPr>
        <w:fldChar w:fldCharType="separate"/>
      </w:r>
      <w:r w:rsidR="00D27404">
        <w:rPr>
          <w:rFonts w:ascii="Work Sans" w:hAnsi="Work Sans"/>
          <w:lang w:val="en-US"/>
        </w:rPr>
        <w:t>9</w:t>
      </w:r>
      <w:r w:rsidR="00D27404">
        <w:rPr>
          <w:rFonts w:ascii="Work Sans" w:hAnsi="Work Sans"/>
          <w:lang w:val="en-US"/>
        </w:rPr>
        <w:fldChar w:fldCharType="end"/>
      </w:r>
      <w:r w:rsidR="00D27404">
        <w:rPr>
          <w:rFonts w:ascii="Work Sans" w:hAnsi="Work Sans"/>
          <w:lang w:val="en-US"/>
        </w:rPr>
        <w:t xml:space="preserve"> </w:t>
      </w:r>
      <w:r w:rsidRPr="001A652E">
        <w:rPr>
          <w:rFonts w:ascii="Work Sans" w:hAnsi="Work Sans"/>
          <w:lang w:val="en-US"/>
        </w:rPr>
        <w:t>shall apply.</w:t>
      </w:r>
    </w:p>
    <w:p w14:paraId="4E9EA9E0" w14:textId="77777777" w:rsidR="001B5D01" w:rsidRPr="001A652E" w:rsidRDefault="001B5D01" w:rsidP="001D7315">
      <w:pPr>
        <w:spacing w:after="0" w:line="276" w:lineRule="auto"/>
        <w:rPr>
          <w:rFonts w:ascii="Work Sans" w:hAnsi="Work Sans"/>
          <w:lang w:val="en-US"/>
        </w:rPr>
      </w:pPr>
    </w:p>
    <w:p w14:paraId="35733E47" w14:textId="77777777" w:rsidR="000172CD" w:rsidRPr="001A652E" w:rsidRDefault="00016A51"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95" w:name="_Ref212568962"/>
      <w:bookmarkStart w:id="96" w:name="_Toc212576449"/>
      <w:r w:rsidRPr="001A652E">
        <w:rPr>
          <w:rFonts w:ascii="Work Sans" w:eastAsia="Times New Roman" w:hAnsi="Work Sans"/>
          <w:b/>
          <w:bCs/>
          <w:color w:val="auto"/>
          <w:kern w:val="22"/>
          <w:sz w:val="24"/>
          <w:szCs w:val="24"/>
          <w:lang w:val="en-US"/>
        </w:rPr>
        <w:t>FORCE MAJEURE AND CHANGE IN LAW</w:t>
      </w:r>
      <w:bookmarkStart w:id="97" w:name="_Ref212493218"/>
      <w:bookmarkEnd w:id="95"/>
      <w:bookmarkEnd w:id="96"/>
    </w:p>
    <w:p w14:paraId="69CCE6F1" w14:textId="77777777" w:rsidR="000172CD" w:rsidRPr="001A652E" w:rsidRDefault="000172CD" w:rsidP="001D7315">
      <w:pPr>
        <w:spacing w:after="0" w:line="276" w:lineRule="auto"/>
        <w:rPr>
          <w:rFonts w:ascii="Work Sans" w:hAnsi="Work Sans"/>
          <w:lang w:val="en-US"/>
        </w:rPr>
      </w:pPr>
    </w:p>
    <w:p w14:paraId="555DBE41" w14:textId="63D675D4" w:rsidR="00285E6D" w:rsidRPr="001A652E" w:rsidRDefault="00285E6D" w:rsidP="001D7315">
      <w:pPr>
        <w:pStyle w:val="Ttulo1"/>
        <w:numPr>
          <w:ilvl w:val="1"/>
          <w:numId w:val="2"/>
        </w:numPr>
        <w:tabs>
          <w:tab w:val="clear" w:pos="630"/>
        </w:tabs>
        <w:spacing w:before="0" w:after="0" w:line="276" w:lineRule="auto"/>
        <w:rPr>
          <w:rFonts w:ascii="Work Sans" w:eastAsia="Times New Roman" w:hAnsi="Work Sans"/>
          <w:b/>
          <w:bCs/>
          <w:color w:val="auto"/>
          <w:kern w:val="22"/>
          <w:sz w:val="24"/>
          <w:szCs w:val="24"/>
          <w:lang w:val="en-US"/>
        </w:rPr>
      </w:pPr>
      <w:bookmarkStart w:id="98" w:name="_Ref212567970"/>
      <w:bookmarkStart w:id="99" w:name="_Toc212576450"/>
      <w:r w:rsidRPr="001A652E">
        <w:rPr>
          <w:rFonts w:ascii="Work Sans" w:hAnsi="Work Sans"/>
          <w:b/>
          <w:bCs/>
          <w:color w:val="auto"/>
          <w:sz w:val="24"/>
          <w:szCs w:val="24"/>
          <w:lang w:val="en-US"/>
        </w:rPr>
        <w:t>Force Majeure</w:t>
      </w:r>
      <w:bookmarkEnd w:id="97"/>
      <w:bookmarkEnd w:id="98"/>
      <w:bookmarkEnd w:id="99"/>
    </w:p>
    <w:p w14:paraId="0858AF70" w14:textId="77777777" w:rsidR="00285E6D" w:rsidRPr="001A652E" w:rsidRDefault="00285E6D" w:rsidP="001D7315">
      <w:pPr>
        <w:pStyle w:val="PargrafodaLista"/>
        <w:tabs>
          <w:tab w:val="left" w:pos="1418"/>
        </w:tabs>
        <w:spacing w:after="0" w:line="276" w:lineRule="auto"/>
        <w:ind w:left="360"/>
        <w:jc w:val="both"/>
        <w:rPr>
          <w:rFonts w:ascii="Work Sans" w:hAnsi="Work Sans"/>
          <w:lang w:val="en-US"/>
        </w:rPr>
      </w:pPr>
    </w:p>
    <w:p w14:paraId="4D4F1DC6" w14:textId="07EF805C" w:rsidR="00285E6D" w:rsidRPr="001A652E" w:rsidRDefault="00285E6D"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If, because of a Force Majeure Event, a Party is unable to carry out, in whole or in part, its obligations hereunder, then such Party (“Non-Performing Party”) shall promptly give oral notice thereof to the other Party as soon as practicable after the occurrence, and shall provide the other Party (“Performing Party”) with a written description of such Force Majeure Event within three (3) Business Days of the date of the occurrence or as soon as practicable thereafter if not possible earlier; provided, however, that the Non-Performing Party shall use its reasonable efforts to eliminate and/or mitigate the effects of such Force Majeure Event with reasonable dispatch and shall keep the Performing Party advised as to the continuance of the Force Majeure Event. If the Non-Performing Party complies with the foregoing procedures, then the Non-Performing Party shall be excused during the continuance of a Force Majeure Event, from the performance of its obligations under the Agreement, to the extent made necessary by such Force Majeure Event. The Performing Party shall not be obligated to perform obligations to the Non-Performing Party that correspond with the Non-Performing Party's obligations that have been excused by this Section</w:t>
      </w:r>
      <w:r w:rsidR="000172CD" w:rsidRPr="001A652E">
        <w:rPr>
          <w:rFonts w:ascii="Work Sans" w:hAnsi="Work Sans"/>
          <w:lang w:val="en-US"/>
        </w:rPr>
        <w:t xml:space="preserve"> </w:t>
      </w:r>
      <w:r w:rsidR="000172CD" w:rsidRPr="001A652E">
        <w:rPr>
          <w:rFonts w:ascii="Work Sans" w:hAnsi="Work Sans"/>
          <w:lang w:val="en-US"/>
        </w:rPr>
        <w:fldChar w:fldCharType="begin"/>
      </w:r>
      <w:r w:rsidR="000172CD" w:rsidRPr="001A652E">
        <w:rPr>
          <w:rFonts w:ascii="Work Sans" w:hAnsi="Work Sans"/>
          <w:lang w:val="en-US"/>
        </w:rPr>
        <w:instrText xml:space="preserve"> REF _Ref212567970 \n \h </w:instrText>
      </w:r>
      <w:r w:rsidR="001A652E" w:rsidRPr="001A652E">
        <w:rPr>
          <w:rFonts w:ascii="Work Sans" w:hAnsi="Work Sans"/>
          <w:lang w:val="en-US"/>
        </w:rPr>
        <w:instrText xml:space="preserve"> \* MERGEFORMAT </w:instrText>
      </w:r>
      <w:r w:rsidR="000172CD" w:rsidRPr="001A652E">
        <w:rPr>
          <w:rFonts w:ascii="Work Sans" w:hAnsi="Work Sans"/>
          <w:lang w:val="en-US"/>
        </w:rPr>
      </w:r>
      <w:r w:rsidR="000172CD" w:rsidRPr="001A652E">
        <w:rPr>
          <w:rFonts w:ascii="Work Sans" w:hAnsi="Work Sans"/>
          <w:lang w:val="en-US"/>
        </w:rPr>
        <w:fldChar w:fldCharType="separate"/>
      </w:r>
      <w:r w:rsidR="007B38CD" w:rsidRPr="001A652E">
        <w:rPr>
          <w:rFonts w:ascii="Work Sans" w:hAnsi="Work Sans"/>
          <w:lang w:val="en-US"/>
        </w:rPr>
        <w:t>6.1</w:t>
      </w:r>
      <w:r w:rsidR="000172CD" w:rsidRPr="001A652E">
        <w:rPr>
          <w:rFonts w:ascii="Work Sans" w:hAnsi="Work Sans"/>
          <w:lang w:val="en-US"/>
        </w:rPr>
        <w:fldChar w:fldCharType="end"/>
      </w:r>
      <w:r w:rsidRPr="001A652E">
        <w:rPr>
          <w:rFonts w:ascii="Work Sans" w:hAnsi="Work Sans"/>
          <w:lang w:val="en-US"/>
        </w:rPr>
        <w:t>. Neither Party shall be considered in default in the performance of any of the obligations contained in this Agreement, when and to the extent the failure of performance shall be caused by a Force Majeure Event. The obligations of the Non-Performing Party that arose before the occurrence of the Force Majeure Event and any other performance that is not prevented by the occurrence shall not be excused as a result of a Force Majeure Event. The Non-Performing Party shall use its commercially reasonable efforts under the circumstances to remedy its inability to perform and mitigate the effect of the Force Majeure Event and shall, as soon as practicable, resume its performance under the Agreement and give the other Party written notice to that effect. If the Non-Performing Party is unable to remedy its inability to perform after exercising commercially reasonable efforts for a period of three (3) months from the occurrence of the Force Majeure Event, the Performing Party shall be entitled to terminate this Agreement without liability by delivery of written notice.</w:t>
      </w:r>
    </w:p>
    <w:p w14:paraId="6F3616B5" w14:textId="77777777" w:rsidR="00285E6D" w:rsidRPr="001A652E" w:rsidRDefault="00285E6D" w:rsidP="001D7315">
      <w:pPr>
        <w:pStyle w:val="PargrafodaLista"/>
        <w:tabs>
          <w:tab w:val="left" w:pos="1418"/>
        </w:tabs>
        <w:spacing w:after="0" w:line="276" w:lineRule="auto"/>
        <w:ind w:left="360"/>
        <w:jc w:val="both"/>
        <w:rPr>
          <w:rFonts w:ascii="Work Sans" w:hAnsi="Work Sans"/>
          <w:lang w:val="en-US"/>
        </w:rPr>
      </w:pPr>
    </w:p>
    <w:p w14:paraId="09121F89" w14:textId="6512FCB9" w:rsidR="00285E6D" w:rsidRPr="001A652E" w:rsidRDefault="00285E6D" w:rsidP="001D7315">
      <w:pPr>
        <w:pStyle w:val="Ttulo1"/>
        <w:numPr>
          <w:ilvl w:val="1"/>
          <w:numId w:val="2"/>
        </w:numPr>
        <w:tabs>
          <w:tab w:val="clear" w:pos="630"/>
        </w:tabs>
        <w:spacing w:before="0" w:after="0" w:line="276" w:lineRule="auto"/>
        <w:rPr>
          <w:rFonts w:ascii="Work Sans" w:hAnsi="Work Sans"/>
          <w:b/>
          <w:bCs/>
          <w:color w:val="auto"/>
          <w:sz w:val="24"/>
          <w:szCs w:val="24"/>
          <w:lang w:val="en-US"/>
        </w:rPr>
      </w:pPr>
      <w:bookmarkStart w:id="100" w:name="_Ref212575841"/>
      <w:bookmarkStart w:id="101" w:name="_Toc212576451"/>
      <w:r w:rsidRPr="001A652E">
        <w:rPr>
          <w:rFonts w:ascii="Work Sans" w:hAnsi="Work Sans"/>
          <w:b/>
          <w:bCs/>
          <w:color w:val="auto"/>
          <w:sz w:val="24"/>
          <w:szCs w:val="24"/>
          <w:lang w:val="en-US"/>
        </w:rPr>
        <w:t xml:space="preserve">Change in </w:t>
      </w:r>
      <w:r w:rsidR="008B7D15" w:rsidRPr="001A652E">
        <w:rPr>
          <w:rFonts w:ascii="Work Sans" w:hAnsi="Work Sans"/>
          <w:b/>
          <w:bCs/>
          <w:color w:val="auto"/>
          <w:sz w:val="24"/>
          <w:szCs w:val="24"/>
          <w:lang w:val="en-US"/>
        </w:rPr>
        <w:t>Law</w:t>
      </w:r>
      <w:bookmarkEnd w:id="100"/>
      <w:bookmarkEnd w:id="101"/>
      <w:r w:rsidR="008B7D15" w:rsidRPr="001A652E">
        <w:rPr>
          <w:rFonts w:ascii="Work Sans" w:hAnsi="Work Sans"/>
          <w:b/>
          <w:bCs/>
          <w:color w:val="auto"/>
          <w:sz w:val="24"/>
          <w:szCs w:val="24"/>
          <w:lang w:val="en-US"/>
        </w:rPr>
        <w:t xml:space="preserve"> </w:t>
      </w:r>
    </w:p>
    <w:p w14:paraId="17506EF6" w14:textId="77777777" w:rsidR="00285E6D" w:rsidRPr="001A652E" w:rsidRDefault="00285E6D" w:rsidP="001D7315">
      <w:pPr>
        <w:pStyle w:val="PargrafodaLista"/>
        <w:tabs>
          <w:tab w:val="left" w:pos="1418"/>
        </w:tabs>
        <w:spacing w:after="0" w:line="276" w:lineRule="auto"/>
        <w:ind w:left="360"/>
        <w:jc w:val="both"/>
        <w:rPr>
          <w:rFonts w:ascii="Work Sans" w:hAnsi="Work Sans"/>
          <w:lang w:val="en-US"/>
        </w:rPr>
      </w:pPr>
    </w:p>
    <w:p w14:paraId="3FDE90F1" w14:textId="77777777" w:rsidR="004C1B51" w:rsidRPr="001A652E" w:rsidRDefault="004C1B51" w:rsidP="001D7315">
      <w:pPr>
        <w:pStyle w:val="PargrafodaLista"/>
        <w:tabs>
          <w:tab w:val="left" w:pos="1418"/>
        </w:tabs>
        <w:spacing w:after="0" w:line="276" w:lineRule="auto"/>
        <w:ind w:left="360"/>
        <w:jc w:val="both"/>
        <w:rPr>
          <w:rFonts w:ascii="Work Sans" w:hAnsi="Work Sans"/>
          <w:lang w:val="en-US"/>
        </w:rPr>
      </w:pPr>
      <w:r w:rsidRPr="004C1B51">
        <w:rPr>
          <w:rFonts w:ascii="Work Sans" w:hAnsi="Work Sans"/>
          <w:lang w:val="en-US"/>
        </w:rPr>
        <w:t xml:space="preserve">If, during the Term, a change in Applicable Law, regulation, or official policy (“Change in Law”) materially affects the generation, Transfer, or Delivery of Carbon Credits under this Agreement, the affected Party shall promptly notify the other Party in </w:t>
      </w:r>
      <w:r w:rsidRPr="004C1B51">
        <w:rPr>
          <w:rFonts w:ascii="Work Sans" w:hAnsi="Work Sans"/>
          <w:lang w:val="en-US"/>
        </w:rPr>
        <w:lastRenderedPageBreak/>
        <w:t>writing, describing in reasonable detail the nature and expected impact of such Change in Law.</w:t>
      </w:r>
    </w:p>
    <w:p w14:paraId="191A3F5E" w14:textId="77777777" w:rsidR="004C1B51" w:rsidRPr="004C1B51" w:rsidRDefault="004C1B51" w:rsidP="001D7315">
      <w:pPr>
        <w:pStyle w:val="PargrafodaLista"/>
        <w:tabs>
          <w:tab w:val="left" w:pos="1418"/>
        </w:tabs>
        <w:spacing w:after="0" w:line="276" w:lineRule="auto"/>
        <w:ind w:left="360"/>
        <w:jc w:val="both"/>
        <w:rPr>
          <w:rFonts w:ascii="Work Sans" w:hAnsi="Work Sans"/>
          <w:lang w:val="en-US"/>
        </w:rPr>
      </w:pPr>
    </w:p>
    <w:p w14:paraId="586B461D" w14:textId="57928960" w:rsidR="004C1B51" w:rsidRPr="001A652E" w:rsidRDefault="004C1B51" w:rsidP="001D7315">
      <w:pPr>
        <w:pStyle w:val="PargrafodaLista"/>
        <w:numPr>
          <w:ilvl w:val="4"/>
          <w:numId w:val="2"/>
        </w:numPr>
        <w:tabs>
          <w:tab w:val="clear" w:pos="720"/>
          <w:tab w:val="num" w:pos="1134"/>
        </w:tabs>
        <w:spacing w:after="0" w:line="276" w:lineRule="auto"/>
        <w:ind w:left="1134" w:hanging="567"/>
        <w:jc w:val="both"/>
        <w:rPr>
          <w:rFonts w:ascii="Work Sans" w:hAnsi="Work Sans"/>
          <w:lang w:val="en-US"/>
        </w:rPr>
      </w:pPr>
      <w:r w:rsidRPr="001A652E">
        <w:rPr>
          <w:rFonts w:ascii="Work Sans" w:hAnsi="Work Sans"/>
          <w:b/>
          <w:bCs/>
          <w:lang w:val="en-US"/>
        </w:rPr>
        <w:t>Good Faith Consultation</w:t>
      </w:r>
      <w:r w:rsidRPr="001A652E">
        <w:rPr>
          <w:rFonts w:ascii="Work Sans" w:hAnsi="Work Sans"/>
          <w:lang w:val="en-US"/>
        </w:rPr>
        <w:t>. Upon receipt of such notice, the Parties shall promptly enter into good-faith discussions to determine commercially reasonable adjustments to the performance, timing, or structure of this Agreement in order to preserve, to the greatest extent possible, the original economic and environmental intent of the Parties.</w:t>
      </w:r>
    </w:p>
    <w:p w14:paraId="3A208FE2" w14:textId="77777777" w:rsidR="004C1B51" w:rsidRPr="001A652E" w:rsidRDefault="004C1B51" w:rsidP="001D7315">
      <w:pPr>
        <w:pStyle w:val="PargrafodaLista"/>
        <w:spacing w:after="0" w:line="276" w:lineRule="auto"/>
        <w:ind w:left="1134"/>
        <w:jc w:val="both"/>
        <w:rPr>
          <w:rFonts w:ascii="Work Sans" w:hAnsi="Work Sans"/>
          <w:lang w:val="en-US"/>
        </w:rPr>
      </w:pPr>
    </w:p>
    <w:p w14:paraId="6F04BDD8" w14:textId="77777777" w:rsidR="004C1B51" w:rsidRPr="001A652E" w:rsidRDefault="004C1B51" w:rsidP="001D7315">
      <w:pPr>
        <w:pStyle w:val="PargrafodaLista"/>
        <w:numPr>
          <w:ilvl w:val="4"/>
          <w:numId w:val="2"/>
        </w:numPr>
        <w:tabs>
          <w:tab w:val="clear" w:pos="720"/>
          <w:tab w:val="num" w:pos="1134"/>
        </w:tabs>
        <w:spacing w:after="0" w:line="276" w:lineRule="auto"/>
        <w:ind w:left="1134" w:hanging="567"/>
        <w:jc w:val="both"/>
        <w:rPr>
          <w:rFonts w:ascii="Work Sans" w:hAnsi="Work Sans"/>
          <w:lang w:val="en-US"/>
        </w:rPr>
      </w:pPr>
      <w:r w:rsidRPr="001A652E">
        <w:rPr>
          <w:rFonts w:ascii="Work Sans" w:hAnsi="Work Sans"/>
          <w:b/>
          <w:bCs/>
          <w:lang w:val="en-US"/>
        </w:rPr>
        <w:t>Seller’s Right to Cure or Substitute</w:t>
      </w:r>
      <w:r w:rsidRPr="001A652E">
        <w:rPr>
          <w:rFonts w:ascii="Work Sans" w:hAnsi="Work Sans"/>
          <w:lang w:val="en-US"/>
        </w:rPr>
        <w:t>. If the Change in Law affects Seller’s ability to Deliver Carbon Credits from the Project, Seller shall have the right, but not the obligation, to:</w:t>
      </w:r>
    </w:p>
    <w:p w14:paraId="12E90BEF" w14:textId="77777777" w:rsidR="004C1B51" w:rsidRPr="001A652E" w:rsidRDefault="004C1B51" w:rsidP="001D7315">
      <w:pPr>
        <w:pStyle w:val="PargrafodaLista"/>
        <w:spacing w:after="0" w:line="276" w:lineRule="auto"/>
        <w:rPr>
          <w:rFonts w:ascii="Work Sans" w:hAnsi="Work Sans"/>
          <w:lang w:val="en-US"/>
        </w:rPr>
      </w:pPr>
    </w:p>
    <w:p w14:paraId="3B1FA75A" w14:textId="77777777" w:rsidR="004C1B51" w:rsidRPr="001A652E" w:rsidRDefault="004C1B51" w:rsidP="001D7315">
      <w:pPr>
        <w:pStyle w:val="PargrafodaLista"/>
        <w:numPr>
          <w:ilvl w:val="5"/>
          <w:numId w:val="2"/>
        </w:numPr>
        <w:tabs>
          <w:tab w:val="clear" w:pos="720"/>
          <w:tab w:val="num" w:pos="1134"/>
        </w:tabs>
        <w:spacing w:after="0" w:line="276" w:lineRule="auto"/>
        <w:ind w:left="1701" w:hanging="567"/>
        <w:jc w:val="both"/>
        <w:rPr>
          <w:rFonts w:ascii="Work Sans" w:hAnsi="Work Sans"/>
          <w:lang w:val="en-US"/>
        </w:rPr>
      </w:pPr>
      <w:r w:rsidRPr="001A652E">
        <w:rPr>
          <w:rFonts w:ascii="Work Sans" w:hAnsi="Work Sans"/>
          <w:lang w:val="en-US"/>
        </w:rPr>
        <w:t>Deliver Carbon Credits from an alternative project owned, controlled, or contractually available to Seller that meets equivalent or superior Standards and Quality Attributes; or</w:t>
      </w:r>
    </w:p>
    <w:p w14:paraId="67CBC3D6" w14:textId="77777777" w:rsidR="004C1B51" w:rsidRPr="001A652E" w:rsidRDefault="004C1B51" w:rsidP="001D7315">
      <w:pPr>
        <w:pStyle w:val="PargrafodaLista"/>
        <w:spacing w:after="0" w:line="276" w:lineRule="auto"/>
        <w:ind w:left="1701"/>
        <w:jc w:val="both"/>
        <w:rPr>
          <w:rFonts w:ascii="Work Sans" w:hAnsi="Work Sans"/>
          <w:lang w:val="en-US"/>
        </w:rPr>
      </w:pPr>
    </w:p>
    <w:p w14:paraId="376E3964" w14:textId="0E6F8847" w:rsidR="004C1B51" w:rsidRPr="001A652E" w:rsidRDefault="004C1B51" w:rsidP="001D7315">
      <w:pPr>
        <w:pStyle w:val="PargrafodaLista"/>
        <w:numPr>
          <w:ilvl w:val="5"/>
          <w:numId w:val="2"/>
        </w:numPr>
        <w:tabs>
          <w:tab w:val="clear" w:pos="720"/>
          <w:tab w:val="num" w:pos="1134"/>
        </w:tabs>
        <w:spacing w:after="0" w:line="276" w:lineRule="auto"/>
        <w:ind w:left="1701" w:hanging="567"/>
        <w:jc w:val="both"/>
        <w:rPr>
          <w:rFonts w:ascii="Work Sans" w:hAnsi="Work Sans"/>
          <w:lang w:val="en-US"/>
        </w:rPr>
      </w:pPr>
      <w:r w:rsidRPr="001A652E">
        <w:rPr>
          <w:rFonts w:ascii="Work Sans" w:hAnsi="Work Sans"/>
          <w:lang w:val="en-US"/>
        </w:rPr>
        <w:t>adjust the Delivery schedule or structure within a reasonable period agreed by the Parties.</w:t>
      </w:r>
    </w:p>
    <w:p w14:paraId="35A3FC51" w14:textId="77777777" w:rsidR="004C1B51" w:rsidRPr="001A652E" w:rsidRDefault="004C1B51" w:rsidP="001D7315">
      <w:pPr>
        <w:pStyle w:val="PargrafodaLista"/>
        <w:spacing w:after="0" w:line="276" w:lineRule="auto"/>
        <w:rPr>
          <w:rFonts w:ascii="Work Sans" w:hAnsi="Work Sans"/>
          <w:lang w:val="en-US"/>
        </w:rPr>
      </w:pPr>
    </w:p>
    <w:p w14:paraId="139EDE59" w14:textId="77777777" w:rsidR="004C1B51" w:rsidRPr="001A652E" w:rsidRDefault="004C1B51" w:rsidP="001D7315">
      <w:pPr>
        <w:pStyle w:val="PargrafodaLista"/>
        <w:numPr>
          <w:ilvl w:val="4"/>
          <w:numId w:val="2"/>
        </w:numPr>
        <w:tabs>
          <w:tab w:val="clear" w:pos="720"/>
          <w:tab w:val="num" w:pos="1134"/>
        </w:tabs>
        <w:spacing w:after="0" w:line="276" w:lineRule="auto"/>
        <w:ind w:left="1134" w:hanging="567"/>
        <w:jc w:val="both"/>
        <w:rPr>
          <w:rFonts w:ascii="Work Sans" w:hAnsi="Work Sans"/>
          <w:lang w:val="en-US"/>
        </w:rPr>
      </w:pPr>
      <w:r w:rsidRPr="001A652E">
        <w:rPr>
          <w:rFonts w:ascii="Work Sans" w:hAnsi="Work Sans"/>
          <w:b/>
          <w:bCs/>
          <w:lang w:val="en-US"/>
        </w:rPr>
        <w:t>Buyer’s Obligation to Cooperate</w:t>
      </w:r>
      <w:r w:rsidRPr="001A652E">
        <w:rPr>
          <w:rFonts w:ascii="Work Sans" w:hAnsi="Work Sans"/>
          <w:lang w:val="en-US"/>
        </w:rPr>
        <w:t>. Buyer shall use reasonable efforts, at its own cost, to support Seller in obtaining or maintaining any required registration, authorization, or certification necessary to mitigate the impact of the Change in Law, provided that such cooperation does not impose material legal or financial obligations on Buyer.</w:t>
      </w:r>
    </w:p>
    <w:p w14:paraId="023696F3" w14:textId="77777777" w:rsidR="004C1B51" w:rsidRPr="001A652E" w:rsidRDefault="004C1B51" w:rsidP="001D7315">
      <w:pPr>
        <w:pStyle w:val="PargrafodaLista"/>
        <w:spacing w:after="0" w:line="276" w:lineRule="auto"/>
        <w:ind w:left="1134"/>
        <w:jc w:val="both"/>
        <w:rPr>
          <w:rFonts w:ascii="Work Sans" w:hAnsi="Work Sans"/>
          <w:lang w:val="en-US"/>
        </w:rPr>
      </w:pPr>
    </w:p>
    <w:p w14:paraId="2F666D1C" w14:textId="2E467E30" w:rsidR="004C1B51" w:rsidRPr="001A652E" w:rsidRDefault="004C1B51" w:rsidP="001D7315">
      <w:pPr>
        <w:pStyle w:val="PargrafodaLista"/>
        <w:numPr>
          <w:ilvl w:val="4"/>
          <w:numId w:val="2"/>
        </w:numPr>
        <w:tabs>
          <w:tab w:val="clear" w:pos="720"/>
          <w:tab w:val="num" w:pos="1134"/>
        </w:tabs>
        <w:spacing w:after="0" w:line="276" w:lineRule="auto"/>
        <w:ind w:left="1134" w:hanging="567"/>
        <w:jc w:val="both"/>
        <w:rPr>
          <w:rFonts w:ascii="Work Sans" w:hAnsi="Work Sans"/>
          <w:lang w:val="en-US"/>
        </w:rPr>
      </w:pPr>
      <w:r w:rsidRPr="1411A3B0">
        <w:rPr>
          <w:rFonts w:ascii="Work Sans" w:hAnsi="Work Sans"/>
          <w:b/>
          <w:bCs/>
          <w:lang w:val="en-US"/>
        </w:rPr>
        <w:t>No Automatic Termination or Excuse</w:t>
      </w:r>
      <w:r w:rsidRPr="1411A3B0">
        <w:rPr>
          <w:rFonts w:ascii="Work Sans" w:hAnsi="Work Sans"/>
          <w:lang w:val="en-US"/>
        </w:rPr>
        <w:t xml:space="preserve">. A Change in Law shall </w:t>
      </w:r>
      <w:r w:rsidRPr="1411A3B0">
        <w:rPr>
          <w:rFonts w:ascii="Work Sans" w:hAnsi="Work Sans"/>
          <w:b/>
          <w:bCs/>
          <w:lang w:val="en-US"/>
        </w:rPr>
        <w:t>not automatically relieve</w:t>
      </w:r>
      <w:r w:rsidRPr="1411A3B0">
        <w:rPr>
          <w:rFonts w:ascii="Work Sans" w:hAnsi="Work Sans"/>
          <w:lang w:val="en-US"/>
        </w:rPr>
        <w:t xml:space="preserve"> either Party from its obligations under this Agreement or constitute a force majeure event, unless (</w:t>
      </w:r>
      <w:proofErr w:type="spellStart"/>
      <w:r w:rsidRPr="1411A3B0">
        <w:rPr>
          <w:rFonts w:ascii="Work Sans" w:hAnsi="Work Sans"/>
          <w:lang w:val="en-US"/>
        </w:rPr>
        <w:t>i</w:t>
      </w:r>
      <w:proofErr w:type="spellEnd"/>
      <w:r w:rsidRPr="1411A3B0">
        <w:rPr>
          <w:rFonts w:ascii="Work Sans" w:hAnsi="Work Sans"/>
          <w:lang w:val="en-US"/>
        </w:rPr>
        <w:t xml:space="preserve">) performance becomes </w:t>
      </w:r>
      <w:r w:rsidRPr="1411A3B0">
        <w:rPr>
          <w:rFonts w:ascii="Work Sans" w:hAnsi="Work Sans"/>
          <w:i/>
          <w:iCs/>
          <w:lang w:val="en-US"/>
        </w:rPr>
        <w:t>impossible</w:t>
      </w:r>
      <w:r w:rsidRPr="1411A3B0">
        <w:rPr>
          <w:rFonts w:ascii="Work Sans" w:hAnsi="Work Sans"/>
          <w:lang w:val="en-US"/>
        </w:rPr>
        <w:t xml:space="preserve"> (not merely more burdensome), and (ii) the Parties, after good-faith consultation, fail to agree on commercially reasonable modifications within </w:t>
      </w:r>
      <w:r w:rsidR="004F7665" w:rsidRPr="00B06102">
        <w:rPr>
          <w:rFonts w:ascii="Work Sans" w:hAnsi="Work Sans"/>
          <w:b/>
          <w:bCs/>
          <w:highlight w:val="cyan"/>
          <w:lang w:val="en-US"/>
        </w:rPr>
        <w:t>[sixty (</w:t>
      </w:r>
      <w:r w:rsidRPr="00B06102">
        <w:rPr>
          <w:rFonts w:ascii="Work Sans" w:hAnsi="Work Sans"/>
          <w:b/>
          <w:bCs/>
          <w:highlight w:val="cyan"/>
          <w:lang w:val="en-US"/>
        </w:rPr>
        <w:t>60</w:t>
      </w:r>
      <w:r w:rsidR="004F7665" w:rsidRPr="00B06102">
        <w:rPr>
          <w:rFonts w:ascii="Work Sans" w:hAnsi="Work Sans"/>
          <w:b/>
          <w:bCs/>
          <w:highlight w:val="cyan"/>
          <w:lang w:val="en-US"/>
        </w:rPr>
        <w:t>)]</w:t>
      </w:r>
      <w:r w:rsidRPr="00B06102">
        <w:rPr>
          <w:rFonts w:ascii="Work Sans" w:hAnsi="Work Sans"/>
          <w:b/>
          <w:bCs/>
          <w:lang w:val="en-US"/>
        </w:rPr>
        <w:t xml:space="preserve"> Business Days</w:t>
      </w:r>
      <w:r w:rsidRPr="1411A3B0">
        <w:rPr>
          <w:rFonts w:ascii="Work Sans" w:hAnsi="Work Sans"/>
          <w:lang w:val="en-US"/>
        </w:rPr>
        <w:t xml:space="preserve"> following the notice.</w:t>
      </w:r>
    </w:p>
    <w:p w14:paraId="2E918052" w14:textId="77777777" w:rsidR="004C1B51" w:rsidRPr="001A652E" w:rsidRDefault="004C1B51" w:rsidP="001D7315">
      <w:pPr>
        <w:pStyle w:val="PargrafodaLista"/>
        <w:spacing w:after="0" w:line="276" w:lineRule="auto"/>
        <w:rPr>
          <w:rFonts w:ascii="Work Sans" w:hAnsi="Work Sans"/>
          <w:lang w:val="en-US"/>
        </w:rPr>
      </w:pPr>
    </w:p>
    <w:p w14:paraId="07748612" w14:textId="2ED56121" w:rsidR="004C1B51" w:rsidRPr="004C1B51" w:rsidRDefault="004C1B51" w:rsidP="001D7315">
      <w:pPr>
        <w:tabs>
          <w:tab w:val="num" w:pos="1134"/>
        </w:tabs>
        <w:spacing w:after="0" w:line="276" w:lineRule="auto"/>
        <w:ind w:left="567"/>
        <w:jc w:val="both"/>
        <w:rPr>
          <w:rFonts w:ascii="Work Sans" w:hAnsi="Work Sans"/>
          <w:lang w:val="en-US"/>
        </w:rPr>
      </w:pPr>
      <w:r w:rsidRPr="1411A3B0">
        <w:rPr>
          <w:rFonts w:ascii="Work Sans" w:hAnsi="Work Sans"/>
          <w:lang w:val="en-US"/>
        </w:rPr>
        <w:t xml:space="preserve">In such case, either Party may terminate this Agreement upon </w:t>
      </w:r>
      <w:r w:rsidRPr="00B06102">
        <w:rPr>
          <w:rFonts w:ascii="Work Sans" w:hAnsi="Work Sans"/>
          <w:b/>
          <w:bCs/>
          <w:highlight w:val="cyan"/>
          <w:lang w:val="en-US"/>
        </w:rPr>
        <w:t>[</w:t>
      </w:r>
      <w:r w:rsidR="004F7665" w:rsidRPr="00B06102">
        <w:rPr>
          <w:rFonts w:ascii="Work Sans" w:hAnsi="Work Sans"/>
          <w:b/>
          <w:bCs/>
          <w:highlight w:val="cyan"/>
          <w:lang w:val="en-US"/>
        </w:rPr>
        <w:t>thirty (</w:t>
      </w:r>
      <w:r w:rsidRPr="00B06102">
        <w:rPr>
          <w:rFonts w:ascii="Work Sans" w:hAnsi="Work Sans"/>
          <w:b/>
          <w:bCs/>
          <w:highlight w:val="cyan"/>
          <w:lang w:val="en-US"/>
        </w:rPr>
        <w:t>30</w:t>
      </w:r>
      <w:r w:rsidR="004F7665" w:rsidRPr="00B06102">
        <w:rPr>
          <w:rFonts w:ascii="Work Sans" w:hAnsi="Work Sans"/>
          <w:b/>
          <w:bCs/>
          <w:highlight w:val="cyan"/>
          <w:lang w:val="en-US"/>
        </w:rPr>
        <w:t>)</w:t>
      </w:r>
      <w:r w:rsidRPr="00B06102">
        <w:rPr>
          <w:rFonts w:ascii="Work Sans" w:hAnsi="Work Sans"/>
          <w:b/>
          <w:bCs/>
          <w:highlight w:val="cyan"/>
          <w:lang w:val="en-US"/>
        </w:rPr>
        <w:t>]</w:t>
      </w:r>
      <w:r w:rsidRPr="00B06102">
        <w:rPr>
          <w:rFonts w:ascii="Work Sans" w:hAnsi="Work Sans"/>
          <w:b/>
          <w:bCs/>
          <w:lang w:val="en-US"/>
        </w:rPr>
        <w:t xml:space="preserve"> Business Days’</w:t>
      </w:r>
      <w:r w:rsidRPr="1411A3B0">
        <w:rPr>
          <w:rFonts w:ascii="Work Sans" w:hAnsi="Work Sans"/>
          <w:lang w:val="en-US"/>
        </w:rPr>
        <w:t xml:space="preserve"> prior written notice, </w:t>
      </w:r>
      <w:r w:rsidRPr="1411A3B0">
        <w:rPr>
          <w:rFonts w:ascii="Work Sans" w:hAnsi="Work Sans"/>
          <w:b/>
          <w:bCs/>
          <w:lang w:val="en-US"/>
        </w:rPr>
        <w:t>without prejudice to amounts already paid or accrued in favor of Seller</w:t>
      </w:r>
      <w:r w:rsidRPr="1411A3B0">
        <w:rPr>
          <w:rFonts w:ascii="Work Sans" w:hAnsi="Work Sans"/>
          <w:lang w:val="en-US"/>
        </w:rPr>
        <w:t>, which shall remain fully due and payable.</w:t>
      </w:r>
    </w:p>
    <w:p w14:paraId="5E72ED48" w14:textId="77777777" w:rsidR="00CC2066" w:rsidRPr="001A652E" w:rsidRDefault="00CC2066" w:rsidP="001D7315">
      <w:pPr>
        <w:spacing w:after="0" w:line="276" w:lineRule="auto"/>
        <w:rPr>
          <w:rFonts w:ascii="Work Sans" w:hAnsi="Work Sans"/>
          <w:lang w:val="en-US"/>
        </w:rPr>
      </w:pPr>
    </w:p>
    <w:p w14:paraId="4D81CA23" w14:textId="7E246EC5" w:rsidR="007852C8" w:rsidRPr="00BE2621" w:rsidRDefault="007852C8"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102" w:name="_Toc212576452"/>
      <w:r w:rsidRPr="00BE2621">
        <w:rPr>
          <w:rFonts w:ascii="Work Sans" w:eastAsia="Times New Roman" w:hAnsi="Work Sans"/>
          <w:b/>
          <w:bCs/>
          <w:color w:val="auto"/>
          <w:kern w:val="22"/>
          <w:sz w:val="24"/>
          <w:szCs w:val="24"/>
          <w:lang w:val="en-US"/>
        </w:rPr>
        <w:t>COVENANTS</w:t>
      </w:r>
      <w:bookmarkEnd w:id="102"/>
    </w:p>
    <w:p w14:paraId="1853BDA6" w14:textId="77777777" w:rsidR="007852C8" w:rsidRPr="007D37D6" w:rsidRDefault="007852C8" w:rsidP="007D37D6">
      <w:pPr>
        <w:spacing w:after="0" w:line="276" w:lineRule="auto"/>
        <w:rPr>
          <w:rFonts w:ascii="Work Sans" w:hAnsi="Work Sans"/>
          <w:lang w:val="en-US"/>
        </w:rPr>
      </w:pPr>
    </w:p>
    <w:p w14:paraId="35E9C63B" w14:textId="77777777" w:rsidR="0098524D" w:rsidRPr="007D37D6" w:rsidRDefault="0098524D" w:rsidP="007D37D6">
      <w:pPr>
        <w:tabs>
          <w:tab w:val="num" w:pos="1134"/>
        </w:tabs>
        <w:spacing w:after="0" w:line="276" w:lineRule="auto"/>
        <w:ind w:left="567"/>
        <w:jc w:val="both"/>
        <w:rPr>
          <w:rFonts w:ascii="Work Sans" w:hAnsi="Work Sans"/>
          <w:lang w:val="en-US"/>
        </w:rPr>
      </w:pPr>
      <w:r w:rsidRPr="0098524D">
        <w:rPr>
          <w:rFonts w:ascii="Work Sans" w:hAnsi="Work Sans"/>
          <w:lang w:val="en-US"/>
        </w:rPr>
        <w:lastRenderedPageBreak/>
        <w:t>Each Party covenants and agrees to the following ongoing obligations, which shall remain in full force and effect throughout the Term of this Agreement and, where relevant, until all Carbon Credits have been Delivered or Retired:</w:t>
      </w:r>
    </w:p>
    <w:p w14:paraId="557E31F4" w14:textId="77777777" w:rsidR="00DC5763" w:rsidRPr="0098524D" w:rsidRDefault="00DC5763" w:rsidP="007D37D6">
      <w:pPr>
        <w:spacing w:after="0" w:line="276" w:lineRule="auto"/>
        <w:jc w:val="both"/>
        <w:rPr>
          <w:rFonts w:ascii="Work Sans" w:hAnsi="Work Sans"/>
          <w:lang w:val="en-US"/>
        </w:rPr>
      </w:pPr>
    </w:p>
    <w:p w14:paraId="29C68398" w14:textId="29131143" w:rsidR="00D1472F" w:rsidRPr="007D37D6" w:rsidRDefault="0098524D" w:rsidP="007D37D6">
      <w:pPr>
        <w:pStyle w:val="Ttulo1"/>
        <w:numPr>
          <w:ilvl w:val="1"/>
          <w:numId w:val="2"/>
        </w:numPr>
        <w:tabs>
          <w:tab w:val="clear" w:pos="630"/>
        </w:tabs>
        <w:spacing w:before="0" w:after="0" w:line="276" w:lineRule="auto"/>
        <w:rPr>
          <w:rFonts w:ascii="Work Sans" w:hAnsi="Work Sans"/>
          <w:b/>
          <w:bCs/>
          <w:color w:val="auto"/>
          <w:sz w:val="24"/>
          <w:szCs w:val="24"/>
          <w:lang w:val="en-US"/>
        </w:rPr>
      </w:pPr>
      <w:bookmarkStart w:id="103" w:name="_Toc212576453"/>
      <w:r w:rsidRPr="0098524D">
        <w:rPr>
          <w:rFonts w:ascii="Work Sans" w:hAnsi="Work Sans"/>
          <w:b/>
          <w:bCs/>
          <w:color w:val="auto"/>
          <w:sz w:val="24"/>
          <w:szCs w:val="24"/>
          <w:lang w:val="en-US"/>
        </w:rPr>
        <w:t>Compliance with Applicable Laws and Standards</w:t>
      </w:r>
      <w:bookmarkEnd w:id="103"/>
    </w:p>
    <w:p w14:paraId="4C674582" w14:textId="77777777" w:rsidR="00D1472F" w:rsidRPr="007D37D6" w:rsidRDefault="00D1472F" w:rsidP="007D37D6">
      <w:pPr>
        <w:spacing w:after="0" w:line="276" w:lineRule="auto"/>
        <w:jc w:val="both"/>
        <w:rPr>
          <w:rFonts w:ascii="Work Sans" w:hAnsi="Work Sans"/>
          <w:lang w:val="en-US"/>
        </w:rPr>
      </w:pPr>
    </w:p>
    <w:p w14:paraId="64669DFF" w14:textId="3C57F446" w:rsidR="0098524D" w:rsidRPr="00224C66" w:rsidRDefault="0098524D" w:rsidP="007D37D6">
      <w:pPr>
        <w:tabs>
          <w:tab w:val="num" w:pos="1134"/>
        </w:tabs>
        <w:spacing w:after="0" w:line="276" w:lineRule="auto"/>
        <w:ind w:left="567"/>
        <w:jc w:val="both"/>
        <w:rPr>
          <w:rFonts w:ascii="Work Sans" w:hAnsi="Work Sans"/>
          <w:lang w:val="en-US"/>
        </w:rPr>
      </w:pPr>
      <w:r w:rsidRPr="1411A3B0">
        <w:rPr>
          <w:rFonts w:ascii="Work Sans" w:hAnsi="Work Sans"/>
          <w:lang w:val="en-US"/>
        </w:rPr>
        <w:t>Each Party shall comply with all Applicable Laws, including those relating to environmental protection, land tenure, indigenous rights, biodiversity, climate change, and greenhouse gas mitigation. Seller shall ensure that the Project remains compliant with the applicable Standard, Methodology, and all relevant Registry procedures, including those issued under or consistent with the UNFCCC</w:t>
      </w:r>
      <w:r w:rsidR="00224C66" w:rsidRPr="1411A3B0">
        <w:rPr>
          <w:rFonts w:ascii="Work Sans" w:hAnsi="Work Sans"/>
          <w:lang w:val="en-US"/>
        </w:rPr>
        <w:t xml:space="preserve">, </w:t>
      </w:r>
      <w:r w:rsidRPr="1411A3B0">
        <w:rPr>
          <w:rFonts w:ascii="Work Sans" w:hAnsi="Work Sans"/>
          <w:lang w:val="en-US"/>
        </w:rPr>
        <w:t>the Paris Agreement</w:t>
      </w:r>
      <w:r w:rsidR="00224C66" w:rsidRPr="1411A3B0">
        <w:rPr>
          <w:rFonts w:ascii="Work Sans" w:hAnsi="Work Sans"/>
          <w:lang w:val="en-US"/>
        </w:rPr>
        <w:t xml:space="preserve"> and Brazilian Federal Law No. 15</w:t>
      </w:r>
      <w:r w:rsidR="7EB97941" w:rsidRPr="1411A3B0">
        <w:rPr>
          <w:rFonts w:ascii="Work Sans" w:hAnsi="Work Sans"/>
          <w:lang w:val="en-US"/>
        </w:rPr>
        <w:t>,</w:t>
      </w:r>
      <w:r w:rsidR="00224C66" w:rsidRPr="1411A3B0">
        <w:rPr>
          <w:rFonts w:ascii="Work Sans" w:hAnsi="Work Sans"/>
          <w:lang w:val="en-US"/>
        </w:rPr>
        <w:t>042/2024</w:t>
      </w:r>
      <w:r w:rsidR="39511038" w:rsidRPr="1411A3B0">
        <w:rPr>
          <w:rFonts w:ascii="Work Sans" w:hAnsi="Work Sans"/>
          <w:lang w:val="en-US"/>
        </w:rPr>
        <w:t xml:space="preserve"> (“SBCE”)</w:t>
      </w:r>
      <w:r w:rsidR="00C11B97" w:rsidRPr="1411A3B0">
        <w:rPr>
          <w:rFonts w:ascii="Work Sans" w:hAnsi="Work Sans"/>
          <w:lang w:val="en-US"/>
        </w:rPr>
        <w:t>.</w:t>
      </w:r>
    </w:p>
    <w:p w14:paraId="77EB51EC" w14:textId="77777777" w:rsidR="00D1472F" w:rsidRPr="0098524D" w:rsidRDefault="00D1472F" w:rsidP="007D37D6">
      <w:pPr>
        <w:spacing w:after="0" w:line="276" w:lineRule="auto"/>
        <w:jc w:val="both"/>
        <w:rPr>
          <w:rFonts w:ascii="Work Sans" w:hAnsi="Work Sans"/>
          <w:lang w:val="en-US"/>
        </w:rPr>
      </w:pPr>
    </w:p>
    <w:p w14:paraId="243D7A13" w14:textId="6580E8CB" w:rsidR="00D1472F" w:rsidRPr="007D37D6" w:rsidRDefault="0098524D" w:rsidP="007D37D6">
      <w:pPr>
        <w:pStyle w:val="Ttulo1"/>
        <w:numPr>
          <w:ilvl w:val="1"/>
          <w:numId w:val="2"/>
        </w:numPr>
        <w:tabs>
          <w:tab w:val="clear" w:pos="630"/>
        </w:tabs>
        <w:spacing w:before="0" w:after="0" w:line="276" w:lineRule="auto"/>
        <w:rPr>
          <w:rFonts w:ascii="Work Sans" w:hAnsi="Work Sans"/>
          <w:b/>
          <w:bCs/>
          <w:color w:val="auto"/>
          <w:sz w:val="24"/>
          <w:szCs w:val="24"/>
          <w:lang w:val="en-US"/>
        </w:rPr>
      </w:pPr>
      <w:bookmarkStart w:id="104" w:name="_Toc212576454"/>
      <w:r w:rsidRPr="007D37D6">
        <w:rPr>
          <w:rFonts w:ascii="Work Sans" w:hAnsi="Work Sans"/>
          <w:b/>
          <w:bCs/>
          <w:color w:val="auto"/>
          <w:sz w:val="24"/>
          <w:szCs w:val="24"/>
          <w:lang w:val="en-US"/>
        </w:rPr>
        <w:t>Legal Right and Title to Credits</w:t>
      </w:r>
      <w:bookmarkEnd w:id="104"/>
    </w:p>
    <w:p w14:paraId="637DD8A6" w14:textId="77777777" w:rsidR="00D1472F" w:rsidRPr="007D37D6" w:rsidRDefault="00D1472F" w:rsidP="007D37D6">
      <w:pPr>
        <w:spacing w:after="0" w:line="276" w:lineRule="auto"/>
        <w:jc w:val="both"/>
        <w:rPr>
          <w:rFonts w:ascii="Work Sans" w:hAnsi="Work Sans"/>
          <w:lang w:val="en-US"/>
        </w:rPr>
      </w:pPr>
    </w:p>
    <w:p w14:paraId="7C6E2654" w14:textId="6F45F489" w:rsidR="00600B85" w:rsidRPr="00600B85" w:rsidRDefault="00600B85" w:rsidP="00600B85">
      <w:pPr>
        <w:tabs>
          <w:tab w:val="num" w:pos="1134"/>
        </w:tabs>
        <w:spacing w:after="0" w:line="276" w:lineRule="auto"/>
        <w:ind w:left="567"/>
        <w:jc w:val="both"/>
        <w:rPr>
          <w:rFonts w:ascii="Work Sans" w:hAnsi="Work Sans"/>
          <w:lang w:val="en-US"/>
        </w:rPr>
      </w:pPr>
      <w:r w:rsidRPr="00600B85">
        <w:rPr>
          <w:rFonts w:ascii="Work Sans" w:hAnsi="Work Sans"/>
          <w:lang w:val="en-US"/>
        </w:rPr>
        <w:t>Seller shall at all times maintain good and marketable title to the Carbon Credits to be Delivered under Section</w:t>
      </w:r>
      <w:r>
        <w:rPr>
          <w:rFonts w:ascii="Work Sans" w:hAnsi="Work Sans"/>
          <w:lang w:val="en-US"/>
        </w:rPr>
        <w:t xml:space="preserve"> </w:t>
      </w:r>
      <w:r>
        <w:rPr>
          <w:rFonts w:ascii="Work Sans" w:hAnsi="Work Sans"/>
          <w:lang w:val="en-US"/>
        </w:rPr>
        <w:fldChar w:fldCharType="begin"/>
      </w:r>
      <w:r>
        <w:rPr>
          <w:rFonts w:ascii="Work Sans" w:hAnsi="Work Sans"/>
          <w:lang w:val="en-US"/>
        </w:rPr>
        <w:instrText xml:space="preserve"> REF _Ref212569055 \n \h </w:instrText>
      </w:r>
      <w:r>
        <w:rPr>
          <w:rFonts w:ascii="Work Sans" w:hAnsi="Work Sans"/>
          <w:lang w:val="en-US"/>
        </w:rPr>
      </w:r>
      <w:r>
        <w:rPr>
          <w:rFonts w:ascii="Work Sans" w:hAnsi="Work Sans"/>
          <w:lang w:val="en-US"/>
        </w:rPr>
        <w:fldChar w:fldCharType="separate"/>
      </w:r>
      <w:r>
        <w:rPr>
          <w:rFonts w:ascii="Work Sans" w:hAnsi="Work Sans"/>
          <w:lang w:val="en-US"/>
        </w:rPr>
        <w:t>2.5</w:t>
      </w:r>
      <w:r>
        <w:rPr>
          <w:rFonts w:ascii="Work Sans" w:hAnsi="Work Sans"/>
          <w:lang w:val="en-US"/>
        </w:rPr>
        <w:fldChar w:fldCharType="end"/>
      </w:r>
      <w:r w:rsidRPr="00600B85">
        <w:rPr>
          <w:rFonts w:ascii="Work Sans" w:hAnsi="Work Sans"/>
          <w:lang w:val="en-US"/>
        </w:rPr>
        <w:t>, free and clear of any liens, encumbrances, or prior transfers. Seller shall not sell, assign, or otherwise encumber the same Carbon Credits to any other Person.</w:t>
      </w:r>
      <w:r w:rsidR="00442AA3">
        <w:rPr>
          <w:rFonts w:ascii="Work Sans" w:hAnsi="Work Sans"/>
          <w:lang w:val="en-US"/>
        </w:rPr>
        <w:t xml:space="preserve"> </w:t>
      </w:r>
    </w:p>
    <w:p w14:paraId="1637A15D" w14:textId="77777777" w:rsidR="00D1472F" w:rsidRPr="007D37D6" w:rsidRDefault="00D1472F" w:rsidP="007D37D6">
      <w:pPr>
        <w:spacing w:after="0" w:line="276" w:lineRule="auto"/>
        <w:rPr>
          <w:rFonts w:ascii="Work Sans" w:hAnsi="Work Sans"/>
          <w:lang w:val="en-US"/>
        </w:rPr>
      </w:pPr>
    </w:p>
    <w:p w14:paraId="1DB42904" w14:textId="46B1B116" w:rsidR="00D1472F" w:rsidRPr="007D37D6" w:rsidRDefault="0098524D" w:rsidP="007D37D6">
      <w:pPr>
        <w:pStyle w:val="Ttulo1"/>
        <w:numPr>
          <w:ilvl w:val="1"/>
          <w:numId w:val="2"/>
        </w:numPr>
        <w:tabs>
          <w:tab w:val="clear" w:pos="630"/>
        </w:tabs>
        <w:spacing w:before="0" w:after="0" w:line="276" w:lineRule="auto"/>
        <w:rPr>
          <w:rFonts w:ascii="Work Sans" w:hAnsi="Work Sans"/>
          <w:b/>
          <w:bCs/>
          <w:color w:val="auto"/>
          <w:sz w:val="24"/>
          <w:szCs w:val="24"/>
          <w:lang w:val="en-US"/>
        </w:rPr>
      </w:pPr>
      <w:bookmarkStart w:id="105" w:name="_Toc212576455"/>
      <w:r w:rsidRPr="007D37D6">
        <w:rPr>
          <w:rFonts w:ascii="Work Sans" w:hAnsi="Work Sans"/>
          <w:b/>
          <w:bCs/>
          <w:color w:val="auto"/>
          <w:sz w:val="24"/>
          <w:szCs w:val="24"/>
          <w:lang w:val="en-US"/>
        </w:rPr>
        <w:t>Avoidance of Double Counting and Double Claiming</w:t>
      </w:r>
      <w:bookmarkEnd w:id="105"/>
    </w:p>
    <w:p w14:paraId="5DCD4BA0" w14:textId="77777777" w:rsidR="00D1472F" w:rsidRPr="007D37D6" w:rsidRDefault="00D1472F" w:rsidP="007D37D6">
      <w:pPr>
        <w:spacing w:after="0" w:line="276" w:lineRule="auto"/>
        <w:jc w:val="both"/>
        <w:rPr>
          <w:rFonts w:ascii="Work Sans" w:hAnsi="Work Sans"/>
          <w:lang w:val="en-US"/>
        </w:rPr>
      </w:pPr>
    </w:p>
    <w:p w14:paraId="4E8B40B1" w14:textId="1542F5F4" w:rsidR="0098524D" w:rsidRPr="007D37D6" w:rsidRDefault="0098524D" w:rsidP="007D37D6">
      <w:pPr>
        <w:tabs>
          <w:tab w:val="num" w:pos="1134"/>
        </w:tabs>
        <w:spacing w:after="0" w:line="276" w:lineRule="auto"/>
        <w:ind w:left="567"/>
        <w:jc w:val="both"/>
        <w:rPr>
          <w:rFonts w:ascii="Work Sans" w:hAnsi="Work Sans"/>
          <w:lang w:val="en-US"/>
        </w:rPr>
      </w:pPr>
      <w:r w:rsidRPr="1411A3B0">
        <w:rPr>
          <w:rFonts w:ascii="Work Sans" w:hAnsi="Work Sans"/>
          <w:lang w:val="en-US"/>
        </w:rPr>
        <w:t>Seller shall ensure that Carbon Credits Transferred or Retired for Buyer are not simultaneously claimed, reported, or used by any third party, government, or jurisdiction as contributing to its own greenhouse gas mitigation targets, unless otherwise agreed in writing by Buyer.</w:t>
      </w:r>
      <w:r w:rsidR="00442AA3" w:rsidRPr="1411A3B0">
        <w:rPr>
          <w:rFonts w:ascii="Work Sans" w:hAnsi="Work Sans"/>
          <w:lang w:val="en-US"/>
        </w:rPr>
        <w:t xml:space="preserve"> For the avoidance of doubt, registration of the Project or related data in any registry created under Brazilian Federal Law No. 15</w:t>
      </w:r>
      <w:r w:rsidR="672E4435" w:rsidRPr="1411A3B0">
        <w:rPr>
          <w:rFonts w:ascii="Work Sans" w:hAnsi="Work Sans"/>
          <w:lang w:val="en-US"/>
        </w:rPr>
        <w:t>,</w:t>
      </w:r>
      <w:r w:rsidR="00442AA3" w:rsidRPr="1411A3B0">
        <w:rPr>
          <w:rFonts w:ascii="Work Sans" w:hAnsi="Work Sans"/>
          <w:lang w:val="en-US"/>
        </w:rPr>
        <w:t>042/2024 shall not itself constitute double counting or double claiming.</w:t>
      </w:r>
    </w:p>
    <w:p w14:paraId="28CBBAB3" w14:textId="77777777" w:rsidR="00D1472F" w:rsidRPr="007D37D6" w:rsidRDefault="00D1472F" w:rsidP="007D37D6">
      <w:pPr>
        <w:spacing w:after="0" w:line="276" w:lineRule="auto"/>
        <w:rPr>
          <w:rFonts w:ascii="Work Sans" w:hAnsi="Work Sans"/>
          <w:lang w:val="en-US"/>
        </w:rPr>
      </w:pPr>
    </w:p>
    <w:p w14:paraId="792E038F" w14:textId="373C31F5" w:rsidR="00D1472F" w:rsidRPr="007D37D6" w:rsidRDefault="0098524D" w:rsidP="007D37D6">
      <w:pPr>
        <w:pStyle w:val="Ttulo1"/>
        <w:numPr>
          <w:ilvl w:val="1"/>
          <w:numId w:val="2"/>
        </w:numPr>
        <w:tabs>
          <w:tab w:val="clear" w:pos="630"/>
        </w:tabs>
        <w:spacing w:before="0" w:after="0" w:line="276" w:lineRule="auto"/>
        <w:rPr>
          <w:rFonts w:ascii="Work Sans" w:hAnsi="Work Sans"/>
          <w:b/>
          <w:bCs/>
          <w:color w:val="auto"/>
          <w:sz w:val="24"/>
          <w:szCs w:val="24"/>
          <w:lang w:val="en-US"/>
        </w:rPr>
      </w:pPr>
      <w:bookmarkStart w:id="106" w:name="_Toc212576456"/>
      <w:r w:rsidRPr="0098524D">
        <w:rPr>
          <w:rFonts w:ascii="Work Sans" w:hAnsi="Work Sans"/>
          <w:b/>
          <w:bCs/>
          <w:color w:val="auto"/>
          <w:sz w:val="24"/>
          <w:szCs w:val="24"/>
          <w:lang w:val="en-US"/>
        </w:rPr>
        <w:t>Corresponding Adjustments</w:t>
      </w:r>
      <w:bookmarkEnd w:id="106"/>
    </w:p>
    <w:p w14:paraId="41CD8EC9" w14:textId="77777777" w:rsidR="00D1472F" w:rsidRPr="007D37D6" w:rsidRDefault="00D1472F" w:rsidP="007D37D6">
      <w:pPr>
        <w:spacing w:line="276" w:lineRule="auto"/>
        <w:rPr>
          <w:rFonts w:ascii="Work Sans" w:hAnsi="Work Sans"/>
          <w:lang w:val="en-US"/>
        </w:rPr>
      </w:pPr>
    </w:p>
    <w:p w14:paraId="1BF93BC8" w14:textId="77777777" w:rsidR="00D1472F" w:rsidRPr="007D37D6" w:rsidRDefault="0098524D" w:rsidP="007D37D6">
      <w:pPr>
        <w:tabs>
          <w:tab w:val="num" w:pos="1134"/>
        </w:tabs>
        <w:spacing w:after="0" w:line="276" w:lineRule="auto"/>
        <w:ind w:left="567"/>
        <w:jc w:val="both"/>
        <w:rPr>
          <w:rFonts w:ascii="Work Sans" w:hAnsi="Work Sans"/>
          <w:lang w:val="en-US"/>
        </w:rPr>
      </w:pPr>
      <w:r w:rsidRPr="0098524D">
        <w:rPr>
          <w:rFonts w:ascii="Work Sans" w:hAnsi="Work Sans"/>
          <w:lang w:val="en-US"/>
        </w:rPr>
        <w:t>The Parties acknowledge that Brazil’s national framework for corresponding adjustments and authorization of mitigation outcomes is under progressive development. Accordingly</w:t>
      </w:r>
      <w:r w:rsidR="00D1472F" w:rsidRPr="007D37D6">
        <w:rPr>
          <w:rFonts w:ascii="Work Sans" w:hAnsi="Work Sans"/>
          <w:lang w:val="en-US"/>
        </w:rPr>
        <w:t>:</w:t>
      </w:r>
    </w:p>
    <w:p w14:paraId="242CE222" w14:textId="77777777" w:rsidR="00D1472F" w:rsidRPr="007D37D6" w:rsidRDefault="00D1472F" w:rsidP="007D37D6">
      <w:pPr>
        <w:tabs>
          <w:tab w:val="num" w:pos="1134"/>
        </w:tabs>
        <w:spacing w:after="0" w:line="276" w:lineRule="auto"/>
        <w:jc w:val="both"/>
        <w:rPr>
          <w:rFonts w:ascii="Work Sans" w:hAnsi="Work Sans"/>
          <w:lang w:val="en-US"/>
        </w:rPr>
      </w:pPr>
    </w:p>
    <w:p w14:paraId="0AC4E1E8" w14:textId="71DCBC5C" w:rsidR="00D1472F" w:rsidRPr="007D37D6" w:rsidRDefault="0098524D" w:rsidP="007D37D6">
      <w:pPr>
        <w:pStyle w:val="PargrafodaLista"/>
        <w:numPr>
          <w:ilvl w:val="4"/>
          <w:numId w:val="2"/>
        </w:numPr>
        <w:tabs>
          <w:tab w:val="num" w:pos="1134"/>
        </w:tabs>
        <w:spacing w:after="0" w:line="276" w:lineRule="auto"/>
        <w:ind w:left="1134" w:hanging="567"/>
        <w:jc w:val="both"/>
        <w:rPr>
          <w:rFonts w:ascii="Work Sans" w:hAnsi="Work Sans"/>
          <w:lang w:val="en-US"/>
        </w:rPr>
      </w:pPr>
      <w:r w:rsidRPr="007D37D6">
        <w:rPr>
          <w:rFonts w:ascii="Work Sans" w:hAnsi="Work Sans"/>
          <w:lang w:val="en-US"/>
        </w:rPr>
        <w:t>Where the Project or the Carbon Credits become eligible for authorization under Article 6.2 or 6.4</w:t>
      </w:r>
      <w:r w:rsidR="00D1472F" w:rsidRPr="007D37D6">
        <w:rPr>
          <w:rFonts w:ascii="Work Sans" w:hAnsi="Work Sans"/>
          <w:lang w:val="en-US"/>
        </w:rPr>
        <w:t xml:space="preserve"> of the Paris Agreement</w:t>
      </w:r>
      <w:r w:rsidRPr="007D37D6">
        <w:rPr>
          <w:rFonts w:ascii="Work Sans" w:hAnsi="Work Sans"/>
          <w:lang w:val="en-US"/>
        </w:rPr>
        <w:t xml:space="preserve">, Seller shall promptly inform Buyer and cooperate in good faith to determine whether the Credits will be subject to a </w:t>
      </w:r>
      <w:r w:rsidRPr="007D37D6">
        <w:rPr>
          <w:rFonts w:ascii="Work Sans" w:hAnsi="Work Sans"/>
          <w:b/>
          <w:bCs/>
          <w:lang w:val="en-US"/>
        </w:rPr>
        <w:t>Corresponding Adjustment (CA)</w:t>
      </w:r>
      <w:r w:rsidRPr="007D37D6">
        <w:rPr>
          <w:rFonts w:ascii="Work Sans" w:hAnsi="Work Sans"/>
          <w:lang w:val="en-US"/>
        </w:rPr>
        <w:t>;</w:t>
      </w:r>
    </w:p>
    <w:p w14:paraId="512092AA" w14:textId="77777777" w:rsidR="00D1472F" w:rsidRPr="007D37D6" w:rsidRDefault="00D1472F" w:rsidP="007D37D6">
      <w:pPr>
        <w:pStyle w:val="PargrafodaLista"/>
        <w:tabs>
          <w:tab w:val="num" w:pos="1134"/>
        </w:tabs>
        <w:spacing w:after="0" w:line="276" w:lineRule="auto"/>
        <w:ind w:left="1134"/>
        <w:jc w:val="both"/>
        <w:rPr>
          <w:rFonts w:ascii="Work Sans" w:hAnsi="Work Sans"/>
          <w:lang w:val="en-US"/>
        </w:rPr>
      </w:pPr>
    </w:p>
    <w:p w14:paraId="59235888" w14:textId="44E240EC" w:rsidR="00BE2621" w:rsidRDefault="004273AF" w:rsidP="004273AF">
      <w:pPr>
        <w:pStyle w:val="PargrafodaLista"/>
        <w:numPr>
          <w:ilvl w:val="4"/>
          <w:numId w:val="2"/>
        </w:numPr>
        <w:tabs>
          <w:tab w:val="num" w:pos="1134"/>
        </w:tabs>
        <w:spacing w:after="0" w:line="276" w:lineRule="auto"/>
        <w:ind w:left="1134" w:hanging="567"/>
        <w:jc w:val="both"/>
        <w:rPr>
          <w:rFonts w:ascii="Work Sans" w:hAnsi="Work Sans"/>
          <w:lang w:val="en-US"/>
        </w:rPr>
      </w:pPr>
      <w:r w:rsidRPr="00BE2621">
        <w:rPr>
          <w:rFonts w:ascii="Work Sans" w:hAnsi="Work Sans"/>
          <w:lang w:val="en-US"/>
        </w:rPr>
        <w:lastRenderedPageBreak/>
        <w:t xml:space="preserve">Unless expressly agreed otherwise in writing, the absence or non-requirement of a Corresponding Adjustment or national authorization under </w:t>
      </w:r>
      <w:r w:rsidR="00BE2621" w:rsidRPr="00BE2621">
        <w:rPr>
          <w:rFonts w:ascii="Work Sans" w:hAnsi="Work Sans"/>
          <w:lang w:val="en-US"/>
        </w:rPr>
        <w:t xml:space="preserve">Brazilian Federal </w:t>
      </w:r>
      <w:r w:rsidRPr="00BE2621">
        <w:rPr>
          <w:rFonts w:ascii="Work Sans" w:hAnsi="Work Sans"/>
          <w:lang w:val="en-US"/>
        </w:rPr>
        <w:t xml:space="preserve">Law </w:t>
      </w:r>
      <w:r w:rsidR="00BE2621" w:rsidRPr="00BE2621">
        <w:rPr>
          <w:rFonts w:ascii="Work Sans" w:hAnsi="Work Sans"/>
          <w:lang w:val="en-US"/>
        </w:rPr>
        <w:t xml:space="preserve">No. </w:t>
      </w:r>
      <w:r w:rsidRPr="00BE2621">
        <w:rPr>
          <w:rFonts w:ascii="Work Sans" w:hAnsi="Work Sans"/>
          <w:lang w:val="en-US"/>
        </w:rPr>
        <w:t>15</w:t>
      </w:r>
      <w:r w:rsidR="0B1E63FD" w:rsidRPr="00BE2621">
        <w:rPr>
          <w:rFonts w:ascii="Work Sans" w:hAnsi="Work Sans"/>
          <w:lang w:val="en-US"/>
        </w:rPr>
        <w:t>,</w:t>
      </w:r>
      <w:r w:rsidRPr="00BE2621">
        <w:rPr>
          <w:rFonts w:ascii="Work Sans" w:hAnsi="Work Sans"/>
          <w:lang w:val="en-US"/>
        </w:rPr>
        <w:t xml:space="preserve">042/2024 shall not affect Buyer’s payment obligations under Section </w:t>
      </w:r>
      <w:r w:rsidR="00BE2621">
        <w:rPr>
          <w:rFonts w:ascii="Work Sans" w:hAnsi="Work Sans"/>
          <w:lang w:val="en-US"/>
        </w:rPr>
        <w:fldChar w:fldCharType="begin"/>
      </w:r>
      <w:r w:rsidR="00BE2621">
        <w:rPr>
          <w:rFonts w:ascii="Work Sans" w:hAnsi="Work Sans"/>
          <w:lang w:val="en-US"/>
        </w:rPr>
        <w:instrText xml:space="preserve"> REF _Ref212550100 \n \h </w:instrText>
      </w:r>
      <w:r w:rsidR="00BE2621">
        <w:rPr>
          <w:rFonts w:ascii="Work Sans" w:hAnsi="Work Sans"/>
          <w:lang w:val="en-US"/>
        </w:rPr>
      </w:r>
      <w:r w:rsidR="00BE2621">
        <w:rPr>
          <w:rFonts w:ascii="Work Sans" w:hAnsi="Work Sans"/>
          <w:lang w:val="en-US"/>
        </w:rPr>
        <w:fldChar w:fldCharType="separate"/>
      </w:r>
      <w:r w:rsidR="00BE2621">
        <w:rPr>
          <w:rFonts w:ascii="Work Sans" w:hAnsi="Work Sans"/>
          <w:lang w:val="en-US"/>
        </w:rPr>
        <w:t>2.4</w:t>
      </w:r>
      <w:r w:rsidR="00BE2621">
        <w:rPr>
          <w:rFonts w:ascii="Work Sans" w:hAnsi="Work Sans"/>
          <w:lang w:val="en-US"/>
        </w:rPr>
        <w:fldChar w:fldCharType="end"/>
      </w:r>
      <w:r w:rsidR="00BE2621">
        <w:rPr>
          <w:rFonts w:ascii="Work Sans" w:hAnsi="Work Sans"/>
          <w:lang w:val="en-US"/>
        </w:rPr>
        <w:t xml:space="preserve"> </w:t>
      </w:r>
      <w:r w:rsidRPr="00BE2621">
        <w:rPr>
          <w:rFonts w:ascii="Work Sans" w:hAnsi="Work Sans"/>
          <w:lang w:val="en-US"/>
        </w:rPr>
        <w:t xml:space="preserve">(Payment Structure) or the validity of any Transfer made under Section </w:t>
      </w:r>
      <w:r w:rsidR="00BE2621">
        <w:rPr>
          <w:rFonts w:ascii="Work Sans" w:hAnsi="Work Sans"/>
          <w:lang w:val="en-US"/>
        </w:rPr>
        <w:fldChar w:fldCharType="begin"/>
      </w:r>
      <w:r w:rsidR="00BE2621">
        <w:rPr>
          <w:rFonts w:ascii="Work Sans" w:hAnsi="Work Sans"/>
          <w:lang w:val="en-US"/>
        </w:rPr>
        <w:instrText xml:space="preserve"> REF _Ref212569055 \n \h </w:instrText>
      </w:r>
      <w:r w:rsidR="00BE2621">
        <w:rPr>
          <w:rFonts w:ascii="Work Sans" w:hAnsi="Work Sans"/>
          <w:lang w:val="en-US"/>
        </w:rPr>
      </w:r>
      <w:r w:rsidR="00BE2621">
        <w:rPr>
          <w:rFonts w:ascii="Work Sans" w:hAnsi="Work Sans"/>
          <w:lang w:val="en-US"/>
        </w:rPr>
        <w:fldChar w:fldCharType="separate"/>
      </w:r>
      <w:r w:rsidR="00BE2621">
        <w:rPr>
          <w:rFonts w:ascii="Work Sans" w:hAnsi="Work Sans"/>
          <w:lang w:val="en-US"/>
        </w:rPr>
        <w:t>2.5</w:t>
      </w:r>
      <w:r w:rsidR="00BE2621">
        <w:rPr>
          <w:rFonts w:ascii="Work Sans" w:hAnsi="Work Sans"/>
          <w:lang w:val="en-US"/>
        </w:rPr>
        <w:fldChar w:fldCharType="end"/>
      </w:r>
      <w:r w:rsidR="00BE2621">
        <w:rPr>
          <w:rFonts w:ascii="Work Sans" w:hAnsi="Work Sans"/>
          <w:lang w:val="en-US"/>
        </w:rPr>
        <w:t xml:space="preserve"> </w:t>
      </w:r>
      <w:r w:rsidRPr="00BE2621">
        <w:rPr>
          <w:rFonts w:ascii="Work Sans" w:hAnsi="Work Sans"/>
          <w:lang w:val="en-US"/>
        </w:rPr>
        <w:t>(Delivery).</w:t>
      </w:r>
    </w:p>
    <w:p w14:paraId="3C08326C" w14:textId="77777777" w:rsidR="00BE2621" w:rsidRPr="00BE2621" w:rsidRDefault="00BE2621" w:rsidP="00BE2621">
      <w:pPr>
        <w:pStyle w:val="PargrafodaLista"/>
        <w:rPr>
          <w:rFonts w:ascii="Work Sans" w:hAnsi="Work Sans"/>
          <w:lang w:val="en-US"/>
        </w:rPr>
      </w:pPr>
    </w:p>
    <w:p w14:paraId="4BF066F6" w14:textId="55591CEE" w:rsidR="00BE2621" w:rsidRDefault="004273AF" w:rsidP="004273AF">
      <w:pPr>
        <w:pStyle w:val="PargrafodaLista"/>
        <w:numPr>
          <w:ilvl w:val="4"/>
          <w:numId w:val="2"/>
        </w:numPr>
        <w:tabs>
          <w:tab w:val="num" w:pos="1134"/>
        </w:tabs>
        <w:spacing w:after="0" w:line="276" w:lineRule="auto"/>
        <w:ind w:left="1134" w:hanging="567"/>
        <w:jc w:val="both"/>
        <w:rPr>
          <w:rFonts w:ascii="Work Sans" w:hAnsi="Work Sans"/>
          <w:lang w:val="en-US"/>
        </w:rPr>
      </w:pPr>
      <w:r w:rsidRPr="00BE2621">
        <w:rPr>
          <w:rFonts w:ascii="Work Sans" w:hAnsi="Work Sans"/>
          <w:lang w:val="en-US"/>
        </w:rPr>
        <w:t xml:space="preserve">If a Corresponding Adjustment or other authorization later becomes a condition for the use of Carbon Credits abroad, the Parties shall cooperate to obtain such authorization at Buyer’s sole cost, without reducing Seller’s entitlements or requiring refund of any Pre-Payment made pursuant to Section </w:t>
      </w:r>
      <w:r w:rsidR="00BE2621">
        <w:rPr>
          <w:rFonts w:ascii="Work Sans" w:hAnsi="Work Sans"/>
          <w:lang w:val="en-US"/>
        </w:rPr>
        <w:fldChar w:fldCharType="begin"/>
      </w:r>
      <w:r w:rsidR="00BE2621">
        <w:rPr>
          <w:rFonts w:ascii="Work Sans" w:hAnsi="Work Sans"/>
          <w:lang w:val="en-US"/>
        </w:rPr>
        <w:instrText xml:space="preserve"> REF _Ref212550100 \n \h </w:instrText>
      </w:r>
      <w:r w:rsidR="00BE2621">
        <w:rPr>
          <w:rFonts w:ascii="Work Sans" w:hAnsi="Work Sans"/>
          <w:lang w:val="en-US"/>
        </w:rPr>
      </w:r>
      <w:r w:rsidR="00BE2621">
        <w:rPr>
          <w:rFonts w:ascii="Work Sans" w:hAnsi="Work Sans"/>
          <w:lang w:val="en-US"/>
        </w:rPr>
        <w:fldChar w:fldCharType="separate"/>
      </w:r>
      <w:r w:rsidR="00BE2621">
        <w:rPr>
          <w:rFonts w:ascii="Work Sans" w:hAnsi="Work Sans"/>
          <w:lang w:val="en-US"/>
        </w:rPr>
        <w:t>2.4</w:t>
      </w:r>
      <w:r w:rsidR="00BE2621">
        <w:rPr>
          <w:rFonts w:ascii="Work Sans" w:hAnsi="Work Sans"/>
          <w:lang w:val="en-US"/>
        </w:rPr>
        <w:fldChar w:fldCharType="end"/>
      </w:r>
      <w:r w:rsidRPr="00BE2621">
        <w:rPr>
          <w:rFonts w:ascii="Work Sans" w:hAnsi="Work Sans"/>
          <w:lang w:val="en-US"/>
        </w:rPr>
        <w:t>.</w:t>
      </w:r>
    </w:p>
    <w:p w14:paraId="60AAC80E" w14:textId="77777777" w:rsidR="00BE2621" w:rsidRPr="00BE2621" w:rsidRDefault="00BE2621" w:rsidP="00BE2621">
      <w:pPr>
        <w:pStyle w:val="PargrafodaLista"/>
        <w:rPr>
          <w:rFonts w:ascii="Work Sans" w:hAnsi="Work Sans"/>
          <w:lang w:val="en-US"/>
        </w:rPr>
      </w:pPr>
    </w:p>
    <w:p w14:paraId="2E3BC8B0" w14:textId="77777777" w:rsidR="00BE2621" w:rsidRDefault="004273AF" w:rsidP="004273AF">
      <w:pPr>
        <w:pStyle w:val="PargrafodaLista"/>
        <w:numPr>
          <w:ilvl w:val="4"/>
          <w:numId w:val="2"/>
        </w:numPr>
        <w:tabs>
          <w:tab w:val="num" w:pos="1134"/>
        </w:tabs>
        <w:spacing w:after="0" w:line="276" w:lineRule="auto"/>
        <w:ind w:left="1134" w:hanging="567"/>
        <w:jc w:val="both"/>
        <w:rPr>
          <w:rFonts w:ascii="Work Sans" w:hAnsi="Work Sans"/>
          <w:lang w:val="en-US"/>
        </w:rPr>
      </w:pPr>
      <w:r w:rsidRPr="00BE2621">
        <w:rPr>
          <w:rFonts w:ascii="Work Sans" w:hAnsi="Work Sans"/>
          <w:lang w:val="en-US"/>
        </w:rPr>
        <w:t>Nothing in this Agreement shall be interpreted as an obligation for Seller to obtain or secure a Corresponding Adjustment unless and until such requirement is formally established under Brazilian law and applicable to the Project type.</w:t>
      </w:r>
    </w:p>
    <w:p w14:paraId="468ED484" w14:textId="77777777" w:rsidR="00BE2621" w:rsidRPr="00BE2621" w:rsidRDefault="00BE2621" w:rsidP="00BE2621">
      <w:pPr>
        <w:pStyle w:val="PargrafodaLista"/>
        <w:rPr>
          <w:rFonts w:ascii="Work Sans" w:hAnsi="Work Sans"/>
          <w:lang w:val="en-US"/>
        </w:rPr>
      </w:pPr>
    </w:p>
    <w:p w14:paraId="02C16046" w14:textId="6E7E23C4" w:rsidR="004273AF" w:rsidRPr="00BE2621" w:rsidRDefault="004273AF" w:rsidP="004273AF">
      <w:pPr>
        <w:pStyle w:val="PargrafodaLista"/>
        <w:numPr>
          <w:ilvl w:val="4"/>
          <w:numId w:val="2"/>
        </w:numPr>
        <w:tabs>
          <w:tab w:val="num" w:pos="1134"/>
        </w:tabs>
        <w:spacing w:after="0" w:line="276" w:lineRule="auto"/>
        <w:ind w:left="1134" w:hanging="567"/>
        <w:jc w:val="both"/>
        <w:rPr>
          <w:rFonts w:ascii="Work Sans" w:hAnsi="Work Sans"/>
          <w:lang w:val="en-US"/>
        </w:rPr>
      </w:pPr>
      <w:r w:rsidRPr="00BE2621">
        <w:rPr>
          <w:rFonts w:ascii="Work Sans" w:hAnsi="Work Sans"/>
          <w:lang w:val="en-US"/>
        </w:rPr>
        <w:t xml:space="preserve">Any adjustment or authorization obtained under the SBCE or a state-level program shall be disclosed to Buyer solely to the extent required by law and without waiving Seller’s proprietary or confidentiality rights under Section </w:t>
      </w:r>
      <w:r w:rsidR="00BE2621">
        <w:rPr>
          <w:rFonts w:ascii="Work Sans" w:hAnsi="Work Sans"/>
          <w:lang w:val="en-US"/>
        </w:rPr>
        <w:fldChar w:fldCharType="begin"/>
      </w:r>
      <w:r w:rsidR="00BE2621">
        <w:rPr>
          <w:rFonts w:ascii="Work Sans" w:hAnsi="Work Sans"/>
          <w:lang w:val="en-US"/>
        </w:rPr>
        <w:instrText xml:space="preserve"> REF _Ref212567377 \n \h </w:instrText>
      </w:r>
      <w:r w:rsidR="00BE2621">
        <w:rPr>
          <w:rFonts w:ascii="Work Sans" w:hAnsi="Work Sans"/>
          <w:lang w:val="en-US"/>
        </w:rPr>
      </w:r>
      <w:r w:rsidR="00BE2621">
        <w:rPr>
          <w:rFonts w:ascii="Work Sans" w:hAnsi="Work Sans"/>
          <w:lang w:val="en-US"/>
        </w:rPr>
        <w:fldChar w:fldCharType="separate"/>
      </w:r>
      <w:r w:rsidR="00BE2621">
        <w:rPr>
          <w:rFonts w:ascii="Work Sans" w:hAnsi="Work Sans"/>
          <w:lang w:val="en-US"/>
        </w:rPr>
        <w:t>14.1</w:t>
      </w:r>
      <w:r w:rsidR="00BE2621">
        <w:rPr>
          <w:rFonts w:ascii="Work Sans" w:hAnsi="Work Sans"/>
          <w:lang w:val="en-US"/>
        </w:rPr>
        <w:fldChar w:fldCharType="end"/>
      </w:r>
      <w:r w:rsidR="00BE2621">
        <w:rPr>
          <w:rFonts w:ascii="Work Sans" w:hAnsi="Work Sans"/>
          <w:lang w:val="en-US"/>
        </w:rPr>
        <w:t xml:space="preserve"> </w:t>
      </w:r>
      <w:r w:rsidRPr="00BE2621">
        <w:rPr>
          <w:rFonts w:ascii="Work Sans" w:hAnsi="Work Sans"/>
          <w:lang w:val="en-US"/>
        </w:rPr>
        <w:t>(Confidentiality).</w:t>
      </w:r>
    </w:p>
    <w:p w14:paraId="7E07B7C0" w14:textId="77777777" w:rsidR="00D1472F" w:rsidRPr="0098524D" w:rsidRDefault="00D1472F" w:rsidP="007D37D6">
      <w:pPr>
        <w:spacing w:after="0" w:line="276" w:lineRule="auto"/>
        <w:rPr>
          <w:rFonts w:ascii="Work Sans" w:hAnsi="Work Sans"/>
          <w:lang w:val="en-US"/>
        </w:rPr>
      </w:pPr>
    </w:p>
    <w:p w14:paraId="06490261" w14:textId="39ED0686" w:rsidR="00D1472F" w:rsidRPr="007D37D6" w:rsidRDefault="0098524D" w:rsidP="007D37D6">
      <w:pPr>
        <w:pStyle w:val="Ttulo1"/>
        <w:numPr>
          <w:ilvl w:val="1"/>
          <w:numId w:val="2"/>
        </w:numPr>
        <w:tabs>
          <w:tab w:val="clear" w:pos="630"/>
        </w:tabs>
        <w:spacing w:before="0" w:after="0" w:line="276" w:lineRule="auto"/>
        <w:rPr>
          <w:rFonts w:ascii="Work Sans" w:hAnsi="Work Sans"/>
          <w:b/>
          <w:bCs/>
          <w:color w:val="auto"/>
          <w:sz w:val="24"/>
          <w:szCs w:val="24"/>
          <w:lang w:val="en-US"/>
        </w:rPr>
      </w:pPr>
      <w:bookmarkStart w:id="107" w:name="_Toc212576457"/>
      <w:r w:rsidRPr="0098524D">
        <w:rPr>
          <w:rFonts w:ascii="Work Sans" w:hAnsi="Work Sans"/>
          <w:b/>
          <w:bCs/>
          <w:color w:val="auto"/>
          <w:sz w:val="24"/>
          <w:szCs w:val="24"/>
          <w:lang w:val="en-US"/>
        </w:rPr>
        <w:t>Environmental and Social Safeguards</w:t>
      </w:r>
      <w:bookmarkEnd w:id="107"/>
    </w:p>
    <w:p w14:paraId="19BAECE3" w14:textId="77777777" w:rsidR="00D1472F" w:rsidRPr="007D37D6" w:rsidRDefault="00D1472F" w:rsidP="007D37D6">
      <w:pPr>
        <w:spacing w:after="0" w:line="276" w:lineRule="auto"/>
        <w:rPr>
          <w:rFonts w:ascii="Work Sans" w:hAnsi="Work Sans"/>
          <w:lang w:val="en-US"/>
        </w:rPr>
      </w:pPr>
    </w:p>
    <w:p w14:paraId="24E62541" w14:textId="179DB364" w:rsidR="3871D873" w:rsidRDefault="3871D873" w:rsidP="09B09CF7">
      <w:pPr>
        <w:tabs>
          <w:tab w:val="num" w:pos="1134"/>
        </w:tabs>
        <w:spacing w:after="0" w:line="276" w:lineRule="auto"/>
        <w:ind w:left="567"/>
        <w:jc w:val="both"/>
        <w:rPr>
          <w:rFonts w:ascii="Work Sans" w:eastAsia="Work Sans" w:hAnsi="Work Sans" w:cs="Work Sans"/>
          <w:color w:val="000000" w:themeColor="text1"/>
          <w:lang w:val="en-US"/>
        </w:rPr>
      </w:pPr>
      <w:r w:rsidRPr="09B09CF7">
        <w:rPr>
          <w:rFonts w:ascii="Work Sans" w:hAnsi="Work Sans"/>
          <w:lang w:val="en-US"/>
        </w:rPr>
        <w:t>Seller shall maintain compliance with all environmental and social safeguards required under the applicable Standard and Brazilian law, including the maintenance of native vegetation, respect for traditional and indigenous communities, and compliance with land tenure requirements.</w:t>
      </w:r>
      <w:r w:rsidR="18CB3972" w:rsidRPr="09B09CF7">
        <w:rPr>
          <w:rFonts w:ascii="Work Sans" w:hAnsi="Work Sans"/>
          <w:lang w:val="en-US"/>
        </w:rPr>
        <w:t xml:space="preserve"> </w:t>
      </w:r>
      <w:r w:rsidR="18CB3972" w:rsidRPr="09B09CF7">
        <w:rPr>
          <w:rFonts w:ascii="Work Sans" w:eastAsia="Work Sans" w:hAnsi="Work Sans" w:cs="Work Sans"/>
          <w:color w:val="000000" w:themeColor="text1"/>
          <w:lang w:val="en-US"/>
        </w:rPr>
        <w:t xml:space="preserve">Seller confirms that Project Activities have obtained all required </w:t>
      </w:r>
      <w:r w:rsidR="18CB3972" w:rsidRPr="09B09CF7">
        <w:rPr>
          <w:rFonts w:ascii="Work Sans" w:eastAsia="Work Sans" w:hAnsi="Work Sans" w:cs="Work Sans"/>
          <w:b/>
          <w:bCs/>
          <w:color w:val="000000" w:themeColor="text1"/>
          <w:lang w:val="en-US"/>
        </w:rPr>
        <w:t>Free, Prior and Informed Consent (FPIC)</w:t>
      </w:r>
      <w:r w:rsidR="18CB3972" w:rsidRPr="09B09CF7">
        <w:rPr>
          <w:rFonts w:ascii="Work Sans" w:eastAsia="Work Sans" w:hAnsi="Work Sans" w:cs="Work Sans"/>
          <w:color w:val="000000" w:themeColor="text1"/>
          <w:lang w:val="en-US"/>
        </w:rPr>
        <w:t xml:space="preserve"> where applicable and comply with safeguards consistent with the Cancun Agreements and national REDD+ standards</w:t>
      </w:r>
    </w:p>
    <w:p w14:paraId="596E59D0" w14:textId="77777777" w:rsidR="00D1472F" w:rsidRPr="007D37D6" w:rsidRDefault="00D1472F" w:rsidP="007D37D6">
      <w:pPr>
        <w:spacing w:after="0" w:line="276" w:lineRule="auto"/>
        <w:rPr>
          <w:rFonts w:ascii="Work Sans" w:hAnsi="Work Sans"/>
          <w:lang w:val="en-US"/>
        </w:rPr>
      </w:pPr>
    </w:p>
    <w:p w14:paraId="3F84D953" w14:textId="77777777" w:rsidR="00D1472F" w:rsidRPr="007D37D6" w:rsidRDefault="0098524D" w:rsidP="007D37D6">
      <w:pPr>
        <w:pStyle w:val="Ttulo1"/>
        <w:numPr>
          <w:ilvl w:val="1"/>
          <w:numId w:val="2"/>
        </w:numPr>
        <w:tabs>
          <w:tab w:val="clear" w:pos="630"/>
        </w:tabs>
        <w:spacing w:before="0" w:after="0" w:line="276" w:lineRule="auto"/>
        <w:rPr>
          <w:rFonts w:ascii="Work Sans" w:hAnsi="Work Sans"/>
          <w:b/>
          <w:bCs/>
          <w:color w:val="000000" w:themeColor="text1"/>
          <w:sz w:val="24"/>
          <w:szCs w:val="24"/>
          <w:lang w:val="en-US"/>
        </w:rPr>
      </w:pPr>
      <w:bookmarkStart w:id="108" w:name="_Toc212576458"/>
      <w:r w:rsidRPr="0098524D">
        <w:rPr>
          <w:rFonts w:ascii="Work Sans" w:hAnsi="Work Sans"/>
          <w:b/>
          <w:bCs/>
          <w:color w:val="000000" w:themeColor="text1"/>
          <w:sz w:val="24"/>
          <w:szCs w:val="24"/>
          <w:lang w:val="en-US"/>
        </w:rPr>
        <w:t>Transparency and Registry Cooperation</w:t>
      </w:r>
      <w:bookmarkEnd w:id="108"/>
    </w:p>
    <w:p w14:paraId="33F04A32" w14:textId="77777777" w:rsidR="00D1472F" w:rsidRPr="007D37D6" w:rsidRDefault="00D1472F" w:rsidP="007D37D6">
      <w:pPr>
        <w:spacing w:after="0" w:line="276" w:lineRule="auto"/>
        <w:rPr>
          <w:rFonts w:ascii="Work Sans" w:hAnsi="Work Sans"/>
          <w:lang w:val="en-US"/>
        </w:rPr>
      </w:pPr>
    </w:p>
    <w:p w14:paraId="661E5F66" w14:textId="32CC6AF7" w:rsidR="0098524D" w:rsidRPr="007D37D6" w:rsidRDefault="0098524D" w:rsidP="007D37D6">
      <w:pPr>
        <w:tabs>
          <w:tab w:val="num" w:pos="1134"/>
        </w:tabs>
        <w:spacing w:after="0" w:line="276" w:lineRule="auto"/>
        <w:ind w:left="567"/>
        <w:jc w:val="both"/>
        <w:rPr>
          <w:rFonts w:ascii="Work Sans" w:hAnsi="Work Sans"/>
          <w:lang w:val="en-US"/>
        </w:rPr>
      </w:pPr>
      <w:r w:rsidRPr="0098524D">
        <w:rPr>
          <w:rFonts w:ascii="Work Sans" w:hAnsi="Work Sans"/>
          <w:lang w:val="en-US"/>
        </w:rPr>
        <w:t xml:space="preserve">Seller shall use commercially reasonable efforts to keep Buyer informed of relevant verification and issuance milestones, including by providing copies of Verification and Issuance Reports upon request. Seller shall grant Buyer non-exclusive informational access to the relevant Project page on the Registry or Standard platform, subject to </w:t>
      </w:r>
      <w:r w:rsidR="00093A00">
        <w:rPr>
          <w:rFonts w:ascii="Work Sans" w:hAnsi="Work Sans"/>
          <w:lang w:val="en-US"/>
        </w:rPr>
        <w:t xml:space="preserve">Section </w:t>
      </w:r>
      <w:r w:rsidR="00093A00">
        <w:rPr>
          <w:rFonts w:ascii="Work Sans" w:hAnsi="Work Sans"/>
          <w:lang w:val="en-US"/>
        </w:rPr>
        <w:fldChar w:fldCharType="begin"/>
      </w:r>
      <w:r w:rsidR="00093A00">
        <w:rPr>
          <w:rFonts w:ascii="Work Sans" w:hAnsi="Work Sans"/>
          <w:lang w:val="en-US"/>
        </w:rPr>
        <w:instrText xml:space="preserve"> REF _Ref212567377 \n \h </w:instrText>
      </w:r>
      <w:r w:rsidR="00093A00">
        <w:rPr>
          <w:rFonts w:ascii="Work Sans" w:hAnsi="Work Sans"/>
          <w:lang w:val="en-US"/>
        </w:rPr>
      </w:r>
      <w:r w:rsidR="00093A00">
        <w:rPr>
          <w:rFonts w:ascii="Work Sans" w:hAnsi="Work Sans"/>
          <w:lang w:val="en-US"/>
        </w:rPr>
        <w:fldChar w:fldCharType="separate"/>
      </w:r>
      <w:r w:rsidR="00093A00">
        <w:rPr>
          <w:rFonts w:ascii="Work Sans" w:hAnsi="Work Sans"/>
          <w:lang w:val="en-US"/>
        </w:rPr>
        <w:t>14.1</w:t>
      </w:r>
      <w:r w:rsidR="00093A00">
        <w:rPr>
          <w:rFonts w:ascii="Work Sans" w:hAnsi="Work Sans"/>
          <w:lang w:val="en-US"/>
        </w:rPr>
        <w:fldChar w:fldCharType="end"/>
      </w:r>
      <w:r w:rsidRPr="0098524D">
        <w:rPr>
          <w:rFonts w:ascii="Work Sans" w:hAnsi="Work Sans"/>
          <w:lang w:val="en-US"/>
        </w:rPr>
        <w:t>.</w:t>
      </w:r>
    </w:p>
    <w:p w14:paraId="1269C28A" w14:textId="77777777" w:rsidR="00D1472F" w:rsidRPr="0098524D" w:rsidRDefault="00D1472F" w:rsidP="007D37D6">
      <w:pPr>
        <w:spacing w:after="0" w:line="276" w:lineRule="auto"/>
        <w:rPr>
          <w:rFonts w:ascii="Work Sans" w:hAnsi="Work Sans"/>
          <w:lang w:val="en-US"/>
        </w:rPr>
      </w:pPr>
    </w:p>
    <w:p w14:paraId="59C968DB" w14:textId="77777777" w:rsidR="00D1472F" w:rsidRPr="007D37D6" w:rsidRDefault="0098524D" w:rsidP="007D37D6">
      <w:pPr>
        <w:pStyle w:val="Ttulo1"/>
        <w:numPr>
          <w:ilvl w:val="1"/>
          <w:numId w:val="2"/>
        </w:numPr>
        <w:tabs>
          <w:tab w:val="clear" w:pos="630"/>
        </w:tabs>
        <w:spacing w:before="0" w:after="0" w:line="276" w:lineRule="auto"/>
        <w:rPr>
          <w:rFonts w:ascii="Work Sans" w:hAnsi="Work Sans"/>
          <w:b/>
          <w:bCs/>
          <w:color w:val="000000" w:themeColor="text1"/>
          <w:sz w:val="24"/>
          <w:szCs w:val="24"/>
          <w:lang w:val="en-US"/>
        </w:rPr>
      </w:pPr>
      <w:bookmarkStart w:id="109" w:name="_Toc212576459"/>
      <w:r w:rsidRPr="0098524D">
        <w:rPr>
          <w:rFonts w:ascii="Work Sans" w:hAnsi="Work Sans"/>
          <w:b/>
          <w:bCs/>
          <w:color w:val="000000" w:themeColor="text1"/>
          <w:sz w:val="24"/>
          <w:szCs w:val="24"/>
          <w:lang w:val="en-US"/>
        </w:rPr>
        <w:lastRenderedPageBreak/>
        <w:t>Change in Standard or Methodology</w:t>
      </w:r>
      <w:bookmarkEnd w:id="109"/>
    </w:p>
    <w:p w14:paraId="74D24CBF" w14:textId="77777777" w:rsidR="00D1472F" w:rsidRPr="007D37D6" w:rsidRDefault="00D1472F" w:rsidP="007D37D6">
      <w:pPr>
        <w:spacing w:after="0" w:line="276" w:lineRule="auto"/>
        <w:rPr>
          <w:rFonts w:ascii="Work Sans" w:hAnsi="Work Sans"/>
          <w:lang w:val="en-US"/>
        </w:rPr>
      </w:pPr>
    </w:p>
    <w:p w14:paraId="7541D4AF" w14:textId="26E45806" w:rsidR="00D1472F" w:rsidRPr="007D37D6" w:rsidRDefault="0098524D" w:rsidP="007D37D6">
      <w:pPr>
        <w:tabs>
          <w:tab w:val="num" w:pos="1134"/>
        </w:tabs>
        <w:spacing w:after="0" w:line="276" w:lineRule="auto"/>
        <w:ind w:left="567"/>
        <w:jc w:val="both"/>
        <w:rPr>
          <w:rFonts w:ascii="Work Sans" w:hAnsi="Work Sans"/>
          <w:lang w:val="en-US"/>
        </w:rPr>
      </w:pPr>
      <w:r w:rsidRPr="0098524D">
        <w:rPr>
          <w:rFonts w:ascii="Work Sans" w:hAnsi="Work Sans"/>
          <w:lang w:val="en-US"/>
        </w:rPr>
        <w:t>If the applicable Standard or Methodology is amended, discontinued, or replaced, Seller may elect to (i) continue under the new version of the Standard, (ii) migrate the Project to a successor or equivalent Standard, or (iii) apply an approved transition methodology. Any such change shall not constitute a Default</w:t>
      </w:r>
      <w:r w:rsidR="00093A00">
        <w:rPr>
          <w:rFonts w:ascii="Work Sans" w:hAnsi="Work Sans"/>
          <w:lang w:val="en-US"/>
        </w:rPr>
        <w:t xml:space="preserve"> under Section </w:t>
      </w:r>
      <w:r w:rsidR="00093A00">
        <w:rPr>
          <w:rFonts w:ascii="Work Sans" w:hAnsi="Work Sans"/>
          <w:lang w:val="en-US"/>
        </w:rPr>
        <w:fldChar w:fldCharType="begin"/>
      </w:r>
      <w:r w:rsidR="00093A00">
        <w:rPr>
          <w:rFonts w:ascii="Work Sans" w:hAnsi="Work Sans"/>
          <w:lang w:val="en-US"/>
        </w:rPr>
        <w:instrText xml:space="preserve"> REF _Ref212575781 \n \h </w:instrText>
      </w:r>
      <w:r w:rsidR="00093A00">
        <w:rPr>
          <w:rFonts w:ascii="Work Sans" w:hAnsi="Work Sans"/>
          <w:lang w:val="en-US"/>
        </w:rPr>
      </w:r>
      <w:r w:rsidR="00093A00">
        <w:rPr>
          <w:rFonts w:ascii="Work Sans" w:hAnsi="Work Sans"/>
          <w:lang w:val="en-US"/>
        </w:rPr>
        <w:fldChar w:fldCharType="separate"/>
      </w:r>
      <w:r w:rsidR="00093A00">
        <w:rPr>
          <w:rFonts w:ascii="Work Sans" w:hAnsi="Work Sans"/>
          <w:lang w:val="en-US"/>
        </w:rPr>
        <w:t>9</w:t>
      </w:r>
      <w:r w:rsidR="00093A00">
        <w:rPr>
          <w:rFonts w:ascii="Work Sans" w:hAnsi="Work Sans"/>
          <w:lang w:val="en-US"/>
        </w:rPr>
        <w:fldChar w:fldCharType="end"/>
      </w:r>
      <w:r w:rsidR="00093A00">
        <w:rPr>
          <w:rFonts w:ascii="Work Sans" w:hAnsi="Work Sans"/>
          <w:lang w:val="en-US"/>
        </w:rPr>
        <w:t xml:space="preserve">, </w:t>
      </w:r>
      <w:r w:rsidRPr="0098524D">
        <w:rPr>
          <w:rFonts w:ascii="Work Sans" w:hAnsi="Work Sans"/>
          <w:lang w:val="en-US"/>
        </w:rPr>
        <w:t>provided the Project remains eligible to generate Carbon Credits of comparable integrity.</w:t>
      </w:r>
    </w:p>
    <w:p w14:paraId="540AB923" w14:textId="77777777" w:rsidR="00D1472F" w:rsidRPr="007D37D6" w:rsidRDefault="00D1472F" w:rsidP="007D37D6">
      <w:pPr>
        <w:spacing w:after="0" w:line="276" w:lineRule="auto"/>
        <w:rPr>
          <w:rFonts w:ascii="Work Sans" w:hAnsi="Work Sans"/>
          <w:lang w:val="en-US"/>
        </w:rPr>
      </w:pPr>
    </w:p>
    <w:p w14:paraId="7E8E3BB6" w14:textId="77777777" w:rsidR="00D1472F" w:rsidRPr="007D37D6" w:rsidRDefault="0098524D" w:rsidP="007D37D6">
      <w:pPr>
        <w:pStyle w:val="Ttulo1"/>
        <w:numPr>
          <w:ilvl w:val="1"/>
          <w:numId w:val="2"/>
        </w:numPr>
        <w:tabs>
          <w:tab w:val="clear" w:pos="630"/>
        </w:tabs>
        <w:spacing w:before="0" w:after="0" w:line="276" w:lineRule="auto"/>
        <w:rPr>
          <w:rFonts w:ascii="Work Sans" w:hAnsi="Work Sans"/>
          <w:b/>
          <w:bCs/>
          <w:color w:val="000000" w:themeColor="text1"/>
          <w:sz w:val="24"/>
          <w:szCs w:val="24"/>
          <w:lang w:val="en-US"/>
        </w:rPr>
      </w:pPr>
      <w:bookmarkStart w:id="110" w:name="_Toc212576460"/>
      <w:r w:rsidRPr="0098524D">
        <w:rPr>
          <w:rFonts w:ascii="Work Sans" w:hAnsi="Work Sans"/>
          <w:b/>
          <w:bCs/>
          <w:color w:val="000000" w:themeColor="text1"/>
          <w:sz w:val="24"/>
          <w:szCs w:val="24"/>
          <w:lang w:val="en-US"/>
        </w:rPr>
        <w:t>Government Authorizations and Notifications</w:t>
      </w:r>
      <w:bookmarkEnd w:id="110"/>
    </w:p>
    <w:p w14:paraId="56284276" w14:textId="77777777" w:rsidR="00D1472F" w:rsidRPr="007D37D6" w:rsidRDefault="00D1472F" w:rsidP="007D37D6">
      <w:pPr>
        <w:spacing w:after="0" w:line="276" w:lineRule="auto"/>
        <w:rPr>
          <w:rFonts w:ascii="Work Sans" w:hAnsi="Work Sans"/>
          <w:lang w:val="en-US"/>
        </w:rPr>
      </w:pPr>
    </w:p>
    <w:p w14:paraId="1E775C75" w14:textId="7C65971C" w:rsidR="0098524D" w:rsidRPr="007D37D6" w:rsidRDefault="0098524D" w:rsidP="007D37D6">
      <w:pPr>
        <w:tabs>
          <w:tab w:val="num" w:pos="1134"/>
        </w:tabs>
        <w:spacing w:after="0" w:line="276" w:lineRule="auto"/>
        <w:ind w:left="567"/>
        <w:jc w:val="both"/>
        <w:rPr>
          <w:rFonts w:ascii="Work Sans" w:hAnsi="Work Sans"/>
          <w:lang w:val="en-US"/>
        </w:rPr>
      </w:pPr>
      <w:r w:rsidRPr="0098524D">
        <w:rPr>
          <w:rFonts w:ascii="Work Sans" w:hAnsi="Work Sans"/>
          <w:lang w:val="en-US"/>
        </w:rPr>
        <w:t xml:space="preserve">Seller shall obtain and maintain all permits, licenses, and governmental authorizations required to develop and operate the Project and to Transfer Carbon Credits in accordance with </w:t>
      </w:r>
      <w:r w:rsidR="001A0227">
        <w:rPr>
          <w:rFonts w:ascii="Work Sans" w:hAnsi="Work Sans"/>
          <w:lang w:val="en-US"/>
        </w:rPr>
        <w:t>Applicable Law.</w:t>
      </w:r>
      <w:r w:rsidRPr="0098524D">
        <w:rPr>
          <w:rFonts w:ascii="Work Sans" w:hAnsi="Work Sans"/>
          <w:lang w:val="en-US"/>
        </w:rPr>
        <w:t xml:space="preserve"> Seller shall notify Buyer of any material governmental action that directly affects the Project’s ability to generate or Transfer Carbon Credits.</w:t>
      </w:r>
      <w:r w:rsidR="00C11B97">
        <w:rPr>
          <w:rFonts w:ascii="Work Sans" w:hAnsi="Work Sans"/>
          <w:lang w:val="en-US"/>
        </w:rPr>
        <w:t xml:space="preserve"> </w:t>
      </w:r>
      <w:r w:rsidR="00C11B97" w:rsidRPr="00C11B97">
        <w:rPr>
          <w:rFonts w:ascii="Work Sans" w:hAnsi="Work Sans"/>
          <w:lang w:val="en-US"/>
        </w:rPr>
        <w:t xml:space="preserve">Failure to obtain such authorizations due to a Change in Law shall be handled in accordance with Section </w:t>
      </w:r>
      <w:r w:rsidR="00C11B97" w:rsidRPr="00C11B97">
        <w:rPr>
          <w:rFonts w:ascii="Work Sans" w:hAnsi="Work Sans"/>
          <w:lang w:val="en-US"/>
        </w:rPr>
        <w:fldChar w:fldCharType="begin"/>
      </w:r>
      <w:r w:rsidR="00C11B97" w:rsidRPr="00C11B97">
        <w:rPr>
          <w:rFonts w:ascii="Work Sans" w:hAnsi="Work Sans"/>
          <w:lang w:val="en-US"/>
        </w:rPr>
        <w:instrText xml:space="preserve"> REF _Ref212575841 \n \h </w:instrText>
      </w:r>
      <w:r w:rsidR="00C11B97">
        <w:rPr>
          <w:rFonts w:ascii="Work Sans" w:hAnsi="Work Sans"/>
          <w:lang w:val="en-US"/>
        </w:rPr>
        <w:instrText xml:space="preserve"> \* MERGEFORMAT </w:instrText>
      </w:r>
      <w:r w:rsidR="00C11B97" w:rsidRPr="00C11B97">
        <w:rPr>
          <w:rFonts w:ascii="Work Sans" w:hAnsi="Work Sans"/>
          <w:lang w:val="en-US"/>
        </w:rPr>
      </w:r>
      <w:r w:rsidR="00C11B97" w:rsidRPr="00C11B97">
        <w:rPr>
          <w:rFonts w:ascii="Work Sans" w:hAnsi="Work Sans"/>
          <w:lang w:val="en-US"/>
        </w:rPr>
        <w:fldChar w:fldCharType="separate"/>
      </w:r>
      <w:r w:rsidR="00C11B97" w:rsidRPr="00C11B97">
        <w:rPr>
          <w:rFonts w:ascii="Work Sans" w:hAnsi="Work Sans"/>
          <w:lang w:val="en-US"/>
        </w:rPr>
        <w:t>6.2</w:t>
      </w:r>
      <w:r w:rsidR="00C11B97" w:rsidRPr="00C11B97">
        <w:rPr>
          <w:rFonts w:ascii="Work Sans" w:hAnsi="Work Sans"/>
          <w:lang w:val="en-US"/>
        </w:rPr>
        <w:fldChar w:fldCharType="end"/>
      </w:r>
      <w:r w:rsidR="00C11B97" w:rsidRPr="00C11B97">
        <w:rPr>
          <w:rFonts w:ascii="Work Sans" w:hAnsi="Work Sans"/>
          <w:lang w:val="en-US"/>
        </w:rPr>
        <w:t>.</w:t>
      </w:r>
    </w:p>
    <w:p w14:paraId="1D124568" w14:textId="77777777" w:rsidR="00D1472F" w:rsidRPr="0098524D" w:rsidRDefault="00D1472F" w:rsidP="007D37D6">
      <w:pPr>
        <w:spacing w:after="0" w:line="276" w:lineRule="auto"/>
        <w:rPr>
          <w:rFonts w:ascii="Work Sans" w:hAnsi="Work Sans"/>
          <w:lang w:val="en-US"/>
        </w:rPr>
      </w:pPr>
    </w:p>
    <w:p w14:paraId="5BA31E10" w14:textId="1BC53B29" w:rsidR="00D1472F" w:rsidRPr="007D37D6" w:rsidRDefault="0098524D" w:rsidP="007D37D6">
      <w:pPr>
        <w:pStyle w:val="Ttulo1"/>
        <w:numPr>
          <w:ilvl w:val="1"/>
          <w:numId w:val="2"/>
        </w:numPr>
        <w:tabs>
          <w:tab w:val="clear" w:pos="630"/>
        </w:tabs>
        <w:spacing w:before="0" w:after="0" w:line="276" w:lineRule="auto"/>
        <w:rPr>
          <w:rFonts w:ascii="Work Sans" w:hAnsi="Work Sans"/>
          <w:b/>
          <w:bCs/>
          <w:color w:val="000000" w:themeColor="text1"/>
          <w:sz w:val="24"/>
          <w:szCs w:val="24"/>
          <w:lang w:val="en-US"/>
        </w:rPr>
      </w:pPr>
      <w:bookmarkStart w:id="111" w:name="_Toc212576461"/>
      <w:r w:rsidRPr="0098524D">
        <w:rPr>
          <w:rFonts w:ascii="Work Sans" w:hAnsi="Work Sans"/>
          <w:b/>
          <w:bCs/>
          <w:color w:val="000000" w:themeColor="text1"/>
          <w:sz w:val="24"/>
          <w:szCs w:val="24"/>
          <w:lang w:val="en-US"/>
        </w:rPr>
        <w:t>No Misrepresentation or Fraud</w:t>
      </w:r>
      <w:bookmarkEnd w:id="111"/>
    </w:p>
    <w:p w14:paraId="24CE3846" w14:textId="77777777" w:rsidR="00D1472F" w:rsidRPr="007D37D6" w:rsidRDefault="00D1472F" w:rsidP="007D37D6">
      <w:pPr>
        <w:spacing w:after="0" w:line="276" w:lineRule="auto"/>
        <w:rPr>
          <w:rFonts w:ascii="Work Sans" w:hAnsi="Work Sans"/>
          <w:lang w:val="en-US"/>
        </w:rPr>
      </w:pPr>
    </w:p>
    <w:p w14:paraId="6422BCE2" w14:textId="7250E781" w:rsidR="0098524D" w:rsidRPr="007D37D6" w:rsidRDefault="0098524D" w:rsidP="007D37D6">
      <w:pPr>
        <w:tabs>
          <w:tab w:val="num" w:pos="1134"/>
        </w:tabs>
        <w:spacing w:after="0" w:line="276" w:lineRule="auto"/>
        <w:ind w:left="567"/>
        <w:jc w:val="both"/>
        <w:rPr>
          <w:rFonts w:ascii="Work Sans" w:hAnsi="Work Sans"/>
          <w:lang w:val="en-US"/>
        </w:rPr>
      </w:pPr>
      <w:r w:rsidRPr="0098524D">
        <w:rPr>
          <w:rFonts w:ascii="Work Sans" w:hAnsi="Work Sans"/>
          <w:lang w:val="en-US"/>
        </w:rPr>
        <w:t>Each Party shall refrain from any act or omission that would constitute fraud, corruption, or misrepresentation under applicable anti-corruption or anti-money-laundering legislation, including Brazil’s Law 12.846/2013 (“Lei Anticorrupção”).</w:t>
      </w:r>
    </w:p>
    <w:p w14:paraId="5D150E0C" w14:textId="77777777" w:rsidR="00D1472F" w:rsidRPr="0098524D" w:rsidRDefault="00D1472F" w:rsidP="007D37D6">
      <w:pPr>
        <w:spacing w:after="0" w:line="276" w:lineRule="auto"/>
        <w:rPr>
          <w:rFonts w:ascii="Work Sans" w:hAnsi="Work Sans"/>
          <w:lang w:val="en-US"/>
        </w:rPr>
      </w:pPr>
    </w:p>
    <w:p w14:paraId="3D1FAFF1" w14:textId="03AD76EA" w:rsidR="00D1472F" w:rsidRPr="007D37D6" w:rsidRDefault="0098524D" w:rsidP="007D37D6">
      <w:pPr>
        <w:pStyle w:val="Ttulo1"/>
        <w:numPr>
          <w:ilvl w:val="1"/>
          <w:numId w:val="2"/>
        </w:numPr>
        <w:tabs>
          <w:tab w:val="clear" w:pos="630"/>
        </w:tabs>
        <w:spacing w:before="0" w:after="0" w:line="276" w:lineRule="auto"/>
        <w:rPr>
          <w:rFonts w:ascii="Work Sans" w:hAnsi="Work Sans"/>
          <w:b/>
          <w:bCs/>
          <w:color w:val="000000" w:themeColor="text1"/>
          <w:sz w:val="24"/>
          <w:szCs w:val="24"/>
          <w:lang w:val="en-US"/>
        </w:rPr>
      </w:pPr>
      <w:bookmarkStart w:id="112" w:name="_Toc212576462"/>
      <w:r w:rsidRPr="0098524D">
        <w:rPr>
          <w:rFonts w:ascii="Work Sans" w:hAnsi="Work Sans"/>
          <w:b/>
          <w:bCs/>
          <w:color w:val="000000" w:themeColor="text1"/>
          <w:sz w:val="24"/>
          <w:szCs w:val="24"/>
          <w:lang w:val="en-US"/>
        </w:rPr>
        <w:t>Cooperation on National and International Reporting</w:t>
      </w:r>
      <w:bookmarkEnd w:id="112"/>
    </w:p>
    <w:p w14:paraId="680A6851" w14:textId="77777777" w:rsidR="00D1472F" w:rsidRPr="007D37D6" w:rsidRDefault="00D1472F" w:rsidP="007D37D6">
      <w:pPr>
        <w:spacing w:after="0" w:line="276" w:lineRule="auto"/>
        <w:rPr>
          <w:rFonts w:ascii="Work Sans" w:hAnsi="Work Sans"/>
          <w:lang w:val="en-US"/>
        </w:rPr>
      </w:pPr>
    </w:p>
    <w:p w14:paraId="23B515C7" w14:textId="36E168D0" w:rsidR="0098524D" w:rsidRPr="007D37D6" w:rsidRDefault="0098524D" w:rsidP="007D37D6">
      <w:pPr>
        <w:tabs>
          <w:tab w:val="num" w:pos="1134"/>
        </w:tabs>
        <w:spacing w:after="0" w:line="276" w:lineRule="auto"/>
        <w:ind w:left="567"/>
        <w:jc w:val="both"/>
        <w:rPr>
          <w:rFonts w:ascii="Work Sans" w:hAnsi="Work Sans"/>
          <w:lang w:val="en-US"/>
        </w:rPr>
      </w:pPr>
      <w:r w:rsidRPr="1411A3B0">
        <w:rPr>
          <w:rFonts w:ascii="Work Sans" w:hAnsi="Work Sans"/>
          <w:lang w:val="en-US"/>
        </w:rPr>
        <w:t>Seller shall cooperate with any requests from the Brazilian Designated National Authority or the applicable Standard necessary for transparency under Article 6.2 or 6.4</w:t>
      </w:r>
      <w:r w:rsidR="00D1472F" w:rsidRPr="1411A3B0">
        <w:rPr>
          <w:rFonts w:ascii="Work Sans" w:hAnsi="Work Sans"/>
          <w:lang w:val="en-US"/>
        </w:rPr>
        <w:t xml:space="preserve"> of the Paris Agreement</w:t>
      </w:r>
      <w:r w:rsidR="00C11B97" w:rsidRPr="1411A3B0">
        <w:rPr>
          <w:rFonts w:ascii="Work Sans" w:hAnsi="Work Sans"/>
          <w:lang w:val="en-US"/>
        </w:rPr>
        <w:t xml:space="preserve"> and Brazilian Federal Law No. 15</w:t>
      </w:r>
      <w:r w:rsidR="0C2CCDC8" w:rsidRPr="1411A3B0">
        <w:rPr>
          <w:rFonts w:ascii="Work Sans" w:hAnsi="Work Sans"/>
          <w:lang w:val="en-US"/>
        </w:rPr>
        <w:t>,</w:t>
      </w:r>
      <w:r w:rsidR="00C11B97" w:rsidRPr="1411A3B0">
        <w:rPr>
          <w:rFonts w:ascii="Work Sans" w:hAnsi="Work Sans"/>
          <w:lang w:val="en-US"/>
        </w:rPr>
        <w:t>042/2024</w:t>
      </w:r>
      <w:r w:rsidRPr="1411A3B0">
        <w:rPr>
          <w:rFonts w:ascii="Work Sans" w:hAnsi="Work Sans"/>
          <w:lang w:val="en-US"/>
        </w:rPr>
        <w:t xml:space="preserve"> provided that such cooperation does not impose additional financial or legal burdens on Seller. Buyer shall bear all reasonable costs associated with international reporting or authorization processes initiated at Buyer’s request.</w:t>
      </w:r>
    </w:p>
    <w:p w14:paraId="30391312" w14:textId="77777777" w:rsidR="00D1472F" w:rsidRPr="0098524D" w:rsidRDefault="00D1472F" w:rsidP="007D37D6">
      <w:pPr>
        <w:spacing w:after="0" w:line="276" w:lineRule="auto"/>
        <w:rPr>
          <w:rFonts w:ascii="Work Sans" w:hAnsi="Work Sans"/>
          <w:lang w:val="en-US"/>
        </w:rPr>
      </w:pPr>
    </w:p>
    <w:p w14:paraId="22C28FE9" w14:textId="77777777" w:rsidR="00D1472F" w:rsidRPr="007D37D6" w:rsidRDefault="0098524D" w:rsidP="007D37D6">
      <w:pPr>
        <w:pStyle w:val="Ttulo1"/>
        <w:numPr>
          <w:ilvl w:val="1"/>
          <w:numId w:val="2"/>
        </w:numPr>
        <w:tabs>
          <w:tab w:val="clear" w:pos="630"/>
        </w:tabs>
        <w:spacing w:before="0" w:after="0" w:line="276" w:lineRule="auto"/>
        <w:rPr>
          <w:rFonts w:ascii="Work Sans" w:hAnsi="Work Sans"/>
          <w:b/>
          <w:bCs/>
          <w:color w:val="000000" w:themeColor="text1"/>
          <w:sz w:val="24"/>
          <w:szCs w:val="24"/>
          <w:lang w:val="en-US"/>
        </w:rPr>
      </w:pPr>
      <w:bookmarkStart w:id="113" w:name="_Toc212576463"/>
      <w:r w:rsidRPr="0098524D">
        <w:rPr>
          <w:rFonts w:ascii="Work Sans" w:hAnsi="Work Sans"/>
          <w:b/>
          <w:bCs/>
          <w:color w:val="000000" w:themeColor="text1"/>
          <w:sz w:val="24"/>
          <w:szCs w:val="24"/>
          <w:lang w:val="en-US"/>
        </w:rPr>
        <w:t>Notification of Material Events</w:t>
      </w:r>
      <w:bookmarkEnd w:id="113"/>
    </w:p>
    <w:p w14:paraId="7DA5FA7C" w14:textId="77777777" w:rsidR="00D1472F" w:rsidRPr="007D37D6" w:rsidRDefault="00D1472F" w:rsidP="007D37D6">
      <w:pPr>
        <w:tabs>
          <w:tab w:val="num" w:pos="1134"/>
        </w:tabs>
        <w:spacing w:after="0" w:line="276" w:lineRule="auto"/>
        <w:ind w:left="567"/>
        <w:jc w:val="both"/>
        <w:rPr>
          <w:rFonts w:ascii="Work Sans" w:hAnsi="Work Sans"/>
          <w:lang w:val="en-US"/>
        </w:rPr>
      </w:pPr>
    </w:p>
    <w:p w14:paraId="75112771" w14:textId="16D5CA67" w:rsidR="0098524D" w:rsidRPr="007D37D6" w:rsidRDefault="0098524D" w:rsidP="007D37D6">
      <w:pPr>
        <w:tabs>
          <w:tab w:val="num" w:pos="1134"/>
        </w:tabs>
        <w:spacing w:after="0" w:line="276" w:lineRule="auto"/>
        <w:ind w:left="567"/>
        <w:jc w:val="both"/>
        <w:rPr>
          <w:rFonts w:ascii="Work Sans" w:hAnsi="Work Sans"/>
          <w:lang w:val="en-US"/>
        </w:rPr>
      </w:pPr>
      <w:r w:rsidRPr="0098524D">
        <w:rPr>
          <w:rFonts w:ascii="Work Sans" w:hAnsi="Work Sans"/>
          <w:lang w:val="en-US"/>
        </w:rPr>
        <w:t>Seller shall promptly notify Buyer of any event materially affecting the Project’s legal status, validation, verification, or issuance prospects.</w:t>
      </w:r>
    </w:p>
    <w:p w14:paraId="768B4D20" w14:textId="77777777" w:rsidR="0098524D" w:rsidRPr="0098524D" w:rsidRDefault="0098524D" w:rsidP="007D37D6">
      <w:pPr>
        <w:spacing w:after="0" w:line="276" w:lineRule="auto"/>
        <w:rPr>
          <w:rFonts w:ascii="Work Sans" w:hAnsi="Work Sans"/>
          <w:lang w:val="en-US"/>
        </w:rPr>
      </w:pPr>
    </w:p>
    <w:p w14:paraId="70679441" w14:textId="77777777" w:rsidR="00D1472F" w:rsidRPr="007D37D6" w:rsidRDefault="0098524D" w:rsidP="007D37D6">
      <w:pPr>
        <w:pStyle w:val="Ttulo1"/>
        <w:numPr>
          <w:ilvl w:val="1"/>
          <w:numId w:val="2"/>
        </w:numPr>
        <w:tabs>
          <w:tab w:val="clear" w:pos="630"/>
        </w:tabs>
        <w:spacing w:before="0" w:after="0" w:line="276" w:lineRule="auto"/>
        <w:rPr>
          <w:rFonts w:ascii="Work Sans" w:hAnsi="Work Sans"/>
          <w:b/>
          <w:bCs/>
          <w:color w:val="000000" w:themeColor="text1"/>
          <w:sz w:val="24"/>
          <w:szCs w:val="24"/>
          <w:lang w:val="en-US"/>
        </w:rPr>
      </w:pPr>
      <w:bookmarkStart w:id="114" w:name="_Toc212576464"/>
      <w:r w:rsidRPr="0098524D">
        <w:rPr>
          <w:rFonts w:ascii="Work Sans" w:hAnsi="Work Sans"/>
          <w:b/>
          <w:bCs/>
          <w:color w:val="000000" w:themeColor="text1"/>
          <w:sz w:val="24"/>
          <w:szCs w:val="24"/>
          <w:lang w:val="en-US"/>
        </w:rPr>
        <w:t>Continuing Validity</w:t>
      </w:r>
      <w:bookmarkEnd w:id="114"/>
    </w:p>
    <w:p w14:paraId="36259D0B" w14:textId="77777777" w:rsidR="00D1472F" w:rsidRPr="007D37D6" w:rsidRDefault="00D1472F" w:rsidP="007D37D6">
      <w:pPr>
        <w:spacing w:line="276" w:lineRule="auto"/>
        <w:rPr>
          <w:rFonts w:ascii="Work Sans" w:hAnsi="Work Sans"/>
          <w:lang w:val="en-US"/>
        </w:rPr>
      </w:pPr>
    </w:p>
    <w:p w14:paraId="2E230413" w14:textId="3C53B4FF" w:rsidR="0098524D" w:rsidRPr="0098524D" w:rsidRDefault="3871D873" w:rsidP="007D37D6">
      <w:pPr>
        <w:tabs>
          <w:tab w:val="num" w:pos="1134"/>
        </w:tabs>
        <w:spacing w:after="0" w:line="276" w:lineRule="auto"/>
        <w:ind w:left="567"/>
        <w:jc w:val="both"/>
        <w:rPr>
          <w:rFonts w:ascii="Work Sans" w:hAnsi="Work Sans"/>
          <w:lang w:val="en-US"/>
        </w:rPr>
      </w:pPr>
      <w:r w:rsidRPr="0098524D">
        <w:rPr>
          <w:rFonts w:ascii="Work Sans" w:hAnsi="Work Sans"/>
          <w:lang w:val="en-US"/>
        </w:rPr>
        <w:lastRenderedPageBreak/>
        <w:t>All covenants set forth herein shall survive until all Carbon Credits contemplated under this Agreement have been Delivered, Retired, or otherwise extinguished in accordance with Section</w:t>
      </w:r>
      <w:r w:rsidR="1973367B">
        <w:rPr>
          <w:rFonts w:ascii="Work Sans" w:hAnsi="Work Sans"/>
          <w:lang w:val="en-US"/>
        </w:rPr>
        <w:t xml:space="preserve"> </w:t>
      </w:r>
      <w:r w:rsidR="00C11B97">
        <w:rPr>
          <w:rFonts w:ascii="Work Sans" w:hAnsi="Work Sans"/>
          <w:lang w:val="en-US"/>
        </w:rPr>
        <w:fldChar w:fldCharType="begin"/>
      </w:r>
      <w:r w:rsidR="00C11B97">
        <w:rPr>
          <w:rFonts w:ascii="Work Sans" w:hAnsi="Work Sans"/>
          <w:lang w:val="en-US"/>
        </w:rPr>
        <w:instrText xml:space="preserve"> REF _Ref212569055 \n \h </w:instrText>
      </w:r>
      <w:r w:rsidR="00C11B97">
        <w:rPr>
          <w:rFonts w:ascii="Work Sans" w:hAnsi="Work Sans"/>
          <w:lang w:val="en-US"/>
        </w:rPr>
      </w:r>
      <w:r w:rsidR="00C11B97">
        <w:rPr>
          <w:rFonts w:ascii="Work Sans" w:hAnsi="Work Sans"/>
          <w:lang w:val="en-US"/>
        </w:rPr>
        <w:fldChar w:fldCharType="separate"/>
      </w:r>
      <w:r w:rsidR="1973367B">
        <w:rPr>
          <w:rFonts w:ascii="Work Sans" w:hAnsi="Work Sans"/>
          <w:lang w:val="en-US"/>
        </w:rPr>
        <w:t>2.5</w:t>
      </w:r>
      <w:r w:rsidR="00C11B97">
        <w:rPr>
          <w:rFonts w:ascii="Work Sans" w:hAnsi="Work Sans"/>
          <w:lang w:val="en-US"/>
        </w:rPr>
        <w:fldChar w:fldCharType="end"/>
      </w:r>
      <w:r w:rsidRPr="0098524D">
        <w:rPr>
          <w:rFonts w:ascii="Work Sans" w:hAnsi="Work Sans"/>
          <w:lang w:val="en-US"/>
        </w:rPr>
        <w:t>, and until any required reporting or authorization under applicable climate frameworks has been finalized.</w:t>
      </w:r>
    </w:p>
    <w:p w14:paraId="0B541EE9" w14:textId="0940D813" w:rsidR="09B09CF7" w:rsidRPr="00B06102" w:rsidRDefault="09B09CF7" w:rsidP="09B09CF7">
      <w:pPr>
        <w:tabs>
          <w:tab w:val="num" w:pos="1134"/>
        </w:tabs>
        <w:spacing w:after="0" w:line="276" w:lineRule="auto"/>
        <w:ind w:left="567"/>
        <w:jc w:val="both"/>
        <w:rPr>
          <w:rFonts w:ascii="Work Sans" w:hAnsi="Work Sans"/>
          <w:b/>
          <w:bCs/>
          <w:lang w:val="en-US"/>
        </w:rPr>
      </w:pPr>
    </w:p>
    <w:p w14:paraId="3DA182F7" w14:textId="2255A865" w:rsidR="69652C18" w:rsidRDefault="69652C18" w:rsidP="09B09CF7">
      <w:pPr>
        <w:tabs>
          <w:tab w:val="num" w:pos="1134"/>
        </w:tabs>
        <w:spacing w:after="0" w:line="276" w:lineRule="auto"/>
        <w:ind w:left="567"/>
        <w:jc w:val="both"/>
        <w:rPr>
          <w:rFonts w:ascii="Work Sans" w:hAnsi="Work Sans"/>
          <w:b/>
          <w:bCs/>
          <w:lang w:val="en-US"/>
        </w:rPr>
      </w:pPr>
      <w:r w:rsidRPr="00B06102">
        <w:rPr>
          <w:rFonts w:ascii="Work Sans" w:hAnsi="Work Sans"/>
          <w:b/>
          <w:bCs/>
          <w:lang w:val="en-US"/>
        </w:rPr>
        <w:t xml:space="preserve">7.13   Environmental Liability </w:t>
      </w:r>
    </w:p>
    <w:p w14:paraId="6EC882DC" w14:textId="0EA2FA95" w:rsidR="09B09CF7" w:rsidRDefault="09B09CF7" w:rsidP="09B09CF7">
      <w:pPr>
        <w:tabs>
          <w:tab w:val="num" w:pos="1134"/>
        </w:tabs>
        <w:spacing w:after="0" w:line="276" w:lineRule="auto"/>
        <w:ind w:left="567"/>
        <w:jc w:val="both"/>
        <w:rPr>
          <w:rFonts w:ascii="Work Sans" w:hAnsi="Work Sans"/>
          <w:lang w:val="en-US"/>
        </w:rPr>
      </w:pPr>
    </w:p>
    <w:p w14:paraId="2CDFCC9B" w14:textId="2D2C3C2C" w:rsidR="69652C18" w:rsidRDefault="69652C18" w:rsidP="00B06102">
      <w:pPr>
        <w:tabs>
          <w:tab w:val="num" w:pos="1134"/>
        </w:tabs>
        <w:spacing w:after="0" w:line="276" w:lineRule="auto"/>
        <w:ind w:left="567"/>
        <w:jc w:val="both"/>
        <w:rPr>
          <w:rFonts w:ascii="Work Sans" w:eastAsia="Work Sans" w:hAnsi="Work Sans" w:cs="Work Sans"/>
          <w:color w:val="000000" w:themeColor="text1"/>
          <w:lang w:val="en-US"/>
        </w:rPr>
      </w:pPr>
      <w:r w:rsidRPr="09B09CF7">
        <w:rPr>
          <w:rFonts w:ascii="Work Sans" w:eastAsia="Work Sans" w:hAnsi="Work Sans" w:cs="Work Sans"/>
          <w:color w:val="000000" w:themeColor="text1"/>
          <w:lang w:val="en-US"/>
        </w:rPr>
        <w:t>Seller shall remain solely responsible for any environmental, social, or legal liabilities arising from the Project or its operations, including third-party or governmental claims, except to the extent such liabilities result from Buyer’s independent actions after Delivery.</w:t>
      </w:r>
    </w:p>
    <w:p w14:paraId="2FC3FAF1" w14:textId="77777777" w:rsidR="0098524D" w:rsidRPr="007D37D6" w:rsidRDefault="0098524D" w:rsidP="007D37D6">
      <w:pPr>
        <w:spacing w:after="0" w:line="276" w:lineRule="auto"/>
        <w:rPr>
          <w:rFonts w:ascii="Work Sans" w:hAnsi="Work Sans"/>
          <w:lang w:val="en-US"/>
        </w:rPr>
      </w:pPr>
    </w:p>
    <w:p w14:paraId="07B91003" w14:textId="2E5805B8" w:rsidR="4EEA1EF0" w:rsidRDefault="4EEA1EF0" w:rsidP="09B09CF7">
      <w:pPr>
        <w:spacing w:after="0" w:line="276" w:lineRule="auto"/>
        <w:rPr>
          <w:rFonts w:ascii="Work Sans" w:hAnsi="Work Sans"/>
          <w:lang w:val="en-US"/>
        </w:rPr>
      </w:pPr>
      <w:r w:rsidRPr="09B09CF7">
        <w:rPr>
          <w:rFonts w:ascii="Work Sans" w:hAnsi="Work Sans"/>
          <w:lang w:val="en-US"/>
        </w:rPr>
        <w:t xml:space="preserve">       7.14 Compliance with SBCE Registry </w:t>
      </w:r>
    </w:p>
    <w:p w14:paraId="3D74D31F" w14:textId="542EB715" w:rsidR="09B09CF7" w:rsidRDefault="09B09CF7" w:rsidP="00B06102">
      <w:pPr>
        <w:spacing w:after="0" w:line="276" w:lineRule="auto"/>
        <w:jc w:val="both"/>
        <w:rPr>
          <w:rFonts w:ascii="Work Sans" w:hAnsi="Work Sans"/>
          <w:lang w:val="en-US"/>
        </w:rPr>
      </w:pPr>
    </w:p>
    <w:p w14:paraId="1CCF67FB" w14:textId="74DE2292" w:rsidR="4EEA1EF0" w:rsidRDefault="4EEA1EF0" w:rsidP="00B06102">
      <w:pPr>
        <w:spacing w:after="0" w:line="276" w:lineRule="auto"/>
        <w:ind w:left="720"/>
        <w:jc w:val="both"/>
        <w:rPr>
          <w:rFonts w:ascii="Work Sans" w:eastAsia="Work Sans" w:hAnsi="Work Sans" w:cs="Work Sans"/>
          <w:color w:val="000000" w:themeColor="text1"/>
          <w:lang w:val="en-US"/>
        </w:rPr>
      </w:pPr>
      <w:r w:rsidRPr="09B09CF7">
        <w:rPr>
          <w:rFonts w:ascii="Work Sans" w:eastAsia="Work Sans" w:hAnsi="Work Sans" w:cs="Work Sans"/>
          <w:color w:val="000000" w:themeColor="text1"/>
          <w:lang w:val="en-US"/>
        </w:rPr>
        <w:t xml:space="preserve">If, during the Term, the Project or the Carbon Credits become subject to mandatory registration in the </w:t>
      </w:r>
      <w:r w:rsidRPr="09B09CF7">
        <w:rPr>
          <w:rFonts w:ascii="Work Sans" w:eastAsia="Work Sans" w:hAnsi="Work Sans" w:cs="Work Sans"/>
          <w:b/>
          <w:bCs/>
          <w:color w:val="000000" w:themeColor="text1"/>
          <w:lang w:val="en-US"/>
        </w:rPr>
        <w:t>National Emissions Registry</w:t>
      </w:r>
      <w:r w:rsidRPr="09B09CF7">
        <w:rPr>
          <w:rFonts w:ascii="Work Sans" w:eastAsia="Work Sans" w:hAnsi="Work Sans" w:cs="Work Sans"/>
          <w:color w:val="000000" w:themeColor="text1"/>
          <w:lang w:val="en-US"/>
        </w:rPr>
        <w:t xml:space="preserve"> pursuant to Law No. 15.042/2024, Seller shall ensure compliance with such registration.</w:t>
      </w:r>
    </w:p>
    <w:p w14:paraId="1FC8EE4F" w14:textId="51B47BE5" w:rsidR="09B09CF7" w:rsidRDefault="09B09CF7" w:rsidP="09B09CF7">
      <w:pPr>
        <w:spacing w:after="0" w:line="276" w:lineRule="auto"/>
        <w:rPr>
          <w:rFonts w:ascii="Work Sans" w:hAnsi="Work Sans"/>
          <w:lang w:val="en-US"/>
        </w:rPr>
      </w:pPr>
    </w:p>
    <w:p w14:paraId="406FF9AA" w14:textId="55AAC68F" w:rsidR="00C82183" w:rsidRDefault="00854F61"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115" w:name="_Toc212576465"/>
      <w:r w:rsidRPr="001A652E">
        <w:rPr>
          <w:rFonts w:ascii="Work Sans" w:eastAsia="Times New Roman" w:hAnsi="Work Sans"/>
          <w:b/>
          <w:bCs/>
          <w:color w:val="auto"/>
          <w:kern w:val="22"/>
          <w:sz w:val="24"/>
          <w:szCs w:val="24"/>
          <w:lang w:val="en-US"/>
        </w:rPr>
        <w:t>REPRESENTATIONS</w:t>
      </w:r>
      <w:r w:rsidR="007852C8" w:rsidRPr="001A652E">
        <w:rPr>
          <w:rFonts w:ascii="Work Sans" w:eastAsia="Times New Roman" w:hAnsi="Work Sans"/>
          <w:b/>
          <w:bCs/>
          <w:color w:val="auto"/>
          <w:kern w:val="22"/>
          <w:sz w:val="24"/>
          <w:szCs w:val="24"/>
          <w:lang w:val="en-US"/>
        </w:rPr>
        <w:t xml:space="preserve"> AND WARRANTIES</w:t>
      </w:r>
      <w:bookmarkStart w:id="116" w:name="_Ref212482918"/>
      <w:bookmarkEnd w:id="115"/>
    </w:p>
    <w:p w14:paraId="20AB3E31" w14:textId="77777777" w:rsidR="007D37D6" w:rsidRPr="007D37D6" w:rsidRDefault="007D37D6" w:rsidP="007D37D6">
      <w:pPr>
        <w:rPr>
          <w:lang w:val="en-US"/>
        </w:rPr>
      </w:pPr>
    </w:p>
    <w:p w14:paraId="55424CD7" w14:textId="678A51C6" w:rsidR="00854F61" w:rsidRPr="001A652E" w:rsidRDefault="00854F61" w:rsidP="001D7315">
      <w:pPr>
        <w:pStyle w:val="Ttulo1"/>
        <w:numPr>
          <w:ilvl w:val="1"/>
          <w:numId w:val="2"/>
        </w:numPr>
        <w:spacing w:before="0" w:after="0" w:line="276" w:lineRule="auto"/>
        <w:rPr>
          <w:rFonts w:ascii="Work Sans" w:eastAsia="Times New Roman" w:hAnsi="Work Sans"/>
          <w:b/>
          <w:bCs/>
          <w:color w:val="auto"/>
          <w:kern w:val="22"/>
          <w:sz w:val="24"/>
          <w:szCs w:val="24"/>
          <w:lang w:val="en-US"/>
        </w:rPr>
      </w:pPr>
      <w:bookmarkStart w:id="117" w:name="_Toc212576466"/>
      <w:r w:rsidRPr="001A652E">
        <w:rPr>
          <w:rFonts w:ascii="Work Sans" w:hAnsi="Work Sans"/>
          <w:b/>
          <w:bCs/>
          <w:color w:val="auto"/>
          <w:sz w:val="24"/>
          <w:szCs w:val="24"/>
          <w:lang w:val="en-US"/>
        </w:rPr>
        <w:t>Authority</w:t>
      </w:r>
      <w:bookmarkEnd w:id="116"/>
      <w:bookmarkEnd w:id="117"/>
      <w:r w:rsidRPr="001A652E">
        <w:rPr>
          <w:rFonts w:ascii="Work Sans" w:hAnsi="Work Sans"/>
          <w:b/>
          <w:bCs/>
          <w:color w:val="auto"/>
          <w:sz w:val="24"/>
          <w:szCs w:val="24"/>
          <w:lang w:val="en-US"/>
        </w:rPr>
        <w:t xml:space="preserve"> </w:t>
      </w:r>
    </w:p>
    <w:p w14:paraId="798E46EC" w14:textId="77777777" w:rsidR="00854F61" w:rsidRPr="001A652E" w:rsidRDefault="00854F61" w:rsidP="001D7315">
      <w:pPr>
        <w:pStyle w:val="PargrafodaLista"/>
        <w:tabs>
          <w:tab w:val="left" w:pos="1418"/>
        </w:tabs>
        <w:spacing w:after="0" w:line="276" w:lineRule="auto"/>
        <w:ind w:left="360"/>
        <w:jc w:val="both"/>
        <w:rPr>
          <w:rFonts w:ascii="Work Sans" w:hAnsi="Work Sans"/>
          <w:lang w:val="en-US"/>
        </w:rPr>
      </w:pPr>
    </w:p>
    <w:p w14:paraId="0A5AF8D3" w14:textId="77777777" w:rsidR="00144814" w:rsidRPr="00144814" w:rsidRDefault="00144814" w:rsidP="001D7315">
      <w:pPr>
        <w:pStyle w:val="PargrafodaLista"/>
        <w:tabs>
          <w:tab w:val="left" w:pos="1418"/>
        </w:tabs>
        <w:spacing w:after="0" w:line="276" w:lineRule="auto"/>
        <w:ind w:left="360"/>
        <w:jc w:val="both"/>
        <w:rPr>
          <w:rFonts w:ascii="Work Sans" w:hAnsi="Work Sans"/>
          <w:lang w:val="en-US"/>
        </w:rPr>
      </w:pPr>
      <w:r w:rsidRPr="00144814">
        <w:rPr>
          <w:rFonts w:ascii="Work Sans" w:hAnsi="Work Sans"/>
          <w:lang w:val="en-US"/>
        </w:rPr>
        <w:t>Each Party represents and warrants to the other, as of the Effective Date and again on each Delivery Date, that:</w:t>
      </w:r>
    </w:p>
    <w:p w14:paraId="42B970FB" w14:textId="77777777" w:rsidR="00854F61" w:rsidRPr="001A652E" w:rsidRDefault="00854F61" w:rsidP="001D7315">
      <w:pPr>
        <w:spacing w:after="0" w:line="276" w:lineRule="auto"/>
        <w:ind w:left="1134" w:hanging="567"/>
        <w:rPr>
          <w:rFonts w:ascii="Work Sans" w:hAnsi="Work Sans"/>
          <w:lang w:val="en-US"/>
        </w:rPr>
      </w:pPr>
    </w:p>
    <w:p w14:paraId="64C8503E" w14:textId="3578A953" w:rsidR="00854F61" w:rsidRPr="001A652E" w:rsidRDefault="00854F61" w:rsidP="001D7315">
      <w:pPr>
        <w:pStyle w:val="PargrafodaLista"/>
        <w:numPr>
          <w:ilvl w:val="0"/>
          <w:numId w:val="7"/>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it is duly formed, validly existing and in good standing under the laws of the jurisdiction of its formation;</w:t>
      </w:r>
    </w:p>
    <w:p w14:paraId="3C83C6CC" w14:textId="77777777" w:rsidR="00854F61" w:rsidRPr="001A652E" w:rsidRDefault="00854F61" w:rsidP="001D7315">
      <w:pPr>
        <w:pStyle w:val="PargrafodaLista"/>
        <w:tabs>
          <w:tab w:val="left" w:pos="1418"/>
        </w:tabs>
        <w:spacing w:after="0" w:line="276" w:lineRule="auto"/>
        <w:ind w:left="1134" w:hanging="567"/>
        <w:jc w:val="both"/>
        <w:rPr>
          <w:rFonts w:ascii="Work Sans" w:hAnsi="Work Sans"/>
          <w:lang w:val="en-US"/>
        </w:rPr>
      </w:pPr>
    </w:p>
    <w:p w14:paraId="03EAEDF3" w14:textId="77777777" w:rsidR="00292483" w:rsidRPr="001A652E" w:rsidRDefault="00854F61" w:rsidP="001D7315">
      <w:pPr>
        <w:pStyle w:val="PargrafodaLista"/>
        <w:numPr>
          <w:ilvl w:val="0"/>
          <w:numId w:val="7"/>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it has full power and authority to execute, deliver, and perform this Agreement and to carry out the transactions contemplated hereby;</w:t>
      </w:r>
    </w:p>
    <w:p w14:paraId="66B73B9F" w14:textId="77777777" w:rsidR="00292483" w:rsidRPr="001A652E" w:rsidRDefault="00292483" w:rsidP="001D7315">
      <w:pPr>
        <w:pStyle w:val="PargrafodaLista"/>
        <w:spacing w:after="0" w:line="276" w:lineRule="auto"/>
        <w:rPr>
          <w:rFonts w:ascii="Work Sans" w:hAnsi="Work Sans"/>
          <w:lang w:val="en-US"/>
        </w:rPr>
      </w:pPr>
    </w:p>
    <w:p w14:paraId="442E638C" w14:textId="67214F45" w:rsidR="00854F61" w:rsidRPr="001A652E" w:rsidRDefault="00292483" w:rsidP="001D7315">
      <w:pPr>
        <w:pStyle w:val="PargrafodaLista"/>
        <w:numPr>
          <w:ilvl w:val="0"/>
          <w:numId w:val="7"/>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this Agreement has been duly authorized, executed, and delivered by it and constitutes its legal, valid, and binding obligation, enforceable against it in accordance with its terms, subject to bankruptcy, insolvency, or similar laws and equitable principles;</w:t>
      </w:r>
    </w:p>
    <w:p w14:paraId="5238540F" w14:textId="77777777" w:rsidR="00292483" w:rsidRPr="001A652E" w:rsidRDefault="00292483" w:rsidP="001D7315">
      <w:pPr>
        <w:pStyle w:val="PargrafodaLista"/>
        <w:spacing w:after="0" w:line="276" w:lineRule="auto"/>
        <w:rPr>
          <w:rFonts w:ascii="Work Sans" w:hAnsi="Work Sans"/>
          <w:lang w:val="en-US"/>
        </w:rPr>
      </w:pPr>
    </w:p>
    <w:p w14:paraId="22331764" w14:textId="2151A1FF" w:rsidR="00854F61" w:rsidRPr="001A652E" w:rsidRDefault="00854F61" w:rsidP="001D7315">
      <w:pPr>
        <w:pStyle w:val="PargrafodaLista"/>
        <w:numPr>
          <w:ilvl w:val="0"/>
          <w:numId w:val="7"/>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the entry into, and observance and performance of its obligations under this Agreement do not violate or conflict with or require any consent or waiver under any of the terms or conditions in its governing documents or any contract to which it is a party or which any of its assets are bound or affected or any Applicable Law;</w:t>
      </w:r>
    </w:p>
    <w:p w14:paraId="521BC942" w14:textId="77777777" w:rsidR="00854F61" w:rsidRPr="001A652E" w:rsidRDefault="00854F61" w:rsidP="001D7315">
      <w:pPr>
        <w:pStyle w:val="PargrafodaLista"/>
        <w:tabs>
          <w:tab w:val="left" w:pos="1418"/>
        </w:tabs>
        <w:spacing w:after="0" w:line="276" w:lineRule="auto"/>
        <w:ind w:left="1134" w:hanging="567"/>
        <w:jc w:val="both"/>
        <w:rPr>
          <w:rFonts w:ascii="Work Sans" w:hAnsi="Work Sans"/>
          <w:lang w:val="en-US"/>
        </w:rPr>
      </w:pPr>
    </w:p>
    <w:p w14:paraId="4FCFDE85" w14:textId="15A8A59A" w:rsidR="00854F61" w:rsidRPr="001A652E" w:rsidRDefault="00854F61" w:rsidP="001D7315">
      <w:pPr>
        <w:pStyle w:val="PargrafodaLista"/>
        <w:numPr>
          <w:ilvl w:val="0"/>
          <w:numId w:val="7"/>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it has obtained all applicable governmental, statutory, regulatory or other consents, authorizations, licenses, waivers or exemptions necessary, if any, for it to enter into and to perform its obligations under this Agreement and all such applicable governmental, statutory, regulatory or other consent, authorizations, licenses, waivers or exemptions are in full force and effect and without condition or any conditions have been fulfilled; and</w:t>
      </w:r>
    </w:p>
    <w:p w14:paraId="1BAD1DAA" w14:textId="77777777" w:rsidR="00854F61" w:rsidRPr="001A652E" w:rsidRDefault="00854F61" w:rsidP="001D7315">
      <w:pPr>
        <w:pStyle w:val="PargrafodaLista"/>
        <w:tabs>
          <w:tab w:val="left" w:pos="1418"/>
        </w:tabs>
        <w:spacing w:after="0" w:line="276" w:lineRule="auto"/>
        <w:ind w:left="1134" w:hanging="567"/>
        <w:jc w:val="both"/>
        <w:rPr>
          <w:rFonts w:ascii="Work Sans" w:hAnsi="Work Sans"/>
          <w:lang w:val="en-US"/>
        </w:rPr>
      </w:pPr>
    </w:p>
    <w:p w14:paraId="15A75323" w14:textId="75058D73" w:rsidR="00854F61" w:rsidRPr="001A652E" w:rsidRDefault="00854F61" w:rsidP="001D7315">
      <w:pPr>
        <w:pStyle w:val="PargrafodaLista"/>
        <w:numPr>
          <w:ilvl w:val="0"/>
          <w:numId w:val="7"/>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the other Party is not acting as its fiduciary or financial or investment advisor.</w:t>
      </w:r>
    </w:p>
    <w:p w14:paraId="4CBE7B5E" w14:textId="77777777" w:rsidR="00854F61" w:rsidRPr="001A652E" w:rsidRDefault="00854F61" w:rsidP="001D7315">
      <w:pPr>
        <w:tabs>
          <w:tab w:val="left" w:pos="1418"/>
        </w:tabs>
        <w:spacing w:after="0" w:line="276" w:lineRule="auto"/>
        <w:jc w:val="both"/>
        <w:rPr>
          <w:rFonts w:ascii="Work Sans" w:hAnsi="Work Sans"/>
          <w:lang w:val="en-US"/>
        </w:rPr>
      </w:pPr>
    </w:p>
    <w:p w14:paraId="2E196E72" w14:textId="45689BF2" w:rsidR="00854F61" w:rsidRPr="001A652E" w:rsidRDefault="00854F61" w:rsidP="001D7315">
      <w:pPr>
        <w:pStyle w:val="Ttulo1"/>
        <w:numPr>
          <w:ilvl w:val="1"/>
          <w:numId w:val="2"/>
        </w:numPr>
        <w:spacing w:before="0" w:after="0" w:line="276" w:lineRule="auto"/>
        <w:rPr>
          <w:rFonts w:ascii="Work Sans" w:hAnsi="Work Sans"/>
          <w:b/>
          <w:bCs/>
          <w:color w:val="auto"/>
          <w:sz w:val="24"/>
          <w:szCs w:val="24"/>
          <w:lang w:val="en-US"/>
        </w:rPr>
      </w:pPr>
      <w:bookmarkStart w:id="118" w:name="_Ref212482926"/>
      <w:bookmarkStart w:id="119" w:name="_Toc212576467"/>
      <w:r w:rsidRPr="001A652E">
        <w:rPr>
          <w:rFonts w:ascii="Work Sans" w:hAnsi="Work Sans"/>
          <w:b/>
          <w:bCs/>
          <w:color w:val="auto"/>
          <w:sz w:val="24"/>
          <w:szCs w:val="24"/>
          <w:lang w:val="en-US"/>
        </w:rPr>
        <w:t>Seller</w:t>
      </w:r>
      <w:r w:rsidR="003C7584" w:rsidRPr="001A652E">
        <w:rPr>
          <w:rFonts w:ascii="Work Sans" w:hAnsi="Work Sans"/>
          <w:b/>
          <w:bCs/>
          <w:color w:val="auto"/>
          <w:sz w:val="24"/>
          <w:szCs w:val="24"/>
          <w:lang w:val="en-US"/>
        </w:rPr>
        <w:t xml:space="preserve">’s </w:t>
      </w:r>
      <w:r w:rsidRPr="001A652E">
        <w:rPr>
          <w:rFonts w:ascii="Work Sans" w:hAnsi="Work Sans"/>
          <w:b/>
          <w:bCs/>
          <w:color w:val="auto"/>
          <w:sz w:val="24"/>
          <w:szCs w:val="24"/>
          <w:lang w:val="en-US"/>
        </w:rPr>
        <w:t>Representations and Warranties</w:t>
      </w:r>
      <w:bookmarkEnd w:id="118"/>
      <w:bookmarkEnd w:id="119"/>
    </w:p>
    <w:p w14:paraId="164B71DD" w14:textId="77777777" w:rsidR="00854F61" w:rsidRPr="001A652E" w:rsidRDefault="00854F61" w:rsidP="001D7315">
      <w:pPr>
        <w:spacing w:after="0" w:line="276" w:lineRule="auto"/>
        <w:rPr>
          <w:rFonts w:ascii="Work Sans" w:hAnsi="Work Sans"/>
          <w:lang w:val="en-US"/>
        </w:rPr>
      </w:pPr>
    </w:p>
    <w:p w14:paraId="6CAC523E" w14:textId="3DD018E8" w:rsidR="00854F61" w:rsidRPr="001A652E" w:rsidRDefault="00854F61"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Seller continuously covenants and represents and warrants to Buyer that, with respect to this Agreement and all Carbon Credits described in this Agreement: </w:t>
      </w:r>
    </w:p>
    <w:p w14:paraId="1F73CEDC" w14:textId="77777777" w:rsidR="00852148" w:rsidRPr="001A652E" w:rsidRDefault="00852148" w:rsidP="001D7315">
      <w:pPr>
        <w:pStyle w:val="PargrafodaLista"/>
        <w:tabs>
          <w:tab w:val="left" w:pos="1418"/>
        </w:tabs>
        <w:spacing w:after="0" w:line="276" w:lineRule="auto"/>
        <w:ind w:left="360"/>
        <w:jc w:val="both"/>
        <w:rPr>
          <w:rFonts w:ascii="Work Sans" w:hAnsi="Work Sans"/>
          <w:lang w:val="en-US"/>
        </w:rPr>
      </w:pPr>
    </w:p>
    <w:p w14:paraId="7B21B223" w14:textId="77777777" w:rsidR="000E05B5" w:rsidRPr="001A652E" w:rsidRDefault="000E05B5"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Seller has, or will have at the time of Delivery, good and marketable title to the Carbon Credits to be Delivered hereunder, free and clear of any liens, encumbrances, or adverse claims of any kind;</w:t>
      </w:r>
    </w:p>
    <w:p w14:paraId="016D7680" w14:textId="77777777" w:rsidR="000E05B5" w:rsidRPr="001A652E" w:rsidRDefault="000E05B5" w:rsidP="001D7315">
      <w:pPr>
        <w:pStyle w:val="PargrafodaLista"/>
        <w:tabs>
          <w:tab w:val="left" w:pos="1418"/>
        </w:tabs>
        <w:spacing w:after="0" w:line="276" w:lineRule="auto"/>
        <w:ind w:left="1134"/>
        <w:jc w:val="both"/>
        <w:rPr>
          <w:rFonts w:ascii="Work Sans" w:hAnsi="Work Sans"/>
          <w:lang w:val="en-US"/>
        </w:rPr>
      </w:pPr>
    </w:p>
    <w:p w14:paraId="770DB3D5" w14:textId="77777777" w:rsidR="000E05B5" w:rsidRPr="001A652E" w:rsidRDefault="000E05B5"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Seller has not sold, assigned, pledged, or otherwise transferred any of the Carbon Credits to be Delivered under this Agreement to any other Person, and upon Delivery, Buyer shall acquire full title and beneficial ownership of such Carbon Credits;</w:t>
      </w:r>
    </w:p>
    <w:p w14:paraId="63B8E7F1" w14:textId="77777777" w:rsidR="000E05B5" w:rsidRPr="001A652E" w:rsidRDefault="000E05B5" w:rsidP="001D7315">
      <w:pPr>
        <w:pStyle w:val="PargrafodaLista"/>
        <w:spacing w:after="0" w:line="276" w:lineRule="auto"/>
        <w:rPr>
          <w:rFonts w:ascii="Work Sans" w:hAnsi="Work Sans"/>
          <w:lang w:val="en-US"/>
        </w:rPr>
      </w:pPr>
    </w:p>
    <w:p w14:paraId="4D82648E" w14:textId="77777777" w:rsidR="007E2D99" w:rsidRPr="001A652E" w:rsidRDefault="000E05B5"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Seller has, to the best of its knowledge and belief, valid rights under the applicable Standard and Registry to Deliver the Carbon Credits to Buyer in accordance with this Agreement;</w:t>
      </w:r>
    </w:p>
    <w:p w14:paraId="1E5886BC" w14:textId="77777777" w:rsidR="007E2D99" w:rsidRPr="001A652E" w:rsidRDefault="007E2D99" w:rsidP="001D7315">
      <w:pPr>
        <w:pStyle w:val="PargrafodaLista"/>
        <w:spacing w:after="0" w:line="276" w:lineRule="auto"/>
        <w:rPr>
          <w:rFonts w:ascii="Work Sans" w:hAnsi="Work Sans"/>
          <w:lang w:val="en-US"/>
        </w:rPr>
      </w:pPr>
    </w:p>
    <w:p w14:paraId="654C45A2" w14:textId="77777777" w:rsidR="007E2D99" w:rsidRPr="001A652E" w:rsidRDefault="000E05B5"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the Carbon Credits to be Delivered have been or will be validly issued and serialized under the applicable Standard and Registry rules and have not been previously retired, cancelled, or otherwise used to offset any emissions;</w:t>
      </w:r>
    </w:p>
    <w:p w14:paraId="3A18561B" w14:textId="77777777" w:rsidR="007E2D99" w:rsidRPr="001A652E" w:rsidRDefault="007E2D99" w:rsidP="001D7315">
      <w:pPr>
        <w:pStyle w:val="PargrafodaLista"/>
        <w:spacing w:after="0" w:line="276" w:lineRule="auto"/>
        <w:rPr>
          <w:rFonts w:ascii="Work Sans" w:hAnsi="Work Sans"/>
          <w:lang w:val="en-US"/>
        </w:rPr>
      </w:pPr>
    </w:p>
    <w:p w14:paraId="35029C30" w14:textId="77777777" w:rsidR="00415B60" w:rsidRPr="001A652E" w:rsidRDefault="000E05B5"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Seller has not knowingly engaged in any conduct or made any double claim that would invalidate or compromise the environmental integrity of the Carbon Credits;</w:t>
      </w:r>
    </w:p>
    <w:p w14:paraId="402EA478" w14:textId="77777777" w:rsidR="00415B60" w:rsidRPr="001A652E" w:rsidRDefault="00415B60" w:rsidP="001D7315">
      <w:pPr>
        <w:pStyle w:val="PargrafodaLista"/>
        <w:spacing w:after="0" w:line="276" w:lineRule="auto"/>
        <w:rPr>
          <w:rFonts w:ascii="Work Sans" w:hAnsi="Work Sans"/>
          <w:lang w:val="en-US"/>
        </w:rPr>
      </w:pPr>
    </w:p>
    <w:p w14:paraId="06E26199" w14:textId="77777777" w:rsidR="00415B60" w:rsidRPr="001A652E" w:rsidRDefault="000E05B5"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Seller has exercised commercially reasonable care and diligence, consistent with industry practice, to verify the eligibility and quality of the Carbon Credits;</w:t>
      </w:r>
    </w:p>
    <w:p w14:paraId="35C6D824" w14:textId="77777777" w:rsidR="00415B60" w:rsidRPr="001A652E" w:rsidRDefault="00415B60" w:rsidP="001D7315">
      <w:pPr>
        <w:pStyle w:val="PargrafodaLista"/>
        <w:spacing w:after="0" w:line="276" w:lineRule="auto"/>
        <w:rPr>
          <w:rFonts w:ascii="Work Sans" w:hAnsi="Work Sans"/>
          <w:lang w:val="en-US"/>
        </w:rPr>
      </w:pPr>
    </w:p>
    <w:p w14:paraId="4F5CAD09" w14:textId="77777777" w:rsidR="00415B60" w:rsidRPr="001A652E" w:rsidRDefault="000E05B5"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lastRenderedPageBreak/>
        <w:t>Seller makes no representation or warranty, express or implied, as to (i) the future value, eligibility, or acceptance of the Carbon Credits for any voluntary or compliance market, or (ii) any future action, inaction, or policy decision of any governmental authority, Registry, or Standard; and</w:t>
      </w:r>
    </w:p>
    <w:p w14:paraId="316702E5" w14:textId="77777777" w:rsidR="00415B60" w:rsidRPr="001A652E" w:rsidRDefault="00415B60" w:rsidP="001D7315">
      <w:pPr>
        <w:pStyle w:val="PargrafodaLista"/>
        <w:spacing w:after="0" w:line="276" w:lineRule="auto"/>
        <w:rPr>
          <w:rFonts w:ascii="Work Sans" w:hAnsi="Work Sans"/>
          <w:lang w:val="en-US"/>
        </w:rPr>
      </w:pPr>
    </w:p>
    <w:p w14:paraId="02E33E19" w14:textId="625E1BC8" w:rsidR="00852148" w:rsidRPr="001A652E" w:rsidRDefault="000E05B5"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except as expressly provided in this Agreement, all warranties, express or implied, including any warranty of merchantability, fitness for a particular purpose, or conformity with models, samples, or anticipated regulatory outcomes, are disclaimed.</w:t>
      </w:r>
    </w:p>
    <w:p w14:paraId="0DDED7A3" w14:textId="77777777" w:rsidR="00852148" w:rsidRPr="001A652E" w:rsidRDefault="00852148" w:rsidP="001D7315">
      <w:pPr>
        <w:tabs>
          <w:tab w:val="left" w:pos="1418"/>
        </w:tabs>
        <w:spacing w:after="0" w:line="276" w:lineRule="auto"/>
        <w:jc w:val="both"/>
        <w:rPr>
          <w:rFonts w:ascii="Work Sans" w:hAnsi="Work Sans"/>
          <w:lang w:val="en-US"/>
        </w:rPr>
      </w:pPr>
    </w:p>
    <w:p w14:paraId="1EEFFDC2" w14:textId="2819F5E7" w:rsidR="0017265F" w:rsidRPr="001A652E" w:rsidRDefault="00C32F64" w:rsidP="001D7315">
      <w:pPr>
        <w:pStyle w:val="Ttulo1"/>
        <w:numPr>
          <w:ilvl w:val="1"/>
          <w:numId w:val="2"/>
        </w:numPr>
        <w:spacing w:before="0" w:after="0" w:line="276" w:lineRule="auto"/>
        <w:rPr>
          <w:rFonts w:ascii="Work Sans" w:hAnsi="Work Sans"/>
          <w:b/>
          <w:bCs/>
          <w:color w:val="auto"/>
          <w:sz w:val="24"/>
          <w:szCs w:val="24"/>
          <w:lang w:val="en-US"/>
        </w:rPr>
      </w:pPr>
      <w:bookmarkStart w:id="120" w:name="_Ref212570773"/>
      <w:bookmarkStart w:id="121" w:name="_Toc212576468"/>
      <w:r w:rsidRPr="001A652E">
        <w:rPr>
          <w:rFonts w:ascii="Work Sans" w:hAnsi="Work Sans"/>
          <w:b/>
          <w:bCs/>
          <w:color w:val="auto"/>
          <w:sz w:val="24"/>
          <w:szCs w:val="24"/>
          <w:lang w:val="en-US"/>
        </w:rPr>
        <w:t>Buyer’s Representations and Warranties</w:t>
      </w:r>
      <w:bookmarkEnd w:id="120"/>
      <w:bookmarkEnd w:id="121"/>
    </w:p>
    <w:p w14:paraId="756E538E" w14:textId="77777777" w:rsidR="0017265F" w:rsidRPr="001A652E" w:rsidRDefault="0017265F" w:rsidP="001D7315">
      <w:pPr>
        <w:tabs>
          <w:tab w:val="left" w:pos="1418"/>
        </w:tabs>
        <w:spacing w:after="0" w:line="276" w:lineRule="auto"/>
        <w:jc w:val="both"/>
        <w:rPr>
          <w:rFonts w:ascii="Work Sans" w:hAnsi="Work Sans"/>
          <w:lang w:val="en-US"/>
        </w:rPr>
      </w:pPr>
    </w:p>
    <w:p w14:paraId="0D2B2CC6" w14:textId="77777777" w:rsidR="00C32F64" w:rsidRDefault="00C32F64" w:rsidP="001D7315">
      <w:pPr>
        <w:pStyle w:val="PargrafodaLista"/>
        <w:tabs>
          <w:tab w:val="left" w:pos="1418"/>
        </w:tabs>
        <w:spacing w:after="0" w:line="276" w:lineRule="auto"/>
        <w:ind w:left="360"/>
        <w:jc w:val="both"/>
        <w:rPr>
          <w:rFonts w:ascii="Work Sans" w:hAnsi="Work Sans"/>
          <w:lang w:val="en-US"/>
        </w:rPr>
      </w:pPr>
      <w:r w:rsidRPr="00C32F64">
        <w:rPr>
          <w:rFonts w:ascii="Work Sans" w:hAnsi="Work Sans"/>
          <w:lang w:val="en-US"/>
        </w:rPr>
        <w:t>Buyer represents and warrants to Seller, as of the Effective Date and again on each Delivery Date, that:</w:t>
      </w:r>
    </w:p>
    <w:p w14:paraId="6C217A93" w14:textId="77777777" w:rsidR="001A652E" w:rsidRPr="00C32F64" w:rsidRDefault="001A652E" w:rsidP="001D7315">
      <w:pPr>
        <w:pStyle w:val="PargrafodaLista"/>
        <w:tabs>
          <w:tab w:val="left" w:pos="1418"/>
        </w:tabs>
        <w:spacing w:after="0" w:line="276" w:lineRule="auto"/>
        <w:ind w:left="360"/>
        <w:jc w:val="both"/>
        <w:rPr>
          <w:rFonts w:ascii="Work Sans" w:hAnsi="Work Sans"/>
          <w:lang w:val="en-US"/>
        </w:rPr>
      </w:pPr>
    </w:p>
    <w:p w14:paraId="4C615BB4" w14:textId="6F3A6520" w:rsidR="00C32F64" w:rsidRPr="001A652E" w:rsidRDefault="00C32F64"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C32F64">
        <w:rPr>
          <w:rFonts w:ascii="Work Sans" w:hAnsi="Work Sans"/>
          <w:lang w:val="en-US"/>
        </w:rPr>
        <w:t>Buyer has the financial capacity and resources to perform its payment and other obligations under this Agreement;</w:t>
      </w:r>
    </w:p>
    <w:p w14:paraId="06849022" w14:textId="77777777" w:rsidR="001A652E" w:rsidRPr="001A652E" w:rsidRDefault="001A652E" w:rsidP="001D7315">
      <w:pPr>
        <w:pStyle w:val="PargrafodaLista"/>
        <w:tabs>
          <w:tab w:val="left" w:pos="1418"/>
        </w:tabs>
        <w:spacing w:after="0" w:line="276" w:lineRule="auto"/>
        <w:ind w:left="1134"/>
        <w:jc w:val="both"/>
        <w:rPr>
          <w:rFonts w:ascii="Work Sans" w:hAnsi="Work Sans"/>
          <w:lang w:val="en-US"/>
        </w:rPr>
      </w:pPr>
    </w:p>
    <w:p w14:paraId="4E07F5EF" w14:textId="18D27AF7" w:rsidR="00C32F64" w:rsidRPr="001A652E" w:rsidRDefault="00C32F64"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C32F64">
        <w:rPr>
          <w:rFonts w:ascii="Work Sans" w:hAnsi="Work Sans"/>
          <w:lang w:val="en-US"/>
        </w:rPr>
        <w:t>Buyer has conducted its own due diligence and is relying exclusively on its own assessment and professional advice with respect to the Project, the Carbon Credits, and the terms of this Agreement, and not on any statement, forecast, or model provided by Seller or its representatives;</w:t>
      </w:r>
    </w:p>
    <w:p w14:paraId="2E852ACA" w14:textId="77777777" w:rsidR="001A652E" w:rsidRPr="001A652E" w:rsidRDefault="001A652E" w:rsidP="001D7315">
      <w:pPr>
        <w:pStyle w:val="PargrafodaLista"/>
        <w:spacing w:after="0" w:line="276" w:lineRule="auto"/>
        <w:rPr>
          <w:rFonts w:ascii="Work Sans" w:hAnsi="Work Sans"/>
          <w:lang w:val="en-US"/>
        </w:rPr>
      </w:pPr>
    </w:p>
    <w:p w14:paraId="2272C118" w14:textId="53520A21" w:rsidR="00C32F64" w:rsidRPr="00C32F64" w:rsidRDefault="00C32F64"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C32F64">
        <w:rPr>
          <w:rFonts w:ascii="Work Sans" w:hAnsi="Work Sans"/>
          <w:lang w:val="en-US"/>
        </w:rPr>
        <w:t>Buyer acknowledges and accepts that the Carbon Credits represent environmental attributes whose recognition, acceptance, or value may vary depending on market or regulatory developments, and Buyer assumes all such market and regulatory risks;</w:t>
      </w:r>
    </w:p>
    <w:p w14:paraId="155E382C" w14:textId="77777777" w:rsidR="001A652E" w:rsidRPr="001A652E" w:rsidRDefault="001A652E" w:rsidP="001D7315">
      <w:pPr>
        <w:pStyle w:val="PargrafodaLista"/>
        <w:tabs>
          <w:tab w:val="left" w:pos="1418"/>
        </w:tabs>
        <w:spacing w:after="0" w:line="276" w:lineRule="auto"/>
        <w:ind w:left="1134"/>
        <w:jc w:val="both"/>
        <w:rPr>
          <w:rFonts w:ascii="Work Sans" w:hAnsi="Work Sans"/>
          <w:lang w:val="en-US"/>
        </w:rPr>
      </w:pPr>
    </w:p>
    <w:p w14:paraId="27668572" w14:textId="082F3057" w:rsidR="00C32F64" w:rsidRPr="001A652E" w:rsidRDefault="00C32F64"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C32F64">
        <w:rPr>
          <w:rFonts w:ascii="Work Sans" w:hAnsi="Work Sans"/>
          <w:lang w:val="en-US"/>
        </w:rPr>
        <w:t>Buyer is acquiring the Carbon Credits for its own account or for its beneficiaries as identified in writing, and not as agent or fiduciary of any undisclosed third party;</w:t>
      </w:r>
    </w:p>
    <w:p w14:paraId="60A9E305" w14:textId="77777777" w:rsidR="001A652E" w:rsidRPr="001A652E" w:rsidRDefault="001A652E" w:rsidP="001D7315">
      <w:pPr>
        <w:pStyle w:val="PargrafodaLista"/>
        <w:spacing w:after="0" w:line="276" w:lineRule="auto"/>
        <w:rPr>
          <w:rFonts w:ascii="Work Sans" w:hAnsi="Work Sans"/>
          <w:lang w:val="en-US"/>
        </w:rPr>
      </w:pPr>
    </w:p>
    <w:p w14:paraId="231A2415" w14:textId="60F6A0C6" w:rsidR="00C32F64" w:rsidRPr="00C32F64" w:rsidRDefault="00C32F64"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C32F64">
        <w:rPr>
          <w:rFonts w:ascii="Work Sans" w:hAnsi="Work Sans"/>
          <w:lang w:val="en-US"/>
        </w:rPr>
        <w:t>Buyer will not make, and has not made, any claim or public representation inconsistent with Seller’s ownership or transfer rights prior to Delivery; and</w:t>
      </w:r>
    </w:p>
    <w:p w14:paraId="7F0D02CD" w14:textId="77777777" w:rsidR="001A652E" w:rsidRPr="001A652E" w:rsidRDefault="001A652E" w:rsidP="001D7315">
      <w:pPr>
        <w:pStyle w:val="PargrafodaLista"/>
        <w:tabs>
          <w:tab w:val="left" w:pos="1418"/>
        </w:tabs>
        <w:spacing w:after="0" w:line="276" w:lineRule="auto"/>
        <w:ind w:left="1134"/>
        <w:jc w:val="both"/>
        <w:rPr>
          <w:rFonts w:ascii="Work Sans" w:hAnsi="Work Sans"/>
          <w:lang w:val="en-US"/>
        </w:rPr>
      </w:pPr>
    </w:p>
    <w:p w14:paraId="3CE6FFEA" w14:textId="36EB61A0" w:rsidR="00C32F64" w:rsidRPr="00C32F64" w:rsidRDefault="00C32F64"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C32F64">
        <w:rPr>
          <w:rFonts w:ascii="Work Sans" w:hAnsi="Work Sans"/>
          <w:lang w:val="en-US"/>
        </w:rPr>
        <w:t>Buyer will comply with all Applicable Laws, including anti-corruption, anti-money-laundering, sanctions, and trade control laws, in connection with this Agreement and the purchase of Carbon Credits hereunder.</w:t>
      </w:r>
    </w:p>
    <w:p w14:paraId="5463B765" w14:textId="77777777" w:rsidR="007D338E" w:rsidRPr="007D338E" w:rsidRDefault="007D338E" w:rsidP="001D7315">
      <w:pPr>
        <w:tabs>
          <w:tab w:val="left" w:pos="1418"/>
        </w:tabs>
        <w:spacing w:after="0" w:line="276" w:lineRule="auto"/>
        <w:jc w:val="both"/>
        <w:rPr>
          <w:rFonts w:ascii="Work Sans" w:hAnsi="Work Sans"/>
          <w:lang w:val="en-US"/>
        </w:rPr>
      </w:pPr>
    </w:p>
    <w:p w14:paraId="107F841F" w14:textId="5435E041" w:rsidR="007D338E" w:rsidRPr="007D338E" w:rsidRDefault="007D338E" w:rsidP="001D7315">
      <w:pPr>
        <w:pStyle w:val="Ttulo1"/>
        <w:numPr>
          <w:ilvl w:val="1"/>
          <w:numId w:val="2"/>
        </w:numPr>
        <w:spacing w:before="0" w:after="0" w:line="276" w:lineRule="auto"/>
        <w:rPr>
          <w:rFonts w:ascii="Work Sans" w:hAnsi="Work Sans"/>
          <w:b/>
          <w:bCs/>
          <w:color w:val="auto"/>
          <w:sz w:val="24"/>
          <w:szCs w:val="24"/>
          <w:lang w:val="en-US"/>
        </w:rPr>
      </w:pPr>
      <w:bookmarkStart w:id="122" w:name="_Toc212576469"/>
      <w:r w:rsidRPr="007D338E">
        <w:rPr>
          <w:rFonts w:ascii="Work Sans" w:hAnsi="Work Sans"/>
          <w:b/>
          <w:bCs/>
          <w:color w:val="auto"/>
          <w:sz w:val="24"/>
          <w:szCs w:val="24"/>
          <w:lang w:val="en-US"/>
        </w:rPr>
        <w:t>Continuing Nature of Representations and Warranties</w:t>
      </w:r>
      <w:bookmarkEnd w:id="122"/>
    </w:p>
    <w:p w14:paraId="06FC585B" w14:textId="77777777" w:rsidR="007D338E" w:rsidRPr="007D338E" w:rsidRDefault="007D338E" w:rsidP="001D7315">
      <w:pPr>
        <w:tabs>
          <w:tab w:val="left" w:pos="1418"/>
        </w:tabs>
        <w:spacing w:after="0" w:line="276" w:lineRule="auto"/>
        <w:jc w:val="both"/>
        <w:rPr>
          <w:rFonts w:ascii="Work Sans" w:hAnsi="Work Sans"/>
          <w:lang w:val="en-US"/>
        </w:rPr>
      </w:pPr>
    </w:p>
    <w:p w14:paraId="506B98A7" w14:textId="19D64C4A" w:rsidR="00307DDC" w:rsidRDefault="007D338E" w:rsidP="001D7315">
      <w:pPr>
        <w:pStyle w:val="PargrafodaLista"/>
        <w:tabs>
          <w:tab w:val="left" w:pos="1418"/>
        </w:tabs>
        <w:spacing w:after="0" w:line="276" w:lineRule="auto"/>
        <w:ind w:left="360"/>
        <w:jc w:val="both"/>
        <w:rPr>
          <w:rFonts w:ascii="Work Sans" w:hAnsi="Work Sans"/>
          <w:lang w:val="en-US"/>
        </w:rPr>
      </w:pPr>
      <w:r w:rsidRPr="007D338E">
        <w:rPr>
          <w:rFonts w:ascii="Work Sans" w:hAnsi="Work Sans"/>
          <w:lang w:val="en-US"/>
        </w:rPr>
        <w:lastRenderedPageBreak/>
        <w:t>Each representation and warranty of both Parties shall be deemed repeated as of each Delivery Date, limited to facts and circumstances within such Party’s reasonable knowledge and control at that time. Each Party shall promptly notify the other if it becomes aware of any material change that would render its representations or warranties inaccurate in any material respect prior to the next scheduled Delivery.</w:t>
      </w:r>
    </w:p>
    <w:p w14:paraId="0A6E747C" w14:textId="77777777" w:rsidR="007D338E" w:rsidRPr="001A652E" w:rsidRDefault="007D338E" w:rsidP="001D7315">
      <w:pPr>
        <w:pStyle w:val="PargrafodaLista"/>
        <w:tabs>
          <w:tab w:val="left" w:pos="1418"/>
        </w:tabs>
        <w:spacing w:after="0" w:line="276" w:lineRule="auto"/>
        <w:ind w:left="360"/>
        <w:jc w:val="both"/>
        <w:rPr>
          <w:rFonts w:ascii="Work Sans" w:hAnsi="Work Sans"/>
          <w:lang w:val="en-US"/>
        </w:rPr>
      </w:pPr>
    </w:p>
    <w:p w14:paraId="173A2D5A" w14:textId="77777777" w:rsidR="00852148" w:rsidRPr="001A652E" w:rsidRDefault="00852148" w:rsidP="001D7315">
      <w:pPr>
        <w:pStyle w:val="Ttulo1"/>
        <w:numPr>
          <w:ilvl w:val="1"/>
          <w:numId w:val="2"/>
        </w:numPr>
        <w:spacing w:before="0" w:after="0" w:line="276" w:lineRule="auto"/>
        <w:rPr>
          <w:rFonts w:ascii="Work Sans" w:hAnsi="Work Sans"/>
          <w:b/>
          <w:bCs/>
          <w:color w:val="auto"/>
          <w:sz w:val="24"/>
          <w:szCs w:val="24"/>
          <w:lang w:val="en-US"/>
        </w:rPr>
      </w:pPr>
      <w:bookmarkStart w:id="123" w:name="_Ref212493452"/>
      <w:bookmarkStart w:id="124" w:name="_Toc212576470"/>
      <w:r w:rsidRPr="001A652E">
        <w:rPr>
          <w:rFonts w:ascii="Work Sans" w:hAnsi="Work Sans"/>
          <w:b/>
          <w:bCs/>
          <w:color w:val="auto"/>
          <w:sz w:val="24"/>
          <w:szCs w:val="24"/>
          <w:lang w:val="en-US"/>
        </w:rPr>
        <w:t>Limitation of Warranties</w:t>
      </w:r>
      <w:bookmarkEnd w:id="123"/>
      <w:bookmarkEnd w:id="124"/>
    </w:p>
    <w:p w14:paraId="6C5AFF93" w14:textId="77777777" w:rsidR="00852148" w:rsidRPr="001A652E" w:rsidRDefault="00852148" w:rsidP="001D7315">
      <w:pPr>
        <w:spacing w:after="0" w:line="276" w:lineRule="auto"/>
        <w:rPr>
          <w:rFonts w:ascii="Work Sans" w:hAnsi="Work Sans"/>
          <w:lang w:val="en-US"/>
        </w:rPr>
      </w:pPr>
    </w:p>
    <w:p w14:paraId="1DDBBDC6" w14:textId="18C7CD5C" w:rsidR="00852148" w:rsidRPr="001A652E" w:rsidRDefault="00852148"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NOTWITHSTANDING ANY REPRESENTATIONS OR WARRANTIES MADE IN THIS AGREEMENT, INCLUDING SUCH REPRESENTATION SET FORTH IN SECTIONS </w:t>
      </w:r>
      <w:r w:rsidR="0062721D">
        <w:rPr>
          <w:rFonts w:ascii="Work Sans" w:hAnsi="Work Sans"/>
          <w:lang w:val="en-US"/>
        </w:rPr>
        <w:fldChar w:fldCharType="begin"/>
      </w:r>
      <w:r w:rsidR="0062721D">
        <w:rPr>
          <w:rFonts w:ascii="Work Sans" w:hAnsi="Work Sans"/>
          <w:lang w:val="en-US"/>
        </w:rPr>
        <w:instrText xml:space="preserve"> REF _Ref212482926 \n \h </w:instrText>
      </w:r>
      <w:r w:rsidR="001D7315">
        <w:rPr>
          <w:rFonts w:ascii="Work Sans" w:hAnsi="Work Sans"/>
          <w:lang w:val="en-US"/>
        </w:rPr>
        <w:instrText xml:space="preserve"> \* MERGEFORMAT </w:instrText>
      </w:r>
      <w:r w:rsidR="0062721D">
        <w:rPr>
          <w:rFonts w:ascii="Work Sans" w:hAnsi="Work Sans"/>
          <w:lang w:val="en-US"/>
        </w:rPr>
      </w:r>
      <w:r w:rsidR="0062721D">
        <w:rPr>
          <w:rFonts w:ascii="Work Sans" w:hAnsi="Work Sans"/>
          <w:lang w:val="en-US"/>
        </w:rPr>
        <w:fldChar w:fldCharType="separate"/>
      </w:r>
      <w:r w:rsidR="0062721D">
        <w:rPr>
          <w:rFonts w:ascii="Work Sans" w:hAnsi="Work Sans"/>
          <w:lang w:val="en-US"/>
        </w:rPr>
        <w:t>8.2</w:t>
      </w:r>
      <w:r w:rsidR="0062721D">
        <w:rPr>
          <w:rFonts w:ascii="Work Sans" w:hAnsi="Work Sans"/>
          <w:lang w:val="en-US"/>
        </w:rPr>
        <w:fldChar w:fldCharType="end"/>
      </w:r>
      <w:r w:rsidR="00E3134D">
        <w:rPr>
          <w:rFonts w:ascii="Work Sans" w:hAnsi="Work Sans"/>
          <w:lang w:val="en-US"/>
        </w:rPr>
        <w:t xml:space="preserve"> AND </w:t>
      </w:r>
      <w:r w:rsidR="0062721D">
        <w:rPr>
          <w:rFonts w:ascii="Work Sans" w:hAnsi="Work Sans"/>
          <w:lang w:val="en-US"/>
        </w:rPr>
        <w:fldChar w:fldCharType="begin"/>
      </w:r>
      <w:r w:rsidR="0062721D">
        <w:rPr>
          <w:rFonts w:ascii="Work Sans" w:hAnsi="Work Sans"/>
          <w:lang w:val="en-US"/>
        </w:rPr>
        <w:instrText xml:space="preserve"> REF _Ref212570773 \n \h </w:instrText>
      </w:r>
      <w:r w:rsidR="001D7315">
        <w:rPr>
          <w:rFonts w:ascii="Work Sans" w:hAnsi="Work Sans"/>
          <w:lang w:val="en-US"/>
        </w:rPr>
        <w:instrText xml:space="preserve"> \* MERGEFORMAT </w:instrText>
      </w:r>
      <w:r w:rsidR="0062721D">
        <w:rPr>
          <w:rFonts w:ascii="Work Sans" w:hAnsi="Work Sans"/>
          <w:lang w:val="en-US"/>
        </w:rPr>
      </w:r>
      <w:r w:rsidR="0062721D">
        <w:rPr>
          <w:rFonts w:ascii="Work Sans" w:hAnsi="Work Sans"/>
          <w:lang w:val="en-US"/>
        </w:rPr>
        <w:fldChar w:fldCharType="separate"/>
      </w:r>
      <w:r w:rsidR="0062721D">
        <w:rPr>
          <w:rFonts w:ascii="Work Sans" w:hAnsi="Work Sans"/>
          <w:lang w:val="en-US"/>
        </w:rPr>
        <w:t>8.3</w:t>
      </w:r>
      <w:r w:rsidR="0062721D">
        <w:rPr>
          <w:rFonts w:ascii="Work Sans" w:hAnsi="Work Sans"/>
          <w:lang w:val="en-US"/>
        </w:rPr>
        <w:fldChar w:fldCharType="end"/>
      </w:r>
      <w:r w:rsidR="00E3134D">
        <w:rPr>
          <w:rFonts w:ascii="Work Sans" w:hAnsi="Work Sans"/>
          <w:lang w:val="en-US"/>
        </w:rPr>
        <w:t xml:space="preserve"> </w:t>
      </w:r>
      <w:r w:rsidRPr="001A652E">
        <w:rPr>
          <w:rFonts w:ascii="Work Sans" w:hAnsi="Work Sans"/>
          <w:lang w:val="en-US"/>
        </w:rPr>
        <w:t>HEREOF, ALL OTHER REPRESENTATIONS OR WARRANTIES, WRITTEN OR ORAL, EXPRESS OR IMPLIED, INCLUDING ANY REPRESENTATION OR WARRANTY OF MERCHANTABILITY OR OF FITNESS FOR ANY PARTICULAR PURPOSE OR WITH RESPECT TO CONFORMITY WITH ANY MODEL OR SAMPLES, ARE DISCLAIMED.</w:t>
      </w:r>
      <w:r w:rsidR="001360B2" w:rsidRPr="001A652E">
        <w:rPr>
          <w:rFonts w:ascii="Work Sans" w:hAnsi="Work Sans"/>
          <w:lang w:val="en-US"/>
        </w:rPr>
        <w:t xml:space="preserve"> </w:t>
      </w:r>
      <w:r w:rsidRPr="001A652E">
        <w:rPr>
          <w:rFonts w:ascii="Work Sans" w:hAnsi="Work Sans"/>
          <w:lang w:val="en-US"/>
        </w:rPr>
        <w:t>WITHOUT LIMITING THE GENERALITY OF THE FOREGOING, NEITHER PARTY MAKES ANY REPRESENTATION OR WARRANTY HEREUNDER WITH RESPECT TO ANY FUTURE ACTION OR FAILURE TO ACT OR APPROVAL OR FAILURE TO APPROVE BY ANY GOVERNMENTAL AUTHORITY OR ADMINISTRATOR.</w:t>
      </w:r>
    </w:p>
    <w:p w14:paraId="757EF5AB" w14:textId="77777777" w:rsidR="00AB1865" w:rsidRPr="001A652E" w:rsidRDefault="00AB1865" w:rsidP="001D7315">
      <w:pPr>
        <w:pStyle w:val="PargrafodaLista"/>
        <w:tabs>
          <w:tab w:val="left" w:pos="1418"/>
        </w:tabs>
        <w:spacing w:after="0" w:line="276" w:lineRule="auto"/>
        <w:ind w:left="360"/>
        <w:jc w:val="both"/>
        <w:rPr>
          <w:rFonts w:ascii="Work Sans" w:hAnsi="Work Sans"/>
          <w:lang w:val="en-US"/>
        </w:rPr>
      </w:pPr>
    </w:p>
    <w:p w14:paraId="7A6FD811" w14:textId="31C80E10" w:rsidR="00783993" w:rsidRPr="001A652E" w:rsidRDefault="00C82183" w:rsidP="001D7315">
      <w:pPr>
        <w:pStyle w:val="Ttulo1"/>
        <w:numPr>
          <w:ilvl w:val="1"/>
          <w:numId w:val="2"/>
        </w:numPr>
        <w:spacing w:before="0" w:after="0" w:line="276" w:lineRule="auto"/>
        <w:rPr>
          <w:rFonts w:ascii="Work Sans" w:eastAsia="Times New Roman" w:hAnsi="Work Sans"/>
          <w:b/>
          <w:bCs/>
          <w:color w:val="auto"/>
          <w:kern w:val="22"/>
          <w:sz w:val="24"/>
          <w:szCs w:val="24"/>
          <w:lang w:val="en-US"/>
        </w:rPr>
      </w:pPr>
      <w:bookmarkStart w:id="125" w:name="_Toc212576471"/>
      <w:r w:rsidRPr="001A652E">
        <w:rPr>
          <w:rFonts w:ascii="Work Sans" w:hAnsi="Work Sans"/>
          <w:b/>
          <w:bCs/>
          <w:color w:val="auto"/>
          <w:sz w:val="24"/>
          <w:szCs w:val="24"/>
          <w:lang w:val="en-US"/>
        </w:rPr>
        <w:t>Indemnity</w:t>
      </w:r>
      <w:bookmarkEnd w:id="125"/>
    </w:p>
    <w:p w14:paraId="65007C0E" w14:textId="77777777" w:rsidR="00783993" w:rsidRPr="001A652E" w:rsidRDefault="00783993" w:rsidP="001D7315">
      <w:pPr>
        <w:pStyle w:val="PargrafodaLista"/>
        <w:tabs>
          <w:tab w:val="left" w:pos="1418"/>
        </w:tabs>
        <w:spacing w:after="0" w:line="276" w:lineRule="auto"/>
        <w:ind w:left="360"/>
        <w:jc w:val="both"/>
        <w:rPr>
          <w:rFonts w:ascii="Work Sans" w:hAnsi="Work Sans"/>
          <w:highlight w:val="yellow"/>
          <w:lang w:val="en-US"/>
        </w:rPr>
      </w:pPr>
      <w:bookmarkStart w:id="126" w:name="_Ref212493490"/>
    </w:p>
    <w:p w14:paraId="46E0A4B7" w14:textId="4F5C07BD" w:rsidR="00AA3A15" w:rsidRPr="001A652E" w:rsidRDefault="00AA3A15"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Each Party (“Indemnifying Party”) shall indemnify, defend and hold harmless the other Party, its Affiliates, and their respective directors, officers, employees and authorized representatives (“Indemnified Parties”) from and against any direct damages, losses, liabilities, judgments or reasonable costs (including reasonable attorneys’ fees) actually incurred by such Indemnified Parties, but only to the extent directly arising from a material breach by the Indemnifying Party of its representations, warranties or covenants under this Agreement, or from its fraud, gross negligence or willful misconduct. Neither Party shall be liable to the other for any indirect, consequential, incidental, punitive or exemplary damages, including loss of profits or reputational harm, and the aggregate liability of Seller under this Agreement shall not exceed </w:t>
      </w:r>
      <w:r w:rsidRPr="001A652E">
        <w:rPr>
          <w:rFonts w:ascii="Work Sans" w:hAnsi="Work Sans"/>
          <w:highlight w:val="cyan"/>
          <w:lang w:val="en-US"/>
        </w:rPr>
        <w:t>[</w:t>
      </w:r>
      <w:proofErr w:type="gramStart"/>
      <w:r w:rsidRPr="001A652E">
        <w:rPr>
          <w:rFonts w:ascii="Work Sans" w:hAnsi="Work Sans"/>
          <w:highlight w:val="cyan"/>
          <w:lang w:val="en-US"/>
        </w:rPr>
        <w:t>●]%</w:t>
      </w:r>
      <w:proofErr w:type="gramEnd"/>
      <w:r w:rsidRPr="001A652E">
        <w:rPr>
          <w:rFonts w:ascii="Work Sans" w:hAnsi="Work Sans"/>
          <w:lang w:val="en-US"/>
        </w:rPr>
        <w:t xml:space="preserve"> of the total Purchase Price actually received by Seller, except in cases of fraud or willful misconduct. Any claim for indemnification shall be notified in writing within a reasonable time after the claiming Party becomes aware of the facts giving rise to such claim.</w:t>
      </w:r>
    </w:p>
    <w:p w14:paraId="6BEEAACC" w14:textId="77777777" w:rsidR="00C82183" w:rsidRPr="001A652E" w:rsidRDefault="00C82183" w:rsidP="001D7315">
      <w:pPr>
        <w:pStyle w:val="PargrafodaLista"/>
        <w:tabs>
          <w:tab w:val="left" w:pos="1418"/>
        </w:tabs>
        <w:spacing w:after="0" w:line="276" w:lineRule="auto"/>
        <w:ind w:left="360"/>
        <w:jc w:val="both"/>
        <w:rPr>
          <w:rFonts w:ascii="Work Sans" w:hAnsi="Work Sans"/>
          <w:lang w:val="en-US"/>
        </w:rPr>
      </w:pPr>
    </w:p>
    <w:p w14:paraId="37B6D2D1" w14:textId="06515D2A" w:rsidR="00AB1865" w:rsidRPr="00660CFE" w:rsidRDefault="009B11BF"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127" w:name="_Ref212575781"/>
      <w:bookmarkStart w:id="128" w:name="_Toc212576472"/>
      <w:r w:rsidRPr="00660CFE">
        <w:rPr>
          <w:rFonts w:ascii="Work Sans" w:eastAsia="Times New Roman" w:hAnsi="Work Sans"/>
          <w:b/>
          <w:bCs/>
          <w:color w:val="auto"/>
          <w:kern w:val="22"/>
          <w:sz w:val="24"/>
          <w:szCs w:val="24"/>
          <w:lang w:val="en-US"/>
        </w:rPr>
        <w:t>EVENTS OF DEFAULT</w:t>
      </w:r>
      <w:bookmarkEnd w:id="126"/>
      <w:bookmarkEnd w:id="127"/>
      <w:bookmarkEnd w:id="128"/>
    </w:p>
    <w:p w14:paraId="68F76F42" w14:textId="77777777" w:rsidR="00AB1865" w:rsidRPr="001A652E" w:rsidRDefault="00AB1865" w:rsidP="001D7315">
      <w:pPr>
        <w:pStyle w:val="PargrafodaLista"/>
        <w:tabs>
          <w:tab w:val="left" w:pos="1418"/>
        </w:tabs>
        <w:spacing w:after="0" w:line="276" w:lineRule="auto"/>
        <w:ind w:left="360"/>
        <w:jc w:val="both"/>
        <w:rPr>
          <w:rFonts w:ascii="Work Sans" w:hAnsi="Work Sans"/>
          <w:lang w:val="en-US"/>
        </w:rPr>
      </w:pPr>
    </w:p>
    <w:p w14:paraId="6881155E" w14:textId="3BA699C8" w:rsidR="00E56085" w:rsidRDefault="00AB1865" w:rsidP="00FA1979">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A “Default” means, with respect to a Party (a “Defaulting Party”), the occurrence of any of the following</w:t>
      </w:r>
      <w:r w:rsidR="00F26E5A">
        <w:rPr>
          <w:rFonts w:ascii="Work Sans" w:hAnsi="Work Sans"/>
          <w:lang w:val="en-US"/>
        </w:rPr>
        <w:t xml:space="preserve"> events, </w:t>
      </w:r>
      <w:r w:rsidR="00FA1979" w:rsidRPr="00FA1979">
        <w:rPr>
          <w:rFonts w:ascii="Work Sans" w:hAnsi="Work Sans"/>
          <w:lang w:val="en-US"/>
        </w:rPr>
        <w:t>subject to the applicable cure periods set forth below:</w:t>
      </w:r>
    </w:p>
    <w:p w14:paraId="07140B43" w14:textId="77777777" w:rsidR="00FA1979" w:rsidRPr="00FA1979" w:rsidRDefault="00FA1979" w:rsidP="00FA1979">
      <w:pPr>
        <w:pStyle w:val="PargrafodaLista"/>
        <w:tabs>
          <w:tab w:val="left" w:pos="1418"/>
        </w:tabs>
        <w:spacing w:after="0" w:line="276" w:lineRule="auto"/>
        <w:ind w:left="360"/>
        <w:jc w:val="both"/>
        <w:rPr>
          <w:rFonts w:ascii="Work Sans" w:hAnsi="Work Sans"/>
          <w:lang w:val="en-US"/>
        </w:rPr>
      </w:pPr>
    </w:p>
    <w:p w14:paraId="1D331886" w14:textId="7B10BC8E" w:rsidR="00E56085" w:rsidRDefault="00E56085" w:rsidP="00E56085">
      <w:pPr>
        <w:pStyle w:val="PargrafodaLista"/>
        <w:numPr>
          <w:ilvl w:val="4"/>
          <w:numId w:val="2"/>
        </w:numPr>
        <w:tabs>
          <w:tab w:val="left" w:pos="1418"/>
        </w:tabs>
        <w:spacing w:after="0" w:line="276" w:lineRule="auto"/>
        <w:ind w:left="1134" w:hanging="567"/>
        <w:jc w:val="both"/>
        <w:rPr>
          <w:rFonts w:ascii="Work Sans" w:hAnsi="Work Sans"/>
          <w:lang w:val="en-US"/>
        </w:rPr>
      </w:pPr>
      <w:r w:rsidRPr="1411A3B0">
        <w:rPr>
          <w:rFonts w:ascii="Work Sans" w:hAnsi="Work Sans"/>
          <w:lang w:val="en-US"/>
        </w:rPr>
        <w:lastRenderedPageBreak/>
        <w:t xml:space="preserve">failure by Buyer to make any payment validly due under this Agreement within </w:t>
      </w:r>
      <w:r w:rsidRPr="00B06102">
        <w:rPr>
          <w:rFonts w:ascii="Work Sans" w:hAnsi="Work Sans"/>
          <w:b/>
          <w:bCs/>
          <w:highlight w:val="cyan"/>
          <w:lang w:val="en-US"/>
        </w:rPr>
        <w:t>[ten (10) Business Days]</w:t>
      </w:r>
      <w:r w:rsidRPr="1411A3B0">
        <w:rPr>
          <w:rFonts w:ascii="Work Sans" w:hAnsi="Work Sans"/>
          <w:lang w:val="en-US"/>
        </w:rPr>
        <w:t xml:space="preserve"> after receipt of Seller’s written notice of non-payment;</w:t>
      </w:r>
    </w:p>
    <w:p w14:paraId="6FF1A07B" w14:textId="77777777" w:rsidR="00E56085" w:rsidRDefault="00E56085" w:rsidP="00E56085">
      <w:pPr>
        <w:pStyle w:val="PargrafodaLista"/>
        <w:tabs>
          <w:tab w:val="left" w:pos="1418"/>
        </w:tabs>
        <w:spacing w:after="0" w:line="276" w:lineRule="auto"/>
        <w:ind w:left="1134"/>
        <w:jc w:val="both"/>
        <w:rPr>
          <w:rFonts w:ascii="Work Sans" w:hAnsi="Work Sans"/>
          <w:lang w:val="en-US"/>
        </w:rPr>
      </w:pPr>
    </w:p>
    <w:p w14:paraId="4C408939" w14:textId="404EC793" w:rsidR="00E56085" w:rsidRDefault="00E56085" w:rsidP="00E56085">
      <w:pPr>
        <w:pStyle w:val="PargrafodaLista"/>
        <w:numPr>
          <w:ilvl w:val="4"/>
          <w:numId w:val="2"/>
        </w:numPr>
        <w:tabs>
          <w:tab w:val="left" w:pos="1418"/>
        </w:tabs>
        <w:spacing w:after="0" w:line="276" w:lineRule="auto"/>
        <w:ind w:left="1134" w:hanging="567"/>
        <w:jc w:val="both"/>
        <w:rPr>
          <w:rFonts w:ascii="Work Sans" w:hAnsi="Work Sans"/>
          <w:lang w:val="en-US"/>
        </w:rPr>
      </w:pPr>
      <w:r w:rsidRPr="00E56085">
        <w:rPr>
          <w:rFonts w:ascii="Work Sans" w:hAnsi="Work Sans"/>
          <w:lang w:val="en-US"/>
        </w:rPr>
        <w:t xml:space="preserve">failure by Seller to Deliver the Carbon Credits required under this Agreement by the applicable Delivery Date (as set forth in Exhibit I), if such failure is not remedied within </w:t>
      </w:r>
      <w:r w:rsidRPr="00B06102">
        <w:rPr>
          <w:rFonts w:ascii="Work Sans" w:hAnsi="Work Sans"/>
          <w:b/>
          <w:bCs/>
          <w:highlight w:val="cyan"/>
          <w:lang w:val="en-US"/>
        </w:rPr>
        <w:t>[fifteen (15) Business Days]</w:t>
      </w:r>
      <w:r w:rsidRPr="00E56085">
        <w:rPr>
          <w:rFonts w:ascii="Work Sans" w:hAnsi="Work Sans"/>
          <w:lang w:val="en-US"/>
        </w:rPr>
        <w:t xml:space="preserve"> after written notice from Buyer, provided that (i) no Default shall arise where such failure results from Force Majeure under Section </w:t>
      </w:r>
      <w:r w:rsidR="00FA1979">
        <w:rPr>
          <w:rFonts w:ascii="Work Sans" w:hAnsi="Work Sans"/>
          <w:lang w:val="en-US"/>
        </w:rPr>
        <w:fldChar w:fldCharType="begin"/>
      </w:r>
      <w:r w:rsidR="00FA1979">
        <w:rPr>
          <w:rFonts w:ascii="Work Sans" w:hAnsi="Work Sans"/>
          <w:lang w:val="en-US"/>
        </w:rPr>
        <w:instrText xml:space="preserve"> REF _Ref212567970 \n \h </w:instrText>
      </w:r>
      <w:r w:rsidR="00FA1979">
        <w:rPr>
          <w:rFonts w:ascii="Work Sans" w:hAnsi="Work Sans"/>
          <w:lang w:val="en-US"/>
        </w:rPr>
      </w:r>
      <w:r w:rsidR="00FA1979">
        <w:rPr>
          <w:rFonts w:ascii="Work Sans" w:hAnsi="Work Sans"/>
          <w:lang w:val="en-US"/>
        </w:rPr>
        <w:fldChar w:fldCharType="separate"/>
      </w:r>
      <w:r w:rsidR="00FA1979">
        <w:rPr>
          <w:rFonts w:ascii="Work Sans" w:hAnsi="Work Sans"/>
          <w:lang w:val="en-US"/>
        </w:rPr>
        <w:t>6.1</w:t>
      </w:r>
      <w:r w:rsidR="00FA1979">
        <w:rPr>
          <w:rFonts w:ascii="Work Sans" w:hAnsi="Work Sans"/>
          <w:lang w:val="en-US"/>
        </w:rPr>
        <w:fldChar w:fldCharType="end"/>
      </w:r>
      <w:r w:rsidRPr="00E56085">
        <w:rPr>
          <w:rFonts w:ascii="Work Sans" w:hAnsi="Work Sans"/>
          <w:lang w:val="en-US"/>
        </w:rPr>
        <w:t>, Buyer’s failure to maintain a valid Registry Account, delays in Verification or Issuance, or other circumstances beyond Seller’s reasonable control;</w:t>
      </w:r>
    </w:p>
    <w:p w14:paraId="344C2303" w14:textId="77777777" w:rsidR="00E56085" w:rsidRPr="00E56085" w:rsidRDefault="00E56085" w:rsidP="00E56085">
      <w:pPr>
        <w:pStyle w:val="PargrafodaLista"/>
        <w:rPr>
          <w:rFonts w:ascii="Work Sans" w:hAnsi="Work Sans"/>
          <w:lang w:val="en-US"/>
        </w:rPr>
      </w:pPr>
    </w:p>
    <w:p w14:paraId="27E092D8" w14:textId="77777777" w:rsidR="00E56085" w:rsidRDefault="00E56085" w:rsidP="00E56085">
      <w:pPr>
        <w:pStyle w:val="PargrafodaLista"/>
        <w:numPr>
          <w:ilvl w:val="4"/>
          <w:numId w:val="2"/>
        </w:numPr>
        <w:tabs>
          <w:tab w:val="left" w:pos="1418"/>
        </w:tabs>
        <w:spacing w:after="0" w:line="276" w:lineRule="auto"/>
        <w:ind w:left="1134" w:hanging="567"/>
        <w:jc w:val="both"/>
        <w:rPr>
          <w:rFonts w:ascii="Work Sans" w:hAnsi="Work Sans"/>
          <w:lang w:val="en-US"/>
        </w:rPr>
      </w:pPr>
      <w:r w:rsidRPr="1411A3B0">
        <w:rPr>
          <w:rFonts w:ascii="Work Sans" w:hAnsi="Work Sans"/>
          <w:lang w:val="en-US"/>
        </w:rPr>
        <w:t xml:space="preserve">failure by Buyer to maintain a valid Registry Account, authorization, or approval necessary for receipt, Transfer, or Retirement of Carbon Credits, or to execute in a timely manner any document or instruction required to complete Delivery, if such failure is not remedied within </w:t>
      </w:r>
      <w:r w:rsidRPr="00B06102">
        <w:rPr>
          <w:rFonts w:ascii="Work Sans" w:hAnsi="Work Sans"/>
          <w:b/>
          <w:bCs/>
          <w:highlight w:val="cyan"/>
          <w:lang w:val="en-US"/>
        </w:rPr>
        <w:t>[ten (10) Business Days]</w:t>
      </w:r>
      <w:r w:rsidRPr="1411A3B0">
        <w:rPr>
          <w:rFonts w:ascii="Work Sans" w:hAnsi="Work Sans"/>
          <w:lang w:val="en-US"/>
        </w:rPr>
        <w:t xml:space="preserve"> after notice from Seller;</w:t>
      </w:r>
    </w:p>
    <w:p w14:paraId="72B273C1" w14:textId="77777777" w:rsidR="00E56085" w:rsidRPr="00E56085" w:rsidRDefault="00E56085" w:rsidP="00E56085">
      <w:pPr>
        <w:pStyle w:val="PargrafodaLista"/>
        <w:rPr>
          <w:rFonts w:ascii="Work Sans" w:hAnsi="Work Sans"/>
          <w:lang w:val="en-US"/>
        </w:rPr>
      </w:pPr>
    </w:p>
    <w:p w14:paraId="0A96B801" w14:textId="77777777" w:rsidR="00E56085" w:rsidRDefault="00E56085" w:rsidP="00E56085">
      <w:pPr>
        <w:pStyle w:val="PargrafodaLista"/>
        <w:numPr>
          <w:ilvl w:val="4"/>
          <w:numId w:val="2"/>
        </w:numPr>
        <w:tabs>
          <w:tab w:val="left" w:pos="1418"/>
        </w:tabs>
        <w:spacing w:after="0" w:line="276" w:lineRule="auto"/>
        <w:ind w:left="1134" w:hanging="567"/>
        <w:jc w:val="both"/>
        <w:rPr>
          <w:rFonts w:ascii="Work Sans" w:hAnsi="Work Sans"/>
          <w:lang w:val="en-US"/>
        </w:rPr>
      </w:pPr>
      <w:r w:rsidRPr="1411A3B0">
        <w:rPr>
          <w:rFonts w:ascii="Work Sans" w:hAnsi="Work Sans"/>
          <w:lang w:val="en-US"/>
        </w:rPr>
        <w:t xml:space="preserve">any representation or warranty made by a Party proves to be materially untrue, inaccurate, or misleading, and such inaccuracy is not remedied or clarified within </w:t>
      </w:r>
      <w:r w:rsidRPr="00B06102">
        <w:rPr>
          <w:rFonts w:ascii="Work Sans" w:hAnsi="Work Sans"/>
          <w:b/>
          <w:bCs/>
          <w:highlight w:val="cyan"/>
          <w:lang w:val="en-US"/>
        </w:rPr>
        <w:t>[thirty (30) Business Days]</w:t>
      </w:r>
      <w:r w:rsidRPr="1411A3B0">
        <w:rPr>
          <w:rFonts w:ascii="Work Sans" w:hAnsi="Work Sans"/>
          <w:lang w:val="en-US"/>
        </w:rPr>
        <w:t xml:space="preserve"> after written notice from the other Party;</w:t>
      </w:r>
    </w:p>
    <w:p w14:paraId="590A8DF8" w14:textId="77777777" w:rsidR="00E56085" w:rsidRPr="00E56085" w:rsidRDefault="00E56085" w:rsidP="00E56085">
      <w:pPr>
        <w:pStyle w:val="PargrafodaLista"/>
        <w:rPr>
          <w:rFonts w:ascii="Work Sans" w:hAnsi="Work Sans"/>
          <w:lang w:val="en-US"/>
        </w:rPr>
      </w:pPr>
    </w:p>
    <w:p w14:paraId="69CBAE97" w14:textId="77777777" w:rsidR="00E56085" w:rsidRDefault="00E56085" w:rsidP="00E56085">
      <w:pPr>
        <w:pStyle w:val="PargrafodaLista"/>
        <w:numPr>
          <w:ilvl w:val="4"/>
          <w:numId w:val="2"/>
        </w:numPr>
        <w:tabs>
          <w:tab w:val="left" w:pos="1418"/>
        </w:tabs>
        <w:spacing w:after="0" w:line="276" w:lineRule="auto"/>
        <w:ind w:left="1134" w:hanging="567"/>
        <w:jc w:val="both"/>
        <w:rPr>
          <w:rFonts w:ascii="Work Sans" w:hAnsi="Work Sans"/>
          <w:lang w:val="en-US"/>
        </w:rPr>
      </w:pPr>
      <w:r w:rsidRPr="1411A3B0">
        <w:rPr>
          <w:rFonts w:ascii="Work Sans" w:hAnsi="Work Sans"/>
          <w:lang w:val="en-US"/>
        </w:rPr>
        <w:t xml:space="preserve">failure by either Party to perform any other material covenant, agreement, or obligation under this Agreement, not otherwise specified as a Default, if such failure continues unremedied for </w:t>
      </w:r>
      <w:r w:rsidRPr="00B06102">
        <w:rPr>
          <w:rFonts w:ascii="Work Sans" w:hAnsi="Work Sans"/>
          <w:b/>
          <w:bCs/>
          <w:highlight w:val="cyan"/>
          <w:lang w:val="en-US"/>
        </w:rPr>
        <w:t>[thirty (30) Business Days]</w:t>
      </w:r>
      <w:r w:rsidRPr="1411A3B0">
        <w:rPr>
          <w:rFonts w:ascii="Work Sans" w:hAnsi="Work Sans"/>
          <w:lang w:val="en-US"/>
        </w:rPr>
        <w:t xml:space="preserve"> after receipt of written notice from the non-breaching Party;</w:t>
      </w:r>
    </w:p>
    <w:p w14:paraId="64A22CB5" w14:textId="77777777" w:rsidR="00E56085" w:rsidRPr="00E56085" w:rsidRDefault="00E56085" w:rsidP="00E56085">
      <w:pPr>
        <w:pStyle w:val="PargrafodaLista"/>
        <w:rPr>
          <w:rFonts w:ascii="Work Sans" w:hAnsi="Work Sans"/>
          <w:lang w:val="en-US"/>
        </w:rPr>
      </w:pPr>
    </w:p>
    <w:p w14:paraId="4D74A33F" w14:textId="77777777" w:rsidR="00E56085" w:rsidRDefault="00E56085" w:rsidP="00E56085">
      <w:pPr>
        <w:pStyle w:val="PargrafodaLista"/>
        <w:numPr>
          <w:ilvl w:val="4"/>
          <w:numId w:val="2"/>
        </w:numPr>
        <w:tabs>
          <w:tab w:val="left" w:pos="1418"/>
        </w:tabs>
        <w:spacing w:after="0" w:line="276" w:lineRule="auto"/>
        <w:ind w:left="1134" w:hanging="567"/>
        <w:jc w:val="both"/>
        <w:rPr>
          <w:rFonts w:ascii="Work Sans" w:hAnsi="Work Sans"/>
          <w:lang w:val="en-US"/>
        </w:rPr>
      </w:pPr>
      <w:r w:rsidRPr="1411A3B0">
        <w:rPr>
          <w:rFonts w:ascii="Work Sans" w:hAnsi="Work Sans"/>
          <w:lang w:val="en-US"/>
        </w:rPr>
        <w:t xml:space="preserve">a Party makes an assignment or general arrangement for the benefit of creditors, files or consents to any proceeding under applicable bankruptcy or insolvency laws, has such a proceeding instituted against it and not dismissed within </w:t>
      </w:r>
      <w:r w:rsidRPr="00B06102">
        <w:rPr>
          <w:rFonts w:ascii="Work Sans" w:hAnsi="Work Sans"/>
          <w:b/>
          <w:bCs/>
          <w:highlight w:val="cyan"/>
          <w:lang w:val="en-US"/>
        </w:rPr>
        <w:t>[ninety (90) Business Days]</w:t>
      </w:r>
      <w:r w:rsidRPr="1411A3B0">
        <w:rPr>
          <w:rFonts w:ascii="Work Sans" w:hAnsi="Work Sans"/>
          <w:lang w:val="en-US"/>
        </w:rPr>
        <w:t>, or becomes insolvent or unable to pay its debts as they fall due;</w:t>
      </w:r>
    </w:p>
    <w:p w14:paraId="589B2B7A" w14:textId="77777777" w:rsidR="00FA1979" w:rsidRPr="00FA1979" w:rsidRDefault="00FA1979" w:rsidP="00FA1979">
      <w:pPr>
        <w:pStyle w:val="PargrafodaLista"/>
        <w:rPr>
          <w:rFonts w:ascii="Work Sans" w:hAnsi="Work Sans"/>
          <w:lang w:val="en-US"/>
        </w:rPr>
      </w:pPr>
    </w:p>
    <w:p w14:paraId="7AC2CCF8" w14:textId="77777777" w:rsidR="00E56085" w:rsidRDefault="00E56085" w:rsidP="00E56085">
      <w:pPr>
        <w:pStyle w:val="PargrafodaLista"/>
        <w:numPr>
          <w:ilvl w:val="4"/>
          <w:numId w:val="2"/>
        </w:numPr>
        <w:tabs>
          <w:tab w:val="left" w:pos="1418"/>
        </w:tabs>
        <w:spacing w:after="0" w:line="276" w:lineRule="auto"/>
        <w:ind w:left="1134" w:hanging="567"/>
        <w:jc w:val="both"/>
        <w:rPr>
          <w:rFonts w:ascii="Work Sans" w:hAnsi="Work Sans"/>
          <w:lang w:val="en-US"/>
        </w:rPr>
      </w:pPr>
      <w:r w:rsidRPr="00E56085">
        <w:rPr>
          <w:rFonts w:ascii="Work Sans" w:hAnsi="Work Sans"/>
          <w:lang w:val="en-US"/>
        </w:rPr>
        <w:t>following Delivery, any issued Carbon Credit is cancelled, suspended, or invalidated as a direct result of Seller’s willful misconduct, fraud, or gross negligence, as finally confirmed by the relevant Standard or Registry; delays, methodology changes, or registry malfunctions shall not constitute Default;</w:t>
      </w:r>
    </w:p>
    <w:p w14:paraId="16B6A281" w14:textId="77777777" w:rsidR="00FA1979" w:rsidRPr="00FA1979" w:rsidRDefault="00FA1979" w:rsidP="00FA1979">
      <w:pPr>
        <w:pStyle w:val="PargrafodaLista"/>
        <w:rPr>
          <w:rFonts w:ascii="Work Sans" w:hAnsi="Work Sans"/>
          <w:lang w:val="en-US"/>
        </w:rPr>
      </w:pPr>
    </w:p>
    <w:p w14:paraId="083771BA" w14:textId="77777777" w:rsidR="00E56085" w:rsidRDefault="00E56085" w:rsidP="00E56085">
      <w:pPr>
        <w:pStyle w:val="PargrafodaLista"/>
        <w:numPr>
          <w:ilvl w:val="4"/>
          <w:numId w:val="2"/>
        </w:numPr>
        <w:tabs>
          <w:tab w:val="left" w:pos="1418"/>
        </w:tabs>
        <w:spacing w:after="0" w:line="276" w:lineRule="auto"/>
        <w:ind w:left="1134" w:hanging="567"/>
        <w:jc w:val="both"/>
        <w:rPr>
          <w:rFonts w:ascii="Work Sans" w:hAnsi="Work Sans"/>
          <w:lang w:val="en-US"/>
        </w:rPr>
      </w:pPr>
      <w:r w:rsidRPr="1411A3B0">
        <w:rPr>
          <w:rFonts w:ascii="Work Sans" w:hAnsi="Work Sans"/>
          <w:lang w:val="en-US"/>
        </w:rPr>
        <w:t xml:space="preserve">Buyer becomes subject to any Government Action, sanction, or investigation that materially impairs its ability to make payments or perform obligations </w:t>
      </w:r>
      <w:r w:rsidRPr="1411A3B0">
        <w:rPr>
          <w:rFonts w:ascii="Work Sans" w:hAnsi="Work Sans"/>
          <w:lang w:val="en-US"/>
        </w:rPr>
        <w:lastRenderedPageBreak/>
        <w:t xml:space="preserve">hereunder, or exposes Seller to material legal or reputational risk, and Buyer fails to provide reasonable assurances or mitigation within </w:t>
      </w:r>
      <w:r w:rsidRPr="00B06102">
        <w:rPr>
          <w:rFonts w:ascii="Work Sans" w:hAnsi="Work Sans"/>
          <w:b/>
          <w:bCs/>
          <w:highlight w:val="cyan"/>
          <w:lang w:val="en-US"/>
        </w:rPr>
        <w:t>[fifteen (15) Business Days]</w:t>
      </w:r>
      <w:r w:rsidRPr="1411A3B0">
        <w:rPr>
          <w:rFonts w:ascii="Work Sans" w:hAnsi="Work Sans"/>
          <w:lang w:val="en-US"/>
        </w:rPr>
        <w:t xml:space="preserve"> after written notice;</w:t>
      </w:r>
    </w:p>
    <w:p w14:paraId="652EFA23" w14:textId="77777777" w:rsidR="00FA1979" w:rsidRPr="00FA1979" w:rsidRDefault="00FA1979" w:rsidP="00FA1979">
      <w:pPr>
        <w:pStyle w:val="PargrafodaLista"/>
        <w:rPr>
          <w:rFonts w:ascii="Work Sans" w:hAnsi="Work Sans"/>
          <w:lang w:val="en-US"/>
        </w:rPr>
      </w:pPr>
    </w:p>
    <w:p w14:paraId="6BA8CBBC" w14:textId="7410511B" w:rsidR="00E56085" w:rsidRDefault="00E56085" w:rsidP="00E56085">
      <w:pPr>
        <w:pStyle w:val="PargrafodaLista"/>
        <w:numPr>
          <w:ilvl w:val="4"/>
          <w:numId w:val="2"/>
        </w:numPr>
        <w:tabs>
          <w:tab w:val="left" w:pos="1418"/>
        </w:tabs>
        <w:spacing w:after="0" w:line="276" w:lineRule="auto"/>
        <w:ind w:left="1134" w:hanging="567"/>
        <w:jc w:val="both"/>
        <w:rPr>
          <w:rFonts w:ascii="Work Sans" w:hAnsi="Work Sans"/>
          <w:lang w:val="en-US"/>
        </w:rPr>
      </w:pPr>
      <w:r w:rsidRPr="00E56085">
        <w:rPr>
          <w:rFonts w:ascii="Work Sans" w:hAnsi="Work Sans"/>
          <w:lang w:val="en-US"/>
        </w:rPr>
        <w:t xml:space="preserve">any Government Action or change in Law prevents or restricts the Transfer or use of Carbon Credits; such event shall be treated in accordance with Section </w:t>
      </w:r>
      <w:r w:rsidR="00FA1979">
        <w:rPr>
          <w:rFonts w:ascii="Work Sans" w:hAnsi="Work Sans"/>
          <w:lang w:val="en-US"/>
        </w:rPr>
        <w:fldChar w:fldCharType="begin"/>
      </w:r>
      <w:r w:rsidR="00FA1979">
        <w:rPr>
          <w:rFonts w:ascii="Work Sans" w:hAnsi="Work Sans"/>
          <w:lang w:val="en-US"/>
        </w:rPr>
        <w:instrText xml:space="preserve"> REF _Ref212568962 \n \h </w:instrText>
      </w:r>
      <w:r w:rsidR="00FA1979">
        <w:rPr>
          <w:rFonts w:ascii="Work Sans" w:hAnsi="Work Sans"/>
          <w:lang w:val="en-US"/>
        </w:rPr>
      </w:r>
      <w:r w:rsidR="00FA1979">
        <w:rPr>
          <w:rFonts w:ascii="Work Sans" w:hAnsi="Work Sans"/>
          <w:lang w:val="en-US"/>
        </w:rPr>
        <w:fldChar w:fldCharType="separate"/>
      </w:r>
      <w:r w:rsidR="00FA1979">
        <w:rPr>
          <w:rFonts w:ascii="Work Sans" w:hAnsi="Work Sans"/>
          <w:lang w:val="en-US"/>
        </w:rPr>
        <w:t>6</w:t>
      </w:r>
      <w:r w:rsidR="00FA1979">
        <w:rPr>
          <w:rFonts w:ascii="Work Sans" w:hAnsi="Work Sans"/>
          <w:lang w:val="en-US"/>
        </w:rPr>
        <w:fldChar w:fldCharType="end"/>
      </w:r>
      <w:r w:rsidRPr="00E56085">
        <w:rPr>
          <w:rFonts w:ascii="Work Sans" w:hAnsi="Work Sans"/>
          <w:lang w:val="en-US"/>
        </w:rPr>
        <w:t xml:space="preserve"> (Force Majeure and Change in Law) and shall not constitute a Default of Seller;</w:t>
      </w:r>
    </w:p>
    <w:p w14:paraId="2B1FA620" w14:textId="77777777" w:rsidR="00FA1979" w:rsidRPr="00FA1979" w:rsidRDefault="00FA1979" w:rsidP="00FA1979">
      <w:pPr>
        <w:pStyle w:val="PargrafodaLista"/>
        <w:rPr>
          <w:rFonts w:ascii="Work Sans" w:hAnsi="Work Sans"/>
          <w:lang w:val="en-US"/>
        </w:rPr>
      </w:pPr>
    </w:p>
    <w:p w14:paraId="503A5340" w14:textId="77777777" w:rsidR="00E56085" w:rsidRDefault="00E56085" w:rsidP="00E56085">
      <w:pPr>
        <w:pStyle w:val="PargrafodaLista"/>
        <w:numPr>
          <w:ilvl w:val="4"/>
          <w:numId w:val="2"/>
        </w:numPr>
        <w:tabs>
          <w:tab w:val="left" w:pos="1418"/>
        </w:tabs>
        <w:spacing w:after="0" w:line="276" w:lineRule="auto"/>
        <w:ind w:left="1134" w:hanging="567"/>
        <w:jc w:val="both"/>
        <w:rPr>
          <w:rFonts w:ascii="Work Sans" w:hAnsi="Work Sans"/>
          <w:lang w:val="en-US"/>
        </w:rPr>
      </w:pPr>
      <w:r w:rsidRPr="00E56085">
        <w:rPr>
          <w:rFonts w:ascii="Work Sans" w:hAnsi="Work Sans"/>
          <w:lang w:val="en-US"/>
        </w:rPr>
        <w:t>a Party intentionally interferes with the work of, or knowingly provides materially false information to, any Verifier, provided that inadvertent or good-faith errors promptly corrected after notice shall not constitute Default;</w:t>
      </w:r>
    </w:p>
    <w:p w14:paraId="1BD9758D" w14:textId="77777777" w:rsidR="00FA1979" w:rsidRPr="00FA1979" w:rsidRDefault="00FA1979" w:rsidP="00FA1979">
      <w:pPr>
        <w:pStyle w:val="PargrafodaLista"/>
        <w:rPr>
          <w:rFonts w:ascii="Work Sans" w:hAnsi="Work Sans"/>
          <w:lang w:val="en-US"/>
        </w:rPr>
      </w:pPr>
    </w:p>
    <w:p w14:paraId="0CA07AFA" w14:textId="77777777" w:rsidR="00E56085" w:rsidRDefault="00E56085" w:rsidP="00E56085">
      <w:pPr>
        <w:pStyle w:val="PargrafodaLista"/>
        <w:numPr>
          <w:ilvl w:val="4"/>
          <w:numId w:val="2"/>
        </w:numPr>
        <w:tabs>
          <w:tab w:val="left" w:pos="1418"/>
        </w:tabs>
        <w:spacing w:after="0" w:line="276" w:lineRule="auto"/>
        <w:ind w:left="1134" w:hanging="567"/>
        <w:jc w:val="both"/>
        <w:rPr>
          <w:rFonts w:ascii="Work Sans" w:hAnsi="Work Sans"/>
          <w:lang w:val="en-US"/>
        </w:rPr>
      </w:pPr>
      <w:r w:rsidRPr="00E56085">
        <w:rPr>
          <w:rFonts w:ascii="Work Sans" w:hAnsi="Work Sans"/>
          <w:lang w:val="en-US"/>
        </w:rPr>
        <w:t>upon becoming aware of a potential Default, the affected Party shall promptly notify the other Party in writing, describing the circumstances and the corrective measures being taken;</w:t>
      </w:r>
    </w:p>
    <w:p w14:paraId="485A9F2D" w14:textId="77777777" w:rsidR="00FA1979" w:rsidRPr="00FA1979" w:rsidRDefault="00FA1979" w:rsidP="00FA1979">
      <w:pPr>
        <w:pStyle w:val="PargrafodaLista"/>
        <w:rPr>
          <w:rFonts w:ascii="Work Sans" w:hAnsi="Work Sans"/>
          <w:lang w:val="en-US"/>
        </w:rPr>
      </w:pPr>
    </w:p>
    <w:p w14:paraId="13C2E4FD" w14:textId="5A4A54F9" w:rsidR="00E56085" w:rsidRPr="00E56085" w:rsidRDefault="00E56085" w:rsidP="00E56085">
      <w:pPr>
        <w:pStyle w:val="PargrafodaLista"/>
        <w:numPr>
          <w:ilvl w:val="4"/>
          <w:numId w:val="2"/>
        </w:numPr>
        <w:tabs>
          <w:tab w:val="left" w:pos="1418"/>
        </w:tabs>
        <w:spacing w:after="0" w:line="276" w:lineRule="auto"/>
        <w:ind w:left="1134" w:hanging="567"/>
        <w:jc w:val="both"/>
        <w:rPr>
          <w:rFonts w:ascii="Work Sans" w:hAnsi="Work Sans"/>
          <w:lang w:val="en-US"/>
        </w:rPr>
      </w:pPr>
      <w:r w:rsidRPr="00E56085">
        <w:rPr>
          <w:rFonts w:ascii="Work Sans" w:hAnsi="Work Sans"/>
          <w:lang w:val="en-US"/>
        </w:rPr>
        <w:t xml:space="preserve">except as otherwise provided herein, any Default capable of cure shall be remedied within the corresponding period specified above; if not cured within such period, the non-Defaulting Party may exercise its rights and remedies under Section </w:t>
      </w:r>
      <w:r w:rsidR="00FA1979">
        <w:rPr>
          <w:rFonts w:ascii="Work Sans" w:hAnsi="Work Sans"/>
          <w:lang w:val="en-US"/>
        </w:rPr>
        <w:fldChar w:fldCharType="begin"/>
      </w:r>
      <w:r w:rsidR="00FA1979">
        <w:rPr>
          <w:rFonts w:ascii="Work Sans" w:hAnsi="Work Sans"/>
          <w:lang w:val="en-US"/>
        </w:rPr>
        <w:instrText xml:space="preserve"> REF _Ref212573675 \n \h </w:instrText>
      </w:r>
      <w:r w:rsidR="00FA1979">
        <w:rPr>
          <w:rFonts w:ascii="Work Sans" w:hAnsi="Work Sans"/>
          <w:lang w:val="en-US"/>
        </w:rPr>
      </w:r>
      <w:r w:rsidR="00FA1979">
        <w:rPr>
          <w:rFonts w:ascii="Work Sans" w:hAnsi="Work Sans"/>
          <w:lang w:val="en-US"/>
        </w:rPr>
        <w:fldChar w:fldCharType="separate"/>
      </w:r>
      <w:r w:rsidR="00FA1979">
        <w:rPr>
          <w:rFonts w:ascii="Work Sans" w:hAnsi="Work Sans"/>
          <w:lang w:val="en-US"/>
        </w:rPr>
        <w:t>10</w:t>
      </w:r>
      <w:r w:rsidR="00FA1979">
        <w:rPr>
          <w:rFonts w:ascii="Work Sans" w:hAnsi="Work Sans"/>
          <w:lang w:val="en-US"/>
        </w:rPr>
        <w:fldChar w:fldCharType="end"/>
      </w:r>
      <w:r w:rsidRPr="00E56085">
        <w:rPr>
          <w:rFonts w:ascii="Work Sans" w:hAnsi="Work Sans"/>
          <w:lang w:val="en-US"/>
        </w:rPr>
        <w:t xml:space="preserve"> (Termination, Remedies and Settlement), including suspension of performance, set-off, or termination with effect upon written notice.</w:t>
      </w:r>
    </w:p>
    <w:p w14:paraId="438D5D62" w14:textId="77777777" w:rsidR="009B11BF" w:rsidRPr="001A652E" w:rsidRDefault="009B11BF" w:rsidP="001D7315">
      <w:pPr>
        <w:pStyle w:val="PargrafodaLista"/>
        <w:spacing w:after="0" w:line="276" w:lineRule="auto"/>
        <w:rPr>
          <w:rFonts w:ascii="Work Sans" w:hAnsi="Work Sans"/>
          <w:lang w:val="en-US"/>
        </w:rPr>
      </w:pPr>
    </w:p>
    <w:p w14:paraId="448374DF" w14:textId="39C4F286" w:rsidR="00E04665" w:rsidRPr="001D7315" w:rsidRDefault="00AC2680"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129" w:name="_Ref212493429"/>
      <w:bookmarkStart w:id="130" w:name="_Ref212572668"/>
      <w:bookmarkStart w:id="131" w:name="_Ref212573675"/>
      <w:bookmarkStart w:id="132" w:name="_Toc212576473"/>
      <w:r w:rsidRPr="001D7315">
        <w:rPr>
          <w:rFonts w:ascii="Work Sans" w:eastAsia="Times New Roman" w:hAnsi="Work Sans"/>
          <w:b/>
          <w:bCs/>
          <w:color w:val="auto"/>
          <w:kern w:val="22"/>
          <w:sz w:val="24"/>
          <w:szCs w:val="24"/>
          <w:lang w:val="en-US"/>
        </w:rPr>
        <w:t xml:space="preserve">TERMINATION, </w:t>
      </w:r>
      <w:r w:rsidR="009B11BF" w:rsidRPr="001D7315">
        <w:rPr>
          <w:rFonts w:ascii="Work Sans" w:eastAsia="Times New Roman" w:hAnsi="Work Sans"/>
          <w:b/>
          <w:bCs/>
          <w:color w:val="auto"/>
          <w:kern w:val="22"/>
          <w:sz w:val="24"/>
          <w:szCs w:val="24"/>
          <w:lang w:val="en-US"/>
        </w:rPr>
        <w:t>REMEDIES</w:t>
      </w:r>
      <w:bookmarkEnd w:id="129"/>
      <w:r w:rsidRPr="001D7315">
        <w:rPr>
          <w:rFonts w:ascii="Work Sans" w:eastAsia="Times New Roman" w:hAnsi="Work Sans"/>
          <w:b/>
          <w:bCs/>
          <w:color w:val="auto"/>
          <w:kern w:val="22"/>
          <w:sz w:val="24"/>
          <w:szCs w:val="24"/>
          <w:lang w:val="en-US"/>
        </w:rPr>
        <w:t xml:space="preserve"> AND SETTLEMENT</w:t>
      </w:r>
      <w:bookmarkEnd w:id="130"/>
      <w:bookmarkEnd w:id="131"/>
      <w:bookmarkEnd w:id="132"/>
    </w:p>
    <w:p w14:paraId="25F16372" w14:textId="77777777" w:rsidR="00E04665" w:rsidRPr="00E04665" w:rsidRDefault="00E04665" w:rsidP="001D7315">
      <w:pPr>
        <w:spacing w:after="0" w:line="276" w:lineRule="auto"/>
        <w:rPr>
          <w:lang w:val="en-US"/>
        </w:rPr>
      </w:pPr>
    </w:p>
    <w:p w14:paraId="4B1E172C" w14:textId="3AD6262E" w:rsidR="009B11BF" w:rsidRPr="00E04665" w:rsidRDefault="009B11BF" w:rsidP="001D7315">
      <w:pPr>
        <w:pStyle w:val="Ttulo1"/>
        <w:numPr>
          <w:ilvl w:val="1"/>
          <w:numId w:val="2"/>
        </w:numPr>
        <w:spacing w:before="0" w:after="0" w:line="276" w:lineRule="auto"/>
        <w:rPr>
          <w:rFonts w:ascii="Work Sans" w:eastAsia="Times New Roman" w:hAnsi="Work Sans"/>
          <w:b/>
          <w:bCs/>
          <w:color w:val="auto"/>
          <w:kern w:val="22"/>
          <w:sz w:val="24"/>
          <w:szCs w:val="24"/>
          <w:lang w:val="en-US"/>
        </w:rPr>
      </w:pPr>
      <w:bookmarkStart w:id="133" w:name="_Toc212576474"/>
      <w:r w:rsidRPr="00E04665">
        <w:rPr>
          <w:rFonts w:ascii="Work Sans" w:hAnsi="Work Sans"/>
          <w:b/>
          <w:bCs/>
          <w:color w:val="auto"/>
          <w:sz w:val="24"/>
          <w:szCs w:val="24"/>
          <w:lang w:val="en-US"/>
        </w:rPr>
        <w:t>Termination</w:t>
      </w:r>
      <w:bookmarkEnd w:id="133"/>
    </w:p>
    <w:p w14:paraId="6EDEEB35" w14:textId="77777777" w:rsidR="009B11BF" w:rsidRPr="001A652E" w:rsidRDefault="009B11BF" w:rsidP="001D7315">
      <w:pPr>
        <w:pStyle w:val="PargrafodaLista"/>
        <w:tabs>
          <w:tab w:val="left" w:pos="1418"/>
        </w:tabs>
        <w:spacing w:after="0" w:line="276" w:lineRule="auto"/>
        <w:ind w:left="360"/>
        <w:jc w:val="both"/>
        <w:rPr>
          <w:rFonts w:ascii="Work Sans" w:hAnsi="Work Sans"/>
          <w:lang w:val="en-US"/>
        </w:rPr>
      </w:pPr>
    </w:p>
    <w:p w14:paraId="5C6BC3AE" w14:textId="441DEF61" w:rsidR="009B11BF" w:rsidRPr="001A652E" w:rsidRDefault="009B11BF"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Except as provided in </w:t>
      </w:r>
      <w:r w:rsidRPr="002D4C44">
        <w:rPr>
          <w:rFonts w:ascii="Work Sans" w:hAnsi="Work Sans"/>
          <w:lang w:val="en-US"/>
        </w:rPr>
        <w:t>Section</w:t>
      </w:r>
      <w:r w:rsidR="002D4C44">
        <w:rPr>
          <w:rFonts w:ascii="Work Sans" w:hAnsi="Work Sans"/>
          <w:lang w:val="en-US"/>
        </w:rPr>
        <w:t xml:space="preserve"> </w:t>
      </w:r>
      <w:r w:rsidR="002D4C44">
        <w:rPr>
          <w:rFonts w:ascii="Work Sans" w:hAnsi="Work Sans"/>
          <w:lang w:val="en-US"/>
        </w:rPr>
        <w:fldChar w:fldCharType="begin"/>
      </w:r>
      <w:r w:rsidR="002D4C44">
        <w:rPr>
          <w:rFonts w:ascii="Work Sans" w:hAnsi="Work Sans"/>
          <w:lang w:val="en-US"/>
        </w:rPr>
        <w:instrText xml:space="preserve"> REF _Ref212568962 \n \h </w:instrText>
      </w:r>
      <w:r w:rsidR="001D7315">
        <w:rPr>
          <w:rFonts w:ascii="Work Sans" w:hAnsi="Work Sans"/>
          <w:lang w:val="en-US"/>
        </w:rPr>
        <w:instrText xml:space="preserve"> \* MERGEFORMAT </w:instrText>
      </w:r>
      <w:r w:rsidR="002D4C44">
        <w:rPr>
          <w:rFonts w:ascii="Work Sans" w:hAnsi="Work Sans"/>
          <w:lang w:val="en-US"/>
        </w:rPr>
      </w:r>
      <w:r w:rsidR="002D4C44">
        <w:rPr>
          <w:rFonts w:ascii="Work Sans" w:hAnsi="Work Sans"/>
          <w:lang w:val="en-US"/>
        </w:rPr>
        <w:fldChar w:fldCharType="separate"/>
      </w:r>
      <w:r w:rsidR="002D4C44">
        <w:rPr>
          <w:rFonts w:ascii="Work Sans" w:hAnsi="Work Sans"/>
          <w:lang w:val="en-US"/>
        </w:rPr>
        <w:t>6</w:t>
      </w:r>
      <w:r w:rsidR="002D4C44">
        <w:rPr>
          <w:rFonts w:ascii="Work Sans" w:hAnsi="Work Sans"/>
          <w:lang w:val="en-US"/>
        </w:rPr>
        <w:fldChar w:fldCharType="end"/>
      </w:r>
      <w:r w:rsidRPr="001A652E">
        <w:rPr>
          <w:rFonts w:ascii="Work Sans" w:hAnsi="Work Sans"/>
          <w:lang w:val="en-US"/>
        </w:rPr>
        <w:t>, in the event of Default, the non-Defaulting Party will have the option to terminate this Agreement and exercise any additional rights or remedies available to it at law or in equity. In the event of Default, if Buyer is the non-Defaulting Party, Buyer may at any time thereafter without payment or penalty cancel any further obligation to purchase the Contract Quantity of Carbon Credits (or any quantity thereof) and terminate this Agreement without further liability. The Parties may agree, at any time during the Term, to terminate this Agreement on such terms and conditions as agreed between the Parties at the time of such termination.</w:t>
      </w:r>
    </w:p>
    <w:p w14:paraId="7EA17CBD" w14:textId="77777777" w:rsidR="009B11BF" w:rsidRPr="001A652E" w:rsidRDefault="009B11BF" w:rsidP="001D7315">
      <w:pPr>
        <w:pStyle w:val="PargrafodaLista"/>
        <w:tabs>
          <w:tab w:val="left" w:pos="1418"/>
        </w:tabs>
        <w:spacing w:after="0" w:line="276" w:lineRule="auto"/>
        <w:ind w:left="360"/>
        <w:jc w:val="both"/>
        <w:rPr>
          <w:rFonts w:ascii="Work Sans" w:hAnsi="Work Sans"/>
          <w:lang w:val="en-US"/>
        </w:rPr>
      </w:pPr>
    </w:p>
    <w:p w14:paraId="2D3EDC1A" w14:textId="77777777" w:rsidR="009B11BF" w:rsidRPr="001A652E" w:rsidRDefault="009B11BF" w:rsidP="001D7315">
      <w:pPr>
        <w:pStyle w:val="Ttulo1"/>
        <w:numPr>
          <w:ilvl w:val="1"/>
          <w:numId w:val="2"/>
        </w:numPr>
        <w:spacing w:before="0" w:after="0" w:line="276" w:lineRule="auto"/>
        <w:rPr>
          <w:rFonts w:ascii="Work Sans" w:hAnsi="Work Sans"/>
          <w:b/>
          <w:bCs/>
          <w:color w:val="auto"/>
          <w:sz w:val="24"/>
          <w:szCs w:val="24"/>
          <w:lang w:val="en-US"/>
        </w:rPr>
      </w:pPr>
      <w:bookmarkStart w:id="134" w:name="_Ref212492962"/>
      <w:bookmarkStart w:id="135" w:name="_Toc212576475"/>
      <w:r w:rsidRPr="001A652E">
        <w:rPr>
          <w:rFonts w:ascii="Work Sans" w:hAnsi="Work Sans"/>
          <w:b/>
          <w:bCs/>
          <w:color w:val="auto"/>
          <w:sz w:val="24"/>
          <w:szCs w:val="24"/>
          <w:lang w:val="en-US"/>
        </w:rPr>
        <w:t>Limitation on Damages</w:t>
      </w:r>
      <w:bookmarkEnd w:id="134"/>
      <w:bookmarkEnd w:id="135"/>
    </w:p>
    <w:p w14:paraId="626BBB80" w14:textId="77777777" w:rsidR="009B11BF" w:rsidRPr="001A652E" w:rsidRDefault="009B11BF" w:rsidP="001D7315">
      <w:pPr>
        <w:pStyle w:val="PargrafodaLista"/>
        <w:tabs>
          <w:tab w:val="left" w:pos="1418"/>
        </w:tabs>
        <w:spacing w:after="0" w:line="276" w:lineRule="auto"/>
        <w:ind w:left="360"/>
        <w:jc w:val="both"/>
        <w:rPr>
          <w:rFonts w:ascii="Work Sans" w:hAnsi="Work Sans"/>
          <w:lang w:val="en-US"/>
        </w:rPr>
      </w:pPr>
    </w:p>
    <w:p w14:paraId="5F8EAEE1" w14:textId="28230461" w:rsidR="009B11BF" w:rsidRPr="001A652E" w:rsidRDefault="009B11BF"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lastRenderedPageBreak/>
        <w:t>NOTWITHSTANDING ANY OTHER PROVISION IN THIS AGREEMENT, NEITHER PARTY SHALL BE LIABLE TO THE OTHER FOR CONSEQUENTIAL, INCIDENTAL, PUNITIVE, EXEMPLARY OR INDIRECT DAMAGES, LOST PROFITS, OR BUSINESS INTERRUPTION DAMAGES, WHETHER BY STATUTE, IN TORT OR IN CONTRACT, UNDER THIS AGREEMENT, ANY INDEMNITY PROVISION OR OTHERWISE.</w:t>
      </w:r>
    </w:p>
    <w:p w14:paraId="10FDF7D1" w14:textId="77777777" w:rsidR="009B11BF" w:rsidRPr="001A652E" w:rsidRDefault="009B11BF" w:rsidP="001D7315">
      <w:pPr>
        <w:pStyle w:val="PargrafodaLista"/>
        <w:tabs>
          <w:tab w:val="left" w:pos="1418"/>
        </w:tabs>
        <w:spacing w:after="0" w:line="276" w:lineRule="auto"/>
        <w:ind w:left="360"/>
        <w:jc w:val="both"/>
        <w:rPr>
          <w:rFonts w:ascii="Work Sans" w:hAnsi="Work Sans"/>
          <w:lang w:val="en-US"/>
        </w:rPr>
      </w:pPr>
    </w:p>
    <w:p w14:paraId="7FD7DAFB" w14:textId="77777777" w:rsidR="009B11BF" w:rsidRPr="00E04665" w:rsidRDefault="009B11BF" w:rsidP="001D7315">
      <w:pPr>
        <w:pStyle w:val="Ttulo1"/>
        <w:numPr>
          <w:ilvl w:val="1"/>
          <w:numId w:val="2"/>
        </w:numPr>
        <w:spacing w:before="0" w:after="0" w:line="276" w:lineRule="auto"/>
        <w:rPr>
          <w:rFonts w:ascii="Work Sans" w:hAnsi="Work Sans"/>
          <w:b/>
          <w:bCs/>
          <w:color w:val="auto"/>
          <w:sz w:val="24"/>
          <w:szCs w:val="24"/>
          <w:lang w:val="en-US"/>
        </w:rPr>
      </w:pPr>
      <w:bookmarkStart w:id="136" w:name="_Toc212576476"/>
      <w:r w:rsidRPr="001A652E">
        <w:rPr>
          <w:rFonts w:ascii="Work Sans" w:hAnsi="Work Sans"/>
          <w:b/>
          <w:bCs/>
          <w:color w:val="auto"/>
          <w:sz w:val="24"/>
          <w:szCs w:val="24"/>
          <w:lang w:val="en-US"/>
        </w:rPr>
        <w:t>Exclusions</w:t>
      </w:r>
      <w:bookmarkEnd w:id="136"/>
    </w:p>
    <w:p w14:paraId="1BE14C20" w14:textId="77777777" w:rsidR="009B11BF" w:rsidRPr="001A652E" w:rsidRDefault="009B11BF" w:rsidP="001D7315">
      <w:pPr>
        <w:pStyle w:val="PargrafodaLista"/>
        <w:tabs>
          <w:tab w:val="left" w:pos="1418"/>
        </w:tabs>
        <w:spacing w:after="0" w:line="276" w:lineRule="auto"/>
        <w:ind w:left="360"/>
        <w:jc w:val="both"/>
        <w:rPr>
          <w:rFonts w:ascii="Work Sans" w:hAnsi="Work Sans"/>
          <w:lang w:val="en-US"/>
        </w:rPr>
      </w:pPr>
    </w:p>
    <w:p w14:paraId="16F8C8F2" w14:textId="01A2E59C" w:rsidR="009B11BF" w:rsidRPr="001A652E" w:rsidRDefault="009B11BF"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The limits and exclusions of liability set out in Section </w:t>
      </w:r>
      <w:r w:rsidRPr="001A652E">
        <w:rPr>
          <w:rFonts w:ascii="Work Sans" w:hAnsi="Work Sans"/>
          <w:lang w:val="en-US"/>
        </w:rPr>
        <w:fldChar w:fldCharType="begin"/>
      </w:r>
      <w:r w:rsidRPr="001A652E">
        <w:rPr>
          <w:rFonts w:ascii="Work Sans" w:hAnsi="Work Sans"/>
          <w:lang w:val="en-US"/>
        </w:rPr>
        <w:instrText xml:space="preserve"> REF _Ref212492962 \r \h </w:instrText>
      </w:r>
      <w:r w:rsidR="00A03CF1" w:rsidRPr="001A652E">
        <w:rPr>
          <w:rFonts w:ascii="Work Sans" w:hAnsi="Work Sans"/>
          <w:lang w:val="en-US"/>
        </w:rPr>
        <w:instrText xml:space="preserve"> \* MERGEFORMAT </w:instrText>
      </w:r>
      <w:r w:rsidRPr="001A652E">
        <w:rPr>
          <w:rFonts w:ascii="Work Sans" w:hAnsi="Work Sans"/>
          <w:lang w:val="en-US"/>
        </w:rPr>
      </w:r>
      <w:r w:rsidRPr="001A652E">
        <w:rPr>
          <w:rFonts w:ascii="Work Sans" w:hAnsi="Work Sans"/>
          <w:lang w:val="en-US"/>
        </w:rPr>
        <w:fldChar w:fldCharType="separate"/>
      </w:r>
      <w:r w:rsidR="00E04665">
        <w:rPr>
          <w:rFonts w:ascii="Work Sans" w:hAnsi="Work Sans"/>
          <w:lang w:val="en-US"/>
        </w:rPr>
        <w:t>10.2</w:t>
      </w:r>
      <w:r w:rsidRPr="001A652E">
        <w:rPr>
          <w:rFonts w:ascii="Work Sans" w:hAnsi="Work Sans"/>
          <w:lang w:val="en-US"/>
        </w:rPr>
        <w:fldChar w:fldCharType="end"/>
      </w:r>
      <w:r w:rsidRPr="001A652E">
        <w:rPr>
          <w:rFonts w:ascii="Work Sans" w:hAnsi="Work Sans"/>
          <w:lang w:val="en-US"/>
        </w:rPr>
        <w:t xml:space="preserve"> do not apply to (a) liability for death or personal injury caused by a Party's negligence or that of its employees and agents; (b) loss caused by fraud or fraudulent misrepresentation; or (c) any loss which by law cannot be excluded or limited.</w:t>
      </w:r>
    </w:p>
    <w:p w14:paraId="2AF56416" w14:textId="77777777" w:rsidR="00FF13C3" w:rsidRDefault="00FF13C3" w:rsidP="001D7315">
      <w:pPr>
        <w:pStyle w:val="PargrafodaLista"/>
        <w:tabs>
          <w:tab w:val="left" w:pos="1418"/>
        </w:tabs>
        <w:spacing w:after="0" w:line="276" w:lineRule="auto"/>
        <w:ind w:left="360"/>
        <w:jc w:val="both"/>
        <w:rPr>
          <w:rFonts w:ascii="Work Sans" w:eastAsia="Times New Roman" w:hAnsi="Work Sans"/>
          <w:kern w:val="22"/>
          <w:lang w:val="en-US"/>
        </w:rPr>
      </w:pPr>
    </w:p>
    <w:p w14:paraId="25CB0CE0" w14:textId="77777777" w:rsidR="007B5955" w:rsidRPr="007B5955" w:rsidRDefault="007B5955" w:rsidP="001D7315">
      <w:pPr>
        <w:pStyle w:val="Ttulo1"/>
        <w:numPr>
          <w:ilvl w:val="1"/>
          <w:numId w:val="2"/>
        </w:numPr>
        <w:spacing w:before="0" w:after="0" w:line="276" w:lineRule="auto"/>
        <w:rPr>
          <w:rFonts w:ascii="Work Sans" w:hAnsi="Work Sans"/>
          <w:b/>
          <w:bCs/>
          <w:color w:val="auto"/>
          <w:sz w:val="24"/>
          <w:szCs w:val="24"/>
          <w:lang w:val="en-US"/>
        </w:rPr>
      </w:pPr>
      <w:bookmarkStart w:id="137" w:name="_Toc212576477"/>
      <w:r w:rsidRPr="007B5955">
        <w:rPr>
          <w:rFonts w:ascii="Work Sans" w:hAnsi="Work Sans"/>
          <w:b/>
          <w:bCs/>
          <w:color w:val="auto"/>
          <w:sz w:val="24"/>
          <w:szCs w:val="24"/>
          <w:lang w:val="en-US"/>
        </w:rPr>
        <w:t>Remedies and Settlement Options</w:t>
      </w:r>
      <w:bookmarkEnd w:id="137"/>
    </w:p>
    <w:p w14:paraId="3AA468FA" w14:textId="77777777" w:rsidR="007B5955" w:rsidRDefault="007B5955" w:rsidP="001D7315">
      <w:pPr>
        <w:pStyle w:val="PargrafodaLista"/>
        <w:tabs>
          <w:tab w:val="left" w:pos="1418"/>
        </w:tabs>
        <w:spacing w:after="0" w:line="276" w:lineRule="auto"/>
        <w:ind w:left="360"/>
        <w:jc w:val="both"/>
        <w:rPr>
          <w:rFonts w:ascii="Work Sans" w:eastAsia="Times New Roman" w:hAnsi="Work Sans"/>
          <w:kern w:val="22"/>
          <w:lang w:val="en-US"/>
        </w:rPr>
      </w:pPr>
    </w:p>
    <w:p w14:paraId="79B9A6EB" w14:textId="3B014442" w:rsidR="007B5955" w:rsidRDefault="007B5955" w:rsidP="001D7315">
      <w:pPr>
        <w:pStyle w:val="PargrafodaLista"/>
        <w:tabs>
          <w:tab w:val="left" w:pos="1418"/>
        </w:tabs>
        <w:spacing w:after="0" w:line="276" w:lineRule="auto"/>
        <w:ind w:left="360"/>
        <w:jc w:val="both"/>
        <w:rPr>
          <w:rFonts w:ascii="Work Sans" w:eastAsia="Times New Roman" w:hAnsi="Work Sans"/>
          <w:kern w:val="22"/>
          <w:lang w:val="en-US"/>
        </w:rPr>
      </w:pPr>
      <w:r w:rsidRPr="007B5955">
        <w:rPr>
          <w:rFonts w:ascii="Work Sans" w:eastAsia="Times New Roman" w:hAnsi="Work Sans"/>
          <w:kern w:val="22"/>
          <w:lang w:val="en-US"/>
        </w:rPr>
        <w:t>Upon termination or continuing Default, the non-Defaulting Party may exercise any combination of the following remedies, without duplication and without prejudice to its rights at law or in equity:</w:t>
      </w:r>
    </w:p>
    <w:p w14:paraId="122B432D" w14:textId="77777777" w:rsidR="001D7315" w:rsidRPr="007B5955" w:rsidRDefault="001D7315" w:rsidP="001D7315">
      <w:pPr>
        <w:pStyle w:val="PargrafodaLista"/>
        <w:tabs>
          <w:tab w:val="left" w:pos="1418"/>
        </w:tabs>
        <w:spacing w:after="0" w:line="276" w:lineRule="auto"/>
        <w:ind w:left="360"/>
        <w:jc w:val="both"/>
        <w:rPr>
          <w:rFonts w:ascii="Work Sans" w:eastAsia="Times New Roman" w:hAnsi="Work Sans"/>
          <w:kern w:val="22"/>
          <w:lang w:val="en-US"/>
        </w:rPr>
      </w:pPr>
    </w:p>
    <w:p w14:paraId="1DC946D6" w14:textId="77777777" w:rsidR="007B5955" w:rsidRDefault="007B5955" w:rsidP="001D7315">
      <w:pPr>
        <w:pStyle w:val="PargrafodaLista"/>
        <w:numPr>
          <w:ilvl w:val="4"/>
          <w:numId w:val="2"/>
        </w:numPr>
        <w:tabs>
          <w:tab w:val="clear" w:pos="720"/>
          <w:tab w:val="num" w:pos="1134"/>
          <w:tab w:val="left" w:pos="1418"/>
        </w:tabs>
        <w:spacing w:after="0" w:line="276" w:lineRule="auto"/>
        <w:ind w:left="1134" w:hanging="567"/>
        <w:jc w:val="both"/>
        <w:rPr>
          <w:rFonts w:ascii="Work Sans" w:eastAsia="Times New Roman" w:hAnsi="Work Sans"/>
          <w:kern w:val="22"/>
          <w:lang w:val="en-US"/>
        </w:rPr>
      </w:pPr>
      <w:r w:rsidRPr="007B5955">
        <w:rPr>
          <w:rFonts w:ascii="Work Sans" w:eastAsia="Times New Roman" w:hAnsi="Work Sans"/>
          <w:b/>
          <w:bCs/>
          <w:kern w:val="22"/>
          <w:lang w:val="en-US"/>
        </w:rPr>
        <w:t>Suspension of Performance</w:t>
      </w:r>
      <w:r w:rsidRPr="007B5955">
        <w:rPr>
          <w:rFonts w:ascii="Work Sans" w:eastAsia="Times New Roman" w:hAnsi="Work Sans"/>
          <w:kern w:val="22"/>
          <w:lang w:val="en-US"/>
        </w:rPr>
        <w:t>. Suspend its obligations until the Default is cured.</w:t>
      </w:r>
    </w:p>
    <w:p w14:paraId="07B5BE34" w14:textId="77777777" w:rsidR="001D7315" w:rsidRDefault="001D7315" w:rsidP="001D7315">
      <w:pPr>
        <w:pStyle w:val="PargrafodaLista"/>
        <w:tabs>
          <w:tab w:val="left" w:pos="1418"/>
        </w:tabs>
        <w:spacing w:after="0" w:line="276" w:lineRule="auto"/>
        <w:ind w:left="1134"/>
        <w:jc w:val="both"/>
        <w:rPr>
          <w:rFonts w:ascii="Work Sans" w:eastAsia="Times New Roman" w:hAnsi="Work Sans"/>
          <w:kern w:val="22"/>
          <w:lang w:val="en-US"/>
        </w:rPr>
      </w:pPr>
    </w:p>
    <w:p w14:paraId="0FD9A992" w14:textId="77777777" w:rsidR="007B5955" w:rsidRDefault="007B5955" w:rsidP="001D7315">
      <w:pPr>
        <w:pStyle w:val="PargrafodaLista"/>
        <w:numPr>
          <w:ilvl w:val="4"/>
          <w:numId w:val="2"/>
        </w:numPr>
        <w:tabs>
          <w:tab w:val="clear" w:pos="720"/>
          <w:tab w:val="num" w:pos="1134"/>
          <w:tab w:val="left" w:pos="1418"/>
        </w:tabs>
        <w:spacing w:after="0" w:line="276" w:lineRule="auto"/>
        <w:ind w:left="1134" w:hanging="567"/>
        <w:jc w:val="both"/>
        <w:rPr>
          <w:rFonts w:ascii="Work Sans" w:eastAsia="Times New Roman" w:hAnsi="Work Sans"/>
          <w:kern w:val="22"/>
          <w:lang w:val="en-US"/>
        </w:rPr>
      </w:pPr>
      <w:r w:rsidRPr="007B5955">
        <w:rPr>
          <w:rFonts w:ascii="Work Sans" w:eastAsia="Times New Roman" w:hAnsi="Work Sans"/>
          <w:b/>
          <w:bCs/>
          <w:kern w:val="22"/>
          <w:lang w:val="en-US"/>
        </w:rPr>
        <w:t>Retention or Set-Off</w:t>
      </w:r>
      <w:r w:rsidRPr="007B5955">
        <w:rPr>
          <w:rFonts w:ascii="Work Sans" w:eastAsia="Times New Roman" w:hAnsi="Work Sans"/>
          <w:kern w:val="22"/>
          <w:lang w:val="en-US"/>
        </w:rPr>
        <w:t>. Retain or set-off any amounts due to the Defaulting Party, including any Pre-Payments or credits.</w:t>
      </w:r>
    </w:p>
    <w:p w14:paraId="560B187F" w14:textId="77777777" w:rsidR="001D7315" w:rsidRPr="001D7315" w:rsidRDefault="001D7315" w:rsidP="001D7315">
      <w:pPr>
        <w:pStyle w:val="PargrafodaLista"/>
        <w:spacing w:after="0" w:line="276" w:lineRule="auto"/>
        <w:rPr>
          <w:rFonts w:ascii="Work Sans" w:eastAsia="Times New Roman" w:hAnsi="Work Sans"/>
          <w:kern w:val="22"/>
          <w:lang w:val="en-US"/>
        </w:rPr>
      </w:pPr>
    </w:p>
    <w:p w14:paraId="43EC9CDD" w14:textId="77777777" w:rsidR="007B5955" w:rsidRDefault="007B5955" w:rsidP="001D7315">
      <w:pPr>
        <w:pStyle w:val="PargrafodaLista"/>
        <w:numPr>
          <w:ilvl w:val="4"/>
          <w:numId w:val="2"/>
        </w:numPr>
        <w:tabs>
          <w:tab w:val="clear" w:pos="720"/>
          <w:tab w:val="num" w:pos="1134"/>
          <w:tab w:val="left" w:pos="1418"/>
        </w:tabs>
        <w:spacing w:after="0" w:line="276" w:lineRule="auto"/>
        <w:ind w:left="1134" w:hanging="567"/>
        <w:jc w:val="both"/>
        <w:rPr>
          <w:rFonts w:ascii="Work Sans" w:eastAsia="Times New Roman" w:hAnsi="Work Sans"/>
          <w:kern w:val="22"/>
          <w:lang w:val="en-US"/>
        </w:rPr>
      </w:pPr>
      <w:r w:rsidRPr="007B5955">
        <w:rPr>
          <w:rFonts w:ascii="Work Sans" w:eastAsia="Times New Roman" w:hAnsi="Work Sans"/>
          <w:b/>
          <w:bCs/>
          <w:kern w:val="22"/>
          <w:lang w:val="en-US"/>
        </w:rPr>
        <w:t>Substitute Delivery</w:t>
      </w:r>
      <w:r w:rsidRPr="007B5955">
        <w:rPr>
          <w:rFonts w:ascii="Work Sans" w:eastAsia="Times New Roman" w:hAnsi="Work Sans"/>
          <w:kern w:val="22"/>
          <w:lang w:val="en-US"/>
        </w:rPr>
        <w:t>. In case of Seller Default limited to non-Delivery, Seller may, at its sole discretion and expense, provide (i) Carbon Credits from subsequent vintages of the same Project, or (ii) Carbon Credits of equivalent or higher quality from another project under the same or a recognized Standard.</w:t>
      </w:r>
    </w:p>
    <w:p w14:paraId="13788ED5" w14:textId="77777777" w:rsidR="001D7315" w:rsidRPr="001D7315" w:rsidRDefault="001D7315" w:rsidP="001D7315">
      <w:pPr>
        <w:pStyle w:val="PargrafodaLista"/>
        <w:spacing w:after="0" w:line="276" w:lineRule="auto"/>
        <w:rPr>
          <w:rFonts w:ascii="Work Sans" w:eastAsia="Times New Roman" w:hAnsi="Work Sans"/>
          <w:kern w:val="22"/>
          <w:lang w:val="en-US"/>
        </w:rPr>
      </w:pPr>
    </w:p>
    <w:p w14:paraId="1396A252" w14:textId="77777777" w:rsidR="007B5955" w:rsidRDefault="007B5955" w:rsidP="001D7315">
      <w:pPr>
        <w:pStyle w:val="PargrafodaLista"/>
        <w:numPr>
          <w:ilvl w:val="4"/>
          <w:numId w:val="2"/>
        </w:numPr>
        <w:tabs>
          <w:tab w:val="clear" w:pos="720"/>
          <w:tab w:val="num" w:pos="1134"/>
          <w:tab w:val="left" w:pos="1418"/>
        </w:tabs>
        <w:spacing w:after="0" w:line="276" w:lineRule="auto"/>
        <w:ind w:left="1134" w:hanging="567"/>
        <w:jc w:val="both"/>
        <w:rPr>
          <w:rFonts w:ascii="Work Sans" w:eastAsia="Times New Roman" w:hAnsi="Work Sans"/>
          <w:kern w:val="22"/>
          <w:lang w:val="en-US"/>
        </w:rPr>
      </w:pPr>
      <w:r w:rsidRPr="007B5955">
        <w:rPr>
          <w:rFonts w:ascii="Work Sans" w:eastAsia="Times New Roman" w:hAnsi="Work Sans"/>
          <w:b/>
          <w:bCs/>
          <w:kern w:val="22"/>
          <w:lang w:val="en-US"/>
        </w:rPr>
        <w:t>Settlement Payment</w:t>
      </w:r>
      <w:r w:rsidRPr="007B5955">
        <w:rPr>
          <w:rFonts w:ascii="Work Sans" w:eastAsia="Times New Roman" w:hAnsi="Work Sans"/>
          <w:kern w:val="22"/>
          <w:lang w:val="en-US"/>
        </w:rPr>
        <w:t>. In case of Buyer Default, Seller may declare all outstanding payment obligations immediately due and payable and recover reasonable costs, fees, and damages directly arising from Buyer’s breach.</w:t>
      </w:r>
    </w:p>
    <w:p w14:paraId="7917AA89" w14:textId="77777777" w:rsidR="001D7315" w:rsidRPr="001D7315" w:rsidRDefault="001D7315" w:rsidP="001D7315">
      <w:pPr>
        <w:pStyle w:val="PargrafodaLista"/>
        <w:spacing w:after="0" w:line="276" w:lineRule="auto"/>
        <w:rPr>
          <w:rFonts w:ascii="Work Sans" w:eastAsia="Times New Roman" w:hAnsi="Work Sans"/>
          <w:kern w:val="22"/>
          <w:lang w:val="en-US"/>
        </w:rPr>
      </w:pPr>
    </w:p>
    <w:p w14:paraId="7A297272" w14:textId="37FC8D57" w:rsidR="007B5955" w:rsidRPr="007B5955" w:rsidRDefault="007B5955" w:rsidP="001D7315">
      <w:pPr>
        <w:pStyle w:val="PargrafodaLista"/>
        <w:numPr>
          <w:ilvl w:val="4"/>
          <w:numId w:val="2"/>
        </w:numPr>
        <w:tabs>
          <w:tab w:val="clear" w:pos="720"/>
          <w:tab w:val="num" w:pos="1134"/>
          <w:tab w:val="left" w:pos="1418"/>
        </w:tabs>
        <w:spacing w:after="0" w:line="276" w:lineRule="auto"/>
        <w:ind w:left="1134" w:hanging="567"/>
        <w:jc w:val="both"/>
        <w:rPr>
          <w:rFonts w:ascii="Work Sans" w:eastAsia="Times New Roman" w:hAnsi="Work Sans"/>
          <w:kern w:val="22"/>
          <w:lang w:val="en-US"/>
        </w:rPr>
      </w:pPr>
      <w:r w:rsidRPr="007B5955">
        <w:rPr>
          <w:rFonts w:ascii="Work Sans" w:eastAsia="Times New Roman" w:hAnsi="Work Sans"/>
          <w:b/>
          <w:bCs/>
          <w:kern w:val="22"/>
          <w:lang w:val="en-US"/>
        </w:rPr>
        <w:t>Mutual Release</w:t>
      </w:r>
      <w:r>
        <w:rPr>
          <w:rFonts w:ascii="Work Sans" w:eastAsia="Times New Roman" w:hAnsi="Work Sans"/>
          <w:kern w:val="22"/>
          <w:lang w:val="en-US"/>
        </w:rPr>
        <w:t xml:space="preserve">. </w:t>
      </w:r>
      <w:r w:rsidRPr="007B5955">
        <w:rPr>
          <w:rFonts w:ascii="Work Sans" w:eastAsia="Times New Roman" w:hAnsi="Work Sans"/>
          <w:kern w:val="22"/>
          <w:lang w:val="en-US"/>
        </w:rPr>
        <w:t>Upon full settlement of any payment or delivery adjustment agreed between the Parties, neither Party shall have any further liability or claim arising from the terminated portion of the Agreement.</w:t>
      </w:r>
    </w:p>
    <w:p w14:paraId="625D862D" w14:textId="77777777" w:rsidR="00C238A8" w:rsidRPr="00C238A8" w:rsidRDefault="00C238A8" w:rsidP="001D7315">
      <w:pPr>
        <w:pStyle w:val="PargrafodaLista"/>
        <w:tabs>
          <w:tab w:val="left" w:pos="1418"/>
        </w:tabs>
        <w:spacing w:after="0" w:line="276" w:lineRule="auto"/>
        <w:ind w:left="360"/>
        <w:jc w:val="both"/>
        <w:rPr>
          <w:rFonts w:ascii="Work Sans" w:eastAsia="Times New Roman" w:hAnsi="Work Sans"/>
          <w:kern w:val="22"/>
          <w:lang w:val="en-US"/>
        </w:rPr>
      </w:pPr>
    </w:p>
    <w:p w14:paraId="353276A6" w14:textId="77777777" w:rsidR="00FF5981" w:rsidRPr="00FF5981" w:rsidRDefault="001C2E11"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138" w:name="_Toc212576478"/>
      <w:r w:rsidRPr="00FF5981">
        <w:rPr>
          <w:rFonts w:ascii="Work Sans" w:eastAsia="Times New Roman" w:hAnsi="Work Sans"/>
          <w:b/>
          <w:bCs/>
          <w:color w:val="auto"/>
          <w:kern w:val="22"/>
          <w:sz w:val="24"/>
          <w:szCs w:val="24"/>
          <w:lang w:val="en-US"/>
        </w:rPr>
        <w:t xml:space="preserve">COSTS, </w:t>
      </w:r>
      <w:r w:rsidR="00E316FD" w:rsidRPr="00FF5981">
        <w:rPr>
          <w:rFonts w:ascii="Work Sans" w:eastAsia="Times New Roman" w:hAnsi="Work Sans"/>
          <w:b/>
          <w:bCs/>
          <w:color w:val="auto"/>
          <w:kern w:val="22"/>
          <w:sz w:val="24"/>
          <w:szCs w:val="24"/>
          <w:lang w:val="en-US"/>
        </w:rPr>
        <w:t>TAXES AND FEES</w:t>
      </w:r>
      <w:bookmarkEnd w:id="138"/>
    </w:p>
    <w:p w14:paraId="680AA6B3" w14:textId="77777777" w:rsidR="00FF5981" w:rsidRPr="00FF5981" w:rsidRDefault="00FF5981" w:rsidP="001D7315">
      <w:pPr>
        <w:spacing w:after="0" w:line="276" w:lineRule="auto"/>
        <w:rPr>
          <w:lang w:val="en-US"/>
        </w:rPr>
      </w:pPr>
    </w:p>
    <w:p w14:paraId="0AFCA04D" w14:textId="353F484E" w:rsidR="00E316FD" w:rsidRPr="00FF5981" w:rsidRDefault="00AC6C95" w:rsidP="001D7315">
      <w:pPr>
        <w:pStyle w:val="Ttulo1"/>
        <w:numPr>
          <w:ilvl w:val="1"/>
          <w:numId w:val="2"/>
        </w:numPr>
        <w:spacing w:before="0" w:after="0" w:line="276" w:lineRule="auto"/>
        <w:rPr>
          <w:rFonts w:ascii="Work Sans" w:eastAsia="Times New Roman" w:hAnsi="Work Sans"/>
          <w:b/>
          <w:bCs/>
          <w:color w:val="auto"/>
          <w:kern w:val="22"/>
          <w:sz w:val="24"/>
          <w:szCs w:val="24"/>
          <w:lang w:val="en-US"/>
        </w:rPr>
      </w:pPr>
      <w:bookmarkStart w:id="139" w:name="_Toc212576479"/>
      <w:r w:rsidRPr="00AC6C95">
        <w:rPr>
          <w:rFonts w:ascii="Work Sans" w:hAnsi="Work Sans"/>
          <w:b/>
          <w:bCs/>
          <w:color w:val="auto"/>
          <w:sz w:val="24"/>
          <w:szCs w:val="24"/>
          <w:lang w:val="en-US"/>
        </w:rPr>
        <w:lastRenderedPageBreak/>
        <w:t>Costs</w:t>
      </w:r>
      <w:bookmarkEnd w:id="139"/>
      <w:r w:rsidRPr="00AC6C95">
        <w:rPr>
          <w:rFonts w:ascii="Work Sans" w:hAnsi="Work Sans"/>
          <w:b/>
          <w:bCs/>
          <w:color w:val="auto"/>
          <w:sz w:val="24"/>
          <w:szCs w:val="24"/>
          <w:lang w:val="en-US"/>
        </w:rPr>
        <w:t xml:space="preserve"> </w:t>
      </w:r>
    </w:p>
    <w:p w14:paraId="189E6AB7" w14:textId="77777777" w:rsidR="00E316FD" w:rsidRPr="001A652E" w:rsidRDefault="00E316FD" w:rsidP="001D7315">
      <w:pPr>
        <w:pStyle w:val="PargrafodaLista"/>
        <w:tabs>
          <w:tab w:val="left" w:pos="1418"/>
        </w:tabs>
        <w:spacing w:after="0" w:line="276" w:lineRule="auto"/>
        <w:ind w:left="360"/>
        <w:jc w:val="both"/>
        <w:rPr>
          <w:rFonts w:ascii="Work Sans" w:hAnsi="Work Sans"/>
          <w:lang w:val="en-US"/>
        </w:rPr>
      </w:pPr>
    </w:p>
    <w:p w14:paraId="6838C1B5" w14:textId="77777777" w:rsidR="00037F46" w:rsidRDefault="00654DD9"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654DD9">
        <w:rPr>
          <w:rFonts w:ascii="Work Sans" w:hAnsi="Work Sans"/>
          <w:b/>
          <w:bCs/>
          <w:lang w:val="en-US"/>
        </w:rPr>
        <w:t>General Rule</w:t>
      </w:r>
      <w:r w:rsidRPr="00654DD9">
        <w:rPr>
          <w:rFonts w:ascii="Work Sans" w:hAnsi="Work Sans"/>
          <w:lang w:val="en-US"/>
        </w:rPr>
        <w:t>.</w:t>
      </w:r>
      <w:r w:rsidR="00037F46" w:rsidRPr="00037F46">
        <w:rPr>
          <w:rFonts w:ascii="Work Sans" w:hAnsi="Work Sans"/>
          <w:lang w:val="en-US"/>
        </w:rPr>
        <w:t xml:space="preserve"> </w:t>
      </w:r>
      <w:r w:rsidRPr="00654DD9">
        <w:rPr>
          <w:rFonts w:ascii="Work Sans" w:hAnsi="Work Sans"/>
          <w:lang w:val="en-US"/>
        </w:rPr>
        <w:t>Except as expressly provided otherwise in this Agreement, each Party shall bear its own costs and expenses incurred in connection with the preparation, negotiation, and execution of this Agreement and the performance of its respective obligations hereunder.</w:t>
      </w:r>
    </w:p>
    <w:p w14:paraId="386045E5" w14:textId="77777777" w:rsidR="00FF4AE9" w:rsidRDefault="00FF4AE9" w:rsidP="001D7315">
      <w:pPr>
        <w:pStyle w:val="PargrafodaLista"/>
        <w:tabs>
          <w:tab w:val="left" w:pos="1418"/>
        </w:tabs>
        <w:spacing w:after="0" w:line="276" w:lineRule="auto"/>
        <w:ind w:left="1134"/>
        <w:jc w:val="both"/>
        <w:rPr>
          <w:rFonts w:ascii="Work Sans" w:hAnsi="Work Sans"/>
          <w:lang w:val="en-US"/>
        </w:rPr>
      </w:pPr>
    </w:p>
    <w:p w14:paraId="7C46D2D3" w14:textId="77777777" w:rsidR="00037F46" w:rsidRDefault="00654DD9"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037F46">
        <w:rPr>
          <w:rFonts w:ascii="Work Sans" w:hAnsi="Work Sans"/>
          <w:b/>
          <w:bCs/>
          <w:lang w:val="en-US"/>
        </w:rPr>
        <w:t>Intermediaries</w:t>
      </w:r>
      <w:r w:rsidRPr="00037F46">
        <w:rPr>
          <w:rFonts w:ascii="Work Sans" w:hAnsi="Work Sans"/>
          <w:lang w:val="en-US"/>
        </w:rPr>
        <w:t>.</w:t>
      </w:r>
      <w:r w:rsidR="00037F46" w:rsidRPr="00037F46">
        <w:rPr>
          <w:rFonts w:ascii="Work Sans" w:hAnsi="Work Sans"/>
          <w:lang w:val="en-US"/>
        </w:rPr>
        <w:t xml:space="preserve"> </w:t>
      </w:r>
      <w:r w:rsidRPr="00037F46">
        <w:rPr>
          <w:rFonts w:ascii="Work Sans" w:hAnsi="Work Sans"/>
          <w:lang w:val="en-US"/>
        </w:rPr>
        <w:t>Each Party shall be solely responsible for any brokerage, finder’s, or intermediary fees and expenses incurred by or on behalf of such Party. Neither Party shall be liable for any such fees or expenses claimed by any Person acting on behalf of the other Party.</w:t>
      </w:r>
    </w:p>
    <w:p w14:paraId="1DE393BD" w14:textId="77777777" w:rsidR="00FF4AE9" w:rsidRDefault="00FF4AE9" w:rsidP="001D7315">
      <w:pPr>
        <w:pStyle w:val="PargrafodaLista"/>
        <w:tabs>
          <w:tab w:val="left" w:pos="1418"/>
        </w:tabs>
        <w:spacing w:after="0" w:line="276" w:lineRule="auto"/>
        <w:ind w:left="1134"/>
        <w:jc w:val="both"/>
        <w:rPr>
          <w:rFonts w:ascii="Work Sans" w:hAnsi="Work Sans"/>
          <w:lang w:val="en-US"/>
        </w:rPr>
      </w:pPr>
    </w:p>
    <w:p w14:paraId="0A2692FC" w14:textId="2531033C" w:rsidR="00654DD9" w:rsidRPr="00654DD9" w:rsidRDefault="00654DD9"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654DD9">
        <w:rPr>
          <w:rFonts w:ascii="Work Sans" w:hAnsi="Work Sans"/>
          <w:b/>
          <w:bCs/>
          <w:lang w:val="en-US"/>
        </w:rPr>
        <w:t>Project-Related Costs</w:t>
      </w:r>
      <w:r w:rsidRPr="00654DD9">
        <w:rPr>
          <w:rFonts w:ascii="Work Sans" w:hAnsi="Work Sans"/>
          <w:lang w:val="en-US"/>
        </w:rPr>
        <w:t>.</w:t>
      </w:r>
      <w:r w:rsidR="00037F46">
        <w:rPr>
          <w:rFonts w:ascii="Work Sans" w:hAnsi="Work Sans"/>
          <w:lang w:val="en-US"/>
        </w:rPr>
        <w:t xml:space="preserve"> </w:t>
      </w:r>
      <w:r w:rsidRPr="00654DD9">
        <w:rPr>
          <w:rFonts w:ascii="Work Sans" w:hAnsi="Work Sans"/>
          <w:lang w:val="en-US"/>
        </w:rPr>
        <w:t>Unless otherwise agreed in writing or reflected in the Purchase Price:</w:t>
      </w:r>
    </w:p>
    <w:p w14:paraId="04E186F2" w14:textId="77777777" w:rsidR="00654DD9" w:rsidRDefault="00654DD9" w:rsidP="001D7315">
      <w:pPr>
        <w:pStyle w:val="PargrafodaLista"/>
        <w:numPr>
          <w:ilvl w:val="5"/>
          <w:numId w:val="2"/>
        </w:numPr>
        <w:tabs>
          <w:tab w:val="left" w:pos="1843"/>
        </w:tabs>
        <w:spacing w:after="0" w:line="276" w:lineRule="auto"/>
        <w:ind w:left="1843"/>
        <w:jc w:val="both"/>
        <w:rPr>
          <w:rFonts w:ascii="Work Sans" w:hAnsi="Work Sans"/>
          <w:lang w:val="en-US"/>
        </w:rPr>
      </w:pPr>
      <w:r w:rsidRPr="00654DD9">
        <w:rPr>
          <w:rFonts w:ascii="Work Sans" w:hAnsi="Work Sans"/>
          <w:lang w:val="en-US"/>
        </w:rPr>
        <w:t>Seller shall bear the ordinary and customary costs directly related to the development and operation of the Project and to the Issuance and Delivery of the Carbon Credits, including validation, verification, and registry fees applicable up to the Delivery Date.</w:t>
      </w:r>
    </w:p>
    <w:p w14:paraId="038FF355" w14:textId="77777777" w:rsidR="00FF4AE9" w:rsidRPr="00654DD9" w:rsidRDefault="00FF4AE9" w:rsidP="001D7315">
      <w:pPr>
        <w:pStyle w:val="PargrafodaLista"/>
        <w:tabs>
          <w:tab w:val="left" w:pos="1843"/>
        </w:tabs>
        <w:spacing w:after="0" w:line="276" w:lineRule="auto"/>
        <w:ind w:left="1843"/>
        <w:jc w:val="both"/>
        <w:rPr>
          <w:rFonts w:ascii="Work Sans" w:hAnsi="Work Sans"/>
          <w:lang w:val="en-US"/>
        </w:rPr>
      </w:pPr>
    </w:p>
    <w:p w14:paraId="5B02AAA2" w14:textId="77777777" w:rsidR="00654DD9" w:rsidRDefault="00654DD9" w:rsidP="001D7315">
      <w:pPr>
        <w:pStyle w:val="PargrafodaLista"/>
        <w:numPr>
          <w:ilvl w:val="5"/>
          <w:numId w:val="2"/>
        </w:numPr>
        <w:tabs>
          <w:tab w:val="left" w:pos="1843"/>
        </w:tabs>
        <w:spacing w:after="0" w:line="276" w:lineRule="auto"/>
        <w:ind w:left="1843"/>
        <w:jc w:val="both"/>
        <w:rPr>
          <w:rFonts w:ascii="Work Sans" w:hAnsi="Work Sans"/>
          <w:lang w:val="en-US"/>
        </w:rPr>
      </w:pPr>
      <w:r w:rsidRPr="00654DD9">
        <w:rPr>
          <w:rFonts w:ascii="Work Sans" w:hAnsi="Work Sans"/>
          <w:lang w:val="en-US"/>
        </w:rPr>
        <w:t>Buyer shall bear (i) any costs associated with additional services requested by Buyer (including early retirement, re-issuance, or transfer to a non-standard registry), (ii) any taxes, fees, or charges incurred after Delivery, and (iii) any incremental costs arising from post-Delivery actions or use by Buyer.</w:t>
      </w:r>
    </w:p>
    <w:p w14:paraId="09483CC8" w14:textId="77777777" w:rsidR="00FF4AE9" w:rsidRPr="00FF4AE9" w:rsidRDefault="00FF4AE9" w:rsidP="001D7315">
      <w:pPr>
        <w:pStyle w:val="PargrafodaLista"/>
        <w:spacing w:after="0" w:line="276" w:lineRule="auto"/>
        <w:rPr>
          <w:rFonts w:ascii="Work Sans" w:hAnsi="Work Sans"/>
          <w:lang w:val="en-US"/>
        </w:rPr>
      </w:pPr>
    </w:p>
    <w:p w14:paraId="3CE1493C" w14:textId="77777777" w:rsidR="00FF4AE9" w:rsidRDefault="00654DD9"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654DD9">
        <w:rPr>
          <w:rFonts w:ascii="Work Sans" w:hAnsi="Work Sans"/>
          <w:b/>
          <w:bCs/>
          <w:lang w:val="en-US"/>
        </w:rPr>
        <w:t>Changes in Standards or Methodologies</w:t>
      </w:r>
      <w:r w:rsidRPr="00654DD9">
        <w:rPr>
          <w:rFonts w:ascii="Work Sans" w:hAnsi="Work Sans"/>
          <w:lang w:val="en-US"/>
        </w:rPr>
        <w:t>.</w:t>
      </w:r>
      <w:r w:rsidR="00FF4AE9" w:rsidRPr="00FF4AE9">
        <w:rPr>
          <w:rFonts w:ascii="Work Sans" w:hAnsi="Work Sans"/>
          <w:lang w:val="en-US"/>
        </w:rPr>
        <w:t xml:space="preserve"> </w:t>
      </w:r>
      <w:r w:rsidRPr="00654DD9">
        <w:rPr>
          <w:rFonts w:ascii="Work Sans" w:hAnsi="Work Sans"/>
          <w:lang w:val="en-US"/>
        </w:rPr>
        <w:t>If, after the Effective Date, any Standard, Methodology, or Registry modifies its procedures, imposes new fees, or requires additional third-party services that materially increase the cost of Issuance or Delivery, the Parties shall consult in good faith to allocate such additional costs equitably. Unless otherwise agreed, such incremental costs shall be borne by Buyer.</w:t>
      </w:r>
    </w:p>
    <w:p w14:paraId="45A357F3" w14:textId="77777777" w:rsidR="00FF4AE9" w:rsidRPr="00FF4AE9" w:rsidRDefault="00FF4AE9" w:rsidP="001D7315">
      <w:pPr>
        <w:pStyle w:val="PargrafodaLista"/>
        <w:tabs>
          <w:tab w:val="left" w:pos="1418"/>
        </w:tabs>
        <w:spacing w:after="0" w:line="276" w:lineRule="auto"/>
        <w:ind w:left="1134"/>
        <w:jc w:val="both"/>
        <w:rPr>
          <w:rFonts w:ascii="Work Sans" w:hAnsi="Work Sans"/>
          <w:lang w:val="en-US"/>
        </w:rPr>
      </w:pPr>
    </w:p>
    <w:p w14:paraId="29769C9B" w14:textId="4B75357A" w:rsidR="00FF4AE9" w:rsidRDefault="00654DD9"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FF4AE9">
        <w:rPr>
          <w:rFonts w:ascii="Work Sans" w:hAnsi="Work Sans"/>
          <w:b/>
          <w:bCs/>
          <w:lang w:val="en-US"/>
        </w:rPr>
        <w:t>Enforcement and Collection</w:t>
      </w:r>
      <w:r w:rsidRPr="00FF4AE9">
        <w:rPr>
          <w:rFonts w:ascii="Work Sans" w:hAnsi="Work Sans"/>
          <w:lang w:val="en-US"/>
        </w:rPr>
        <w:t>.</w:t>
      </w:r>
      <w:r w:rsidR="00FF4AE9" w:rsidRPr="00FF4AE9">
        <w:rPr>
          <w:rFonts w:ascii="Work Sans" w:hAnsi="Work Sans"/>
          <w:lang w:val="en-US"/>
        </w:rPr>
        <w:t xml:space="preserve"> </w:t>
      </w:r>
      <w:r w:rsidRPr="00FF4AE9">
        <w:rPr>
          <w:rFonts w:ascii="Work Sans" w:hAnsi="Work Sans"/>
          <w:lang w:val="en-US"/>
        </w:rPr>
        <w:t>Each Party shall be responsible for its own legal and enforcement costs. No Party shall be required to reimburse the other for collection or enforcement expenses unless such reimbursement is expressly ordered by a final arbitral award pursuant to Section</w:t>
      </w:r>
      <w:r w:rsidR="00955C2A">
        <w:rPr>
          <w:rFonts w:ascii="Work Sans" w:hAnsi="Work Sans"/>
          <w:lang w:val="en-US"/>
        </w:rPr>
        <w:t xml:space="preserve"> </w:t>
      </w:r>
      <w:r w:rsidR="00955C2A">
        <w:rPr>
          <w:rFonts w:ascii="Work Sans" w:hAnsi="Work Sans"/>
          <w:lang w:val="en-US"/>
        </w:rPr>
        <w:fldChar w:fldCharType="begin"/>
      </w:r>
      <w:r w:rsidR="00955C2A">
        <w:rPr>
          <w:rFonts w:ascii="Work Sans" w:hAnsi="Work Sans"/>
          <w:lang w:val="en-US"/>
        </w:rPr>
        <w:instrText xml:space="preserve"> REF _Ref212491615 \n \h </w:instrText>
      </w:r>
      <w:r w:rsidR="001D7315">
        <w:rPr>
          <w:rFonts w:ascii="Work Sans" w:hAnsi="Work Sans"/>
          <w:lang w:val="en-US"/>
        </w:rPr>
        <w:instrText xml:space="preserve"> \* MERGEFORMAT </w:instrText>
      </w:r>
      <w:r w:rsidR="00955C2A">
        <w:rPr>
          <w:rFonts w:ascii="Work Sans" w:hAnsi="Work Sans"/>
          <w:lang w:val="en-US"/>
        </w:rPr>
      </w:r>
      <w:r w:rsidR="00955C2A">
        <w:rPr>
          <w:rFonts w:ascii="Work Sans" w:hAnsi="Work Sans"/>
          <w:lang w:val="en-US"/>
        </w:rPr>
        <w:fldChar w:fldCharType="separate"/>
      </w:r>
      <w:r w:rsidR="00955C2A">
        <w:rPr>
          <w:rFonts w:ascii="Work Sans" w:hAnsi="Work Sans"/>
          <w:lang w:val="en-US"/>
        </w:rPr>
        <w:t>13.2</w:t>
      </w:r>
      <w:r w:rsidR="00955C2A">
        <w:rPr>
          <w:rFonts w:ascii="Work Sans" w:hAnsi="Work Sans"/>
          <w:lang w:val="en-US"/>
        </w:rPr>
        <w:fldChar w:fldCharType="end"/>
      </w:r>
      <w:r w:rsidRPr="00FF4AE9">
        <w:rPr>
          <w:rFonts w:ascii="Work Sans" w:hAnsi="Work Sans"/>
          <w:lang w:val="en-US"/>
        </w:rPr>
        <w:t>.</w:t>
      </w:r>
    </w:p>
    <w:p w14:paraId="4662B2CF" w14:textId="77777777" w:rsidR="00FF4AE9" w:rsidRPr="00FF4AE9" w:rsidRDefault="00FF4AE9" w:rsidP="001D7315">
      <w:pPr>
        <w:pStyle w:val="PargrafodaLista"/>
        <w:spacing w:after="0" w:line="276" w:lineRule="auto"/>
        <w:rPr>
          <w:rFonts w:ascii="Work Sans" w:hAnsi="Work Sans"/>
          <w:b/>
          <w:bCs/>
          <w:lang w:val="en-US"/>
        </w:rPr>
      </w:pPr>
    </w:p>
    <w:p w14:paraId="16BA84C0" w14:textId="5850A92A" w:rsidR="00654DD9" w:rsidRPr="00FF4AE9" w:rsidRDefault="00654DD9"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FF4AE9">
        <w:rPr>
          <w:rFonts w:ascii="Work Sans" w:hAnsi="Work Sans"/>
          <w:b/>
          <w:bCs/>
          <w:lang w:val="en-US"/>
        </w:rPr>
        <w:t>Set-off and Reimbursement</w:t>
      </w:r>
      <w:r w:rsidRPr="00FF4AE9">
        <w:rPr>
          <w:rFonts w:ascii="Work Sans" w:hAnsi="Work Sans"/>
          <w:lang w:val="en-US"/>
        </w:rPr>
        <w:t>.</w:t>
      </w:r>
      <w:r w:rsidR="00FF4AE9" w:rsidRPr="00FF4AE9">
        <w:rPr>
          <w:rFonts w:ascii="Work Sans" w:hAnsi="Work Sans"/>
          <w:lang w:val="en-US"/>
        </w:rPr>
        <w:t xml:space="preserve"> </w:t>
      </w:r>
      <w:r w:rsidRPr="00FF4AE9">
        <w:rPr>
          <w:rFonts w:ascii="Work Sans" w:hAnsi="Work Sans"/>
          <w:lang w:val="en-US"/>
        </w:rPr>
        <w:t xml:space="preserve">If one Party (the “Paying Party”) incurs or pays any costs, fees, or charges that are, under this Agreement, the responsibility of the other Party (the “Reimbursing Party”), the Paying Party shall have the right, at its election, to (i) set off such amounts against any payments due to </w:t>
      </w:r>
      <w:r w:rsidRPr="00FF4AE9">
        <w:rPr>
          <w:rFonts w:ascii="Work Sans" w:hAnsi="Work Sans"/>
          <w:lang w:val="en-US"/>
        </w:rPr>
        <w:lastRenderedPageBreak/>
        <w:t>the Reimbursing Party, or (ii) require reimbursement within thirty (30) Business Days after providing written notice and reasonable documentation of the amounts paid.</w:t>
      </w:r>
    </w:p>
    <w:p w14:paraId="793ABB8A" w14:textId="77777777" w:rsidR="00654DD9" w:rsidRPr="00654DD9" w:rsidRDefault="00654DD9" w:rsidP="001D7315">
      <w:pPr>
        <w:pStyle w:val="PargrafodaLista"/>
        <w:tabs>
          <w:tab w:val="left" w:pos="1418"/>
        </w:tabs>
        <w:spacing w:after="0" w:line="276" w:lineRule="auto"/>
        <w:ind w:left="360"/>
        <w:jc w:val="both"/>
        <w:rPr>
          <w:rFonts w:ascii="Work Sans" w:hAnsi="Work Sans"/>
          <w:lang w:val="en-US"/>
        </w:rPr>
      </w:pPr>
    </w:p>
    <w:p w14:paraId="04A3C74F" w14:textId="7E916E7C" w:rsidR="00654DD9" w:rsidRPr="00FF5981" w:rsidRDefault="00037F46" w:rsidP="001D7315">
      <w:pPr>
        <w:pStyle w:val="Ttulo1"/>
        <w:numPr>
          <w:ilvl w:val="1"/>
          <w:numId w:val="2"/>
        </w:numPr>
        <w:spacing w:before="0" w:after="0" w:line="276" w:lineRule="auto"/>
        <w:rPr>
          <w:rFonts w:ascii="Work Sans" w:eastAsia="Times New Roman" w:hAnsi="Work Sans"/>
          <w:b/>
          <w:bCs/>
          <w:color w:val="auto"/>
          <w:kern w:val="22"/>
          <w:sz w:val="24"/>
          <w:szCs w:val="24"/>
          <w:lang w:val="en-US"/>
        </w:rPr>
      </w:pPr>
      <w:bookmarkStart w:id="140" w:name="_Toc212576480"/>
      <w:r w:rsidRPr="00037F46">
        <w:rPr>
          <w:rFonts w:ascii="Work Sans" w:hAnsi="Work Sans"/>
          <w:b/>
          <w:bCs/>
          <w:color w:val="auto"/>
          <w:sz w:val="24"/>
          <w:szCs w:val="24"/>
          <w:lang w:val="en-US"/>
        </w:rPr>
        <w:t>Taxes and Governmental Charges</w:t>
      </w:r>
      <w:bookmarkEnd w:id="140"/>
    </w:p>
    <w:p w14:paraId="094F73D2" w14:textId="77777777" w:rsidR="00E316FD" w:rsidRPr="00654DD9" w:rsidRDefault="00E316FD" w:rsidP="001D7315">
      <w:pPr>
        <w:tabs>
          <w:tab w:val="left" w:pos="1418"/>
        </w:tabs>
        <w:spacing w:after="0" w:line="276" w:lineRule="auto"/>
        <w:jc w:val="both"/>
        <w:rPr>
          <w:rFonts w:ascii="Work Sans" w:hAnsi="Work Sans"/>
          <w:lang w:val="en-US"/>
        </w:rPr>
      </w:pPr>
    </w:p>
    <w:p w14:paraId="385D4ABC" w14:textId="70A7CF57" w:rsidR="00037F46" w:rsidRDefault="00037F46"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037F46">
        <w:rPr>
          <w:rFonts w:ascii="Work Sans" w:hAnsi="Work Sans"/>
          <w:b/>
          <w:bCs/>
          <w:lang w:val="en-US"/>
        </w:rPr>
        <w:t>General Allocation</w:t>
      </w:r>
      <w:r w:rsidRPr="00037F46">
        <w:rPr>
          <w:rFonts w:ascii="Work Sans" w:hAnsi="Work Sans"/>
          <w:lang w:val="en-US"/>
        </w:rPr>
        <w:t>.</w:t>
      </w:r>
      <w:r w:rsidR="00955C2A" w:rsidRPr="00955C2A">
        <w:rPr>
          <w:rFonts w:ascii="Work Sans" w:hAnsi="Work Sans"/>
          <w:lang w:val="en-US"/>
        </w:rPr>
        <w:t xml:space="preserve"> </w:t>
      </w:r>
      <w:r w:rsidRPr="00037F46">
        <w:rPr>
          <w:rFonts w:ascii="Work Sans" w:hAnsi="Work Sans"/>
          <w:lang w:val="en-US"/>
        </w:rPr>
        <w:t>Seller shall be responsible for and shall pay or cause to be paid all taxes, duties, fees, and governmental charges (“Taxes”) arising up to and including the time of Delivery. Buyer shall be responsible for all Taxes arising after Delivery, including any transfer, use, or retirement-related charges.</w:t>
      </w:r>
    </w:p>
    <w:p w14:paraId="3F9005FF" w14:textId="77777777" w:rsidR="00955C2A" w:rsidRPr="00955C2A" w:rsidRDefault="00955C2A" w:rsidP="001D7315">
      <w:pPr>
        <w:pStyle w:val="PargrafodaLista"/>
        <w:tabs>
          <w:tab w:val="left" w:pos="1418"/>
        </w:tabs>
        <w:spacing w:after="0" w:line="276" w:lineRule="auto"/>
        <w:ind w:left="1134"/>
        <w:jc w:val="both"/>
        <w:rPr>
          <w:rFonts w:ascii="Work Sans" w:hAnsi="Work Sans"/>
          <w:lang w:val="en-US"/>
        </w:rPr>
      </w:pPr>
    </w:p>
    <w:p w14:paraId="6E08E6DC" w14:textId="1D221518" w:rsidR="00037F46" w:rsidRDefault="00037F46"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037F46">
        <w:rPr>
          <w:rFonts w:ascii="Work Sans" w:hAnsi="Work Sans"/>
          <w:b/>
          <w:bCs/>
          <w:lang w:val="en-US"/>
        </w:rPr>
        <w:t>Withholding</w:t>
      </w:r>
      <w:r w:rsidRPr="00037F46">
        <w:rPr>
          <w:rFonts w:ascii="Work Sans" w:hAnsi="Work Sans"/>
          <w:lang w:val="en-US"/>
        </w:rPr>
        <w:t>.</w:t>
      </w:r>
      <w:r w:rsidR="00955C2A" w:rsidRPr="00955C2A">
        <w:rPr>
          <w:rFonts w:ascii="Work Sans" w:hAnsi="Work Sans"/>
          <w:lang w:val="en-US"/>
        </w:rPr>
        <w:t xml:space="preserve"> </w:t>
      </w:r>
      <w:r w:rsidRPr="00037F46">
        <w:rPr>
          <w:rFonts w:ascii="Work Sans" w:hAnsi="Work Sans"/>
          <w:lang w:val="en-US"/>
        </w:rPr>
        <w:t>If any Taxes are required by Applicable Law to be withheld from a payment under this Agreement, the paying Party shall withhold and remit such amounts to the appropriate authority and provide the other Party with evidence of such payment. The Parties shall cooperate in good faith to minimize any withholding to the extent legally permissible.</w:t>
      </w:r>
    </w:p>
    <w:p w14:paraId="212DA0B2" w14:textId="77777777" w:rsidR="00955C2A" w:rsidRPr="00955C2A" w:rsidRDefault="00955C2A" w:rsidP="001D7315">
      <w:pPr>
        <w:pStyle w:val="PargrafodaLista"/>
        <w:spacing w:after="0" w:line="276" w:lineRule="auto"/>
        <w:rPr>
          <w:rFonts w:ascii="Work Sans" w:hAnsi="Work Sans"/>
          <w:lang w:val="en-US"/>
        </w:rPr>
      </w:pPr>
    </w:p>
    <w:p w14:paraId="668D7A95" w14:textId="0921FCFB" w:rsidR="00037F46" w:rsidRDefault="0AB4C34D"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9B09CF7">
        <w:rPr>
          <w:rFonts w:ascii="Work Sans" w:hAnsi="Work Sans"/>
          <w:b/>
          <w:bCs/>
          <w:lang w:val="en-US"/>
        </w:rPr>
        <w:t>Minimization of Taxes</w:t>
      </w:r>
      <w:r w:rsidRPr="09B09CF7">
        <w:rPr>
          <w:rFonts w:ascii="Work Sans" w:hAnsi="Work Sans"/>
          <w:lang w:val="en-US"/>
        </w:rPr>
        <w:t>.</w:t>
      </w:r>
      <w:r w:rsidR="1EEC2D48" w:rsidRPr="09B09CF7">
        <w:rPr>
          <w:rFonts w:ascii="Work Sans" w:hAnsi="Work Sans"/>
          <w:lang w:val="en-US"/>
        </w:rPr>
        <w:t xml:space="preserve"> </w:t>
      </w:r>
      <w:r w:rsidRPr="09B09CF7">
        <w:rPr>
          <w:rFonts w:ascii="Work Sans" w:hAnsi="Work Sans"/>
          <w:lang w:val="en-US"/>
        </w:rPr>
        <w:t>The Parties shall use commercially reasonable efforts to administer and implement this Agreement so as to minimize, where lawful and practicable, any tax, collection, or remittance obligations arising hereunder.</w:t>
      </w:r>
    </w:p>
    <w:p w14:paraId="77AAA0E7" w14:textId="6E976C8C" w:rsidR="2E6116B0" w:rsidRDefault="2E6116B0" w:rsidP="09B09CF7">
      <w:pPr>
        <w:pStyle w:val="PargrafodaLista"/>
        <w:numPr>
          <w:ilvl w:val="4"/>
          <w:numId w:val="2"/>
        </w:numPr>
        <w:tabs>
          <w:tab w:val="left" w:pos="1418"/>
        </w:tabs>
        <w:spacing w:after="0" w:line="276" w:lineRule="auto"/>
        <w:ind w:left="1134" w:hanging="567"/>
        <w:jc w:val="both"/>
        <w:rPr>
          <w:color w:val="000000" w:themeColor="text1"/>
          <w:lang w:val="en-US"/>
        </w:rPr>
      </w:pPr>
      <w:r w:rsidRPr="09B09CF7">
        <w:rPr>
          <w:color w:val="000000" w:themeColor="text1"/>
          <w:lang w:val="en-US"/>
        </w:rPr>
        <w:t xml:space="preserve">In Brazil, payments to foreign counterparties may be subject to </w:t>
      </w:r>
      <w:proofErr w:type="spellStart"/>
      <w:r w:rsidRPr="09B09CF7">
        <w:rPr>
          <w:b/>
          <w:bCs/>
          <w:color w:val="000000" w:themeColor="text1"/>
          <w:lang w:val="en-US"/>
        </w:rPr>
        <w:t>Imposto</w:t>
      </w:r>
      <w:proofErr w:type="spellEnd"/>
      <w:r w:rsidRPr="09B09CF7">
        <w:rPr>
          <w:b/>
          <w:bCs/>
          <w:color w:val="000000" w:themeColor="text1"/>
          <w:lang w:val="en-US"/>
        </w:rPr>
        <w:t xml:space="preserve"> de Renda </w:t>
      </w:r>
      <w:proofErr w:type="spellStart"/>
      <w:r w:rsidRPr="09B09CF7">
        <w:rPr>
          <w:b/>
          <w:bCs/>
          <w:color w:val="000000" w:themeColor="text1"/>
          <w:lang w:val="en-US"/>
        </w:rPr>
        <w:t>Retido</w:t>
      </w:r>
      <w:proofErr w:type="spellEnd"/>
      <w:r w:rsidRPr="09B09CF7">
        <w:rPr>
          <w:b/>
          <w:bCs/>
          <w:color w:val="000000" w:themeColor="text1"/>
          <w:lang w:val="en-US"/>
        </w:rPr>
        <w:t xml:space="preserve"> na Fonte (IRRF)</w:t>
      </w:r>
      <w:r w:rsidRPr="09B09CF7">
        <w:rPr>
          <w:color w:val="000000" w:themeColor="text1"/>
          <w:lang w:val="en-US"/>
        </w:rPr>
        <w:t xml:space="preserve">, and services rendered in Brazil may be subject to </w:t>
      </w:r>
      <w:proofErr w:type="spellStart"/>
      <w:r w:rsidRPr="09B09CF7">
        <w:rPr>
          <w:b/>
          <w:bCs/>
          <w:color w:val="000000" w:themeColor="text1"/>
          <w:lang w:val="en-US"/>
        </w:rPr>
        <w:t>Imposto</w:t>
      </w:r>
      <w:proofErr w:type="spellEnd"/>
      <w:r w:rsidRPr="09B09CF7">
        <w:rPr>
          <w:b/>
          <w:bCs/>
          <w:color w:val="000000" w:themeColor="text1"/>
          <w:lang w:val="en-US"/>
        </w:rPr>
        <w:t xml:space="preserve"> </w:t>
      </w:r>
      <w:proofErr w:type="spellStart"/>
      <w:r w:rsidRPr="09B09CF7">
        <w:rPr>
          <w:b/>
          <w:bCs/>
          <w:color w:val="000000" w:themeColor="text1"/>
          <w:lang w:val="en-US"/>
        </w:rPr>
        <w:t>sobre</w:t>
      </w:r>
      <w:proofErr w:type="spellEnd"/>
      <w:r w:rsidRPr="09B09CF7">
        <w:rPr>
          <w:b/>
          <w:bCs/>
          <w:color w:val="000000" w:themeColor="text1"/>
          <w:lang w:val="en-US"/>
        </w:rPr>
        <w:t xml:space="preserve"> </w:t>
      </w:r>
      <w:proofErr w:type="spellStart"/>
      <w:r w:rsidRPr="09B09CF7">
        <w:rPr>
          <w:b/>
          <w:bCs/>
          <w:color w:val="000000" w:themeColor="text1"/>
          <w:lang w:val="en-US"/>
        </w:rPr>
        <w:t>Serviços</w:t>
      </w:r>
      <w:proofErr w:type="spellEnd"/>
      <w:r w:rsidRPr="09B09CF7">
        <w:rPr>
          <w:b/>
          <w:bCs/>
          <w:color w:val="000000" w:themeColor="text1"/>
          <w:lang w:val="en-US"/>
        </w:rPr>
        <w:t xml:space="preserve"> (ISS)</w:t>
      </w:r>
      <w:r w:rsidRPr="09B09CF7">
        <w:rPr>
          <w:color w:val="000000" w:themeColor="text1"/>
          <w:lang w:val="en-US"/>
        </w:rPr>
        <w:t>.</w:t>
      </w:r>
      <w:r w:rsidRPr="004261CB">
        <w:rPr>
          <w:lang w:val="en-US"/>
        </w:rPr>
        <w:br/>
      </w:r>
      <w:r w:rsidRPr="09B09CF7">
        <w:rPr>
          <w:color w:val="000000" w:themeColor="text1"/>
          <w:lang w:val="en-US"/>
        </w:rPr>
        <w:t>Each Party shall comply with its respective tax withholding and reporting obligations under Brazilian law.</w:t>
      </w:r>
    </w:p>
    <w:p w14:paraId="4AB273F7" w14:textId="77777777" w:rsidR="00E316FD" w:rsidRPr="00955C2A" w:rsidRDefault="00E316FD" w:rsidP="001D7315">
      <w:pPr>
        <w:tabs>
          <w:tab w:val="left" w:pos="1418"/>
        </w:tabs>
        <w:spacing w:after="0" w:line="276" w:lineRule="auto"/>
        <w:jc w:val="both"/>
        <w:rPr>
          <w:rFonts w:ascii="Work Sans" w:hAnsi="Work Sans"/>
          <w:lang w:val="en-US"/>
        </w:rPr>
      </w:pPr>
    </w:p>
    <w:p w14:paraId="3B179DFA" w14:textId="77777777" w:rsidR="00E316FD" w:rsidRPr="001A652E" w:rsidRDefault="00E316FD" w:rsidP="001D7315">
      <w:pPr>
        <w:pStyle w:val="Ttulo1"/>
        <w:numPr>
          <w:ilvl w:val="1"/>
          <w:numId w:val="2"/>
        </w:numPr>
        <w:spacing w:before="0" w:after="0" w:line="276" w:lineRule="auto"/>
        <w:rPr>
          <w:rFonts w:ascii="Work Sans" w:hAnsi="Work Sans"/>
          <w:b/>
          <w:bCs/>
          <w:color w:val="auto"/>
          <w:sz w:val="24"/>
          <w:szCs w:val="24"/>
          <w:lang w:val="en-US"/>
        </w:rPr>
      </w:pPr>
      <w:bookmarkStart w:id="141" w:name="_Toc212576481"/>
      <w:r w:rsidRPr="001A652E">
        <w:rPr>
          <w:rFonts w:ascii="Work Sans" w:hAnsi="Work Sans"/>
          <w:b/>
          <w:bCs/>
          <w:color w:val="auto"/>
          <w:sz w:val="24"/>
          <w:szCs w:val="24"/>
          <w:lang w:val="en-US"/>
        </w:rPr>
        <w:t>Fees</w:t>
      </w:r>
      <w:bookmarkEnd w:id="141"/>
    </w:p>
    <w:p w14:paraId="14145218" w14:textId="77777777" w:rsidR="00E316FD" w:rsidRPr="001A652E" w:rsidRDefault="00E316FD" w:rsidP="001D7315">
      <w:pPr>
        <w:pStyle w:val="PargrafodaLista"/>
        <w:tabs>
          <w:tab w:val="left" w:pos="1418"/>
        </w:tabs>
        <w:spacing w:after="0" w:line="276" w:lineRule="auto"/>
        <w:ind w:left="360"/>
        <w:jc w:val="both"/>
        <w:rPr>
          <w:rFonts w:ascii="Work Sans" w:hAnsi="Work Sans"/>
          <w:lang w:val="en-US"/>
        </w:rPr>
      </w:pPr>
    </w:p>
    <w:p w14:paraId="6A9E2720" w14:textId="77777777" w:rsidR="00E316FD" w:rsidRPr="001A652E" w:rsidRDefault="00E316FD"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Each Party will be responsible for the payment of any fees, including brokers' fees, incurred by it in connection with the preparation, negotiation and execution of this Agreement.</w:t>
      </w:r>
    </w:p>
    <w:p w14:paraId="6D554EF0" w14:textId="77777777" w:rsidR="00E316FD" w:rsidRPr="001A652E" w:rsidRDefault="00E316FD" w:rsidP="001D7315">
      <w:pPr>
        <w:pStyle w:val="PargrafodaLista"/>
        <w:tabs>
          <w:tab w:val="left" w:pos="1418"/>
        </w:tabs>
        <w:spacing w:after="0" w:line="276" w:lineRule="auto"/>
        <w:ind w:left="360"/>
        <w:jc w:val="both"/>
        <w:rPr>
          <w:rFonts w:ascii="Work Sans" w:hAnsi="Work Sans"/>
          <w:lang w:val="en-US"/>
        </w:rPr>
      </w:pPr>
    </w:p>
    <w:p w14:paraId="55081315" w14:textId="77777777" w:rsidR="007A17A7" w:rsidRPr="001A652E" w:rsidRDefault="007A17A7" w:rsidP="001D7315">
      <w:pPr>
        <w:pStyle w:val="PargrafodaLista"/>
        <w:tabs>
          <w:tab w:val="left" w:pos="1418"/>
        </w:tabs>
        <w:spacing w:after="0" w:line="276" w:lineRule="auto"/>
        <w:ind w:left="360"/>
        <w:jc w:val="both"/>
        <w:rPr>
          <w:rFonts w:ascii="Work Sans" w:hAnsi="Work Sans"/>
          <w:lang w:val="en-US"/>
        </w:rPr>
      </w:pPr>
    </w:p>
    <w:p w14:paraId="5A2BA81F" w14:textId="77777777" w:rsidR="001E5A6D" w:rsidRPr="001A652E" w:rsidRDefault="007A17A7"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142" w:name="_Ref212493407"/>
      <w:bookmarkStart w:id="143" w:name="_Toc212576482"/>
      <w:r w:rsidRPr="001A652E">
        <w:rPr>
          <w:rFonts w:ascii="Work Sans" w:eastAsia="Times New Roman" w:hAnsi="Work Sans"/>
          <w:b/>
          <w:bCs/>
          <w:color w:val="auto"/>
          <w:kern w:val="22"/>
          <w:sz w:val="24"/>
          <w:szCs w:val="24"/>
          <w:lang w:val="en-US"/>
        </w:rPr>
        <w:t>NOTICE</w:t>
      </w:r>
      <w:bookmarkEnd w:id="142"/>
      <w:bookmarkEnd w:id="143"/>
    </w:p>
    <w:p w14:paraId="6C6D2A96" w14:textId="77777777" w:rsidR="001E5A6D" w:rsidRPr="001A652E" w:rsidRDefault="001E5A6D" w:rsidP="001D7315">
      <w:pPr>
        <w:spacing w:after="0" w:line="276" w:lineRule="auto"/>
        <w:rPr>
          <w:rFonts w:ascii="Work Sans" w:hAnsi="Work Sans"/>
          <w:lang w:val="en-US"/>
        </w:rPr>
      </w:pPr>
    </w:p>
    <w:p w14:paraId="6A5E10E5" w14:textId="1BE5CE65" w:rsidR="007A17A7" w:rsidRPr="001A652E" w:rsidRDefault="007A17A7" w:rsidP="001D7315">
      <w:pPr>
        <w:pStyle w:val="Ttulo1"/>
        <w:numPr>
          <w:ilvl w:val="1"/>
          <w:numId w:val="2"/>
        </w:numPr>
        <w:tabs>
          <w:tab w:val="clear" w:pos="630"/>
        </w:tabs>
        <w:spacing w:before="0" w:after="0" w:line="276" w:lineRule="auto"/>
        <w:rPr>
          <w:rFonts w:ascii="Work Sans" w:eastAsia="Times New Roman" w:hAnsi="Work Sans"/>
          <w:b/>
          <w:bCs/>
          <w:color w:val="auto"/>
          <w:kern w:val="22"/>
          <w:sz w:val="24"/>
          <w:szCs w:val="24"/>
          <w:lang w:val="en-US"/>
        </w:rPr>
      </w:pPr>
      <w:bookmarkStart w:id="144" w:name="_Toc212576483"/>
      <w:r w:rsidRPr="001A652E">
        <w:rPr>
          <w:rFonts w:ascii="Work Sans" w:hAnsi="Work Sans"/>
          <w:b/>
          <w:bCs/>
          <w:color w:val="auto"/>
          <w:sz w:val="24"/>
          <w:szCs w:val="24"/>
          <w:lang w:val="en-US"/>
        </w:rPr>
        <w:t>Notices</w:t>
      </w:r>
      <w:bookmarkEnd w:id="144"/>
    </w:p>
    <w:p w14:paraId="35BB151B" w14:textId="77777777" w:rsidR="007A17A7" w:rsidRPr="001A652E" w:rsidRDefault="007A17A7" w:rsidP="001D7315">
      <w:pPr>
        <w:pStyle w:val="PargrafodaLista"/>
        <w:tabs>
          <w:tab w:val="left" w:pos="1418"/>
        </w:tabs>
        <w:spacing w:after="0" w:line="276" w:lineRule="auto"/>
        <w:ind w:left="360"/>
        <w:jc w:val="both"/>
        <w:rPr>
          <w:rFonts w:ascii="Work Sans" w:hAnsi="Work Sans"/>
          <w:lang w:val="en-US"/>
        </w:rPr>
      </w:pPr>
    </w:p>
    <w:p w14:paraId="65258692" w14:textId="77777777" w:rsidR="007A17A7" w:rsidRPr="001A652E" w:rsidRDefault="007A17A7"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All notices, requests, demands, offers, directions and other communications required or permitted to be made hereunder will be in writing and will be effective </w:t>
      </w:r>
      <w:r w:rsidRPr="001A652E">
        <w:rPr>
          <w:rFonts w:ascii="Work Sans" w:hAnsi="Work Sans"/>
          <w:lang w:val="en-US"/>
        </w:rPr>
        <w:lastRenderedPageBreak/>
        <w:t xml:space="preserve">only if delivered: (a) in Person; (b) by a nationally recognized overnight or next day delivery service; (c) by electronic mail with confirmed delivery; or (d) by national postal service. Notices are effective: if delivered personally, when delivered to the address referred to in this Article V; if delivered by delivery service, on the data and at the time that the delivery agent's receipt is signed; if delivered using national postal service at </w:t>
      </w:r>
      <w:r w:rsidRPr="001A652E">
        <w:rPr>
          <w:rFonts w:ascii="Work Sans" w:hAnsi="Work Sans"/>
          <w:highlight w:val="cyan"/>
          <w:lang w:val="en-US"/>
        </w:rPr>
        <w:t>[time and time zone]</w:t>
      </w:r>
      <w:r w:rsidRPr="001A652E">
        <w:rPr>
          <w:rFonts w:ascii="Work Sans" w:hAnsi="Work Sans"/>
          <w:lang w:val="en-US"/>
        </w:rPr>
        <w:t xml:space="preserve"> on the </w:t>
      </w:r>
      <w:r w:rsidRPr="001A652E">
        <w:rPr>
          <w:rFonts w:ascii="Work Sans" w:hAnsi="Work Sans"/>
          <w:highlight w:val="cyan"/>
          <w:lang w:val="en-US"/>
        </w:rPr>
        <w:t>[second (2) Business Day]</w:t>
      </w:r>
      <w:r w:rsidRPr="001A652E">
        <w:rPr>
          <w:rFonts w:ascii="Work Sans" w:hAnsi="Work Sans"/>
          <w:lang w:val="en-US"/>
        </w:rPr>
        <w:t xml:space="preserve"> after posting. Either Party may change its address or contact Persons for notices by giving notice of such change consistent with this Article.</w:t>
      </w:r>
    </w:p>
    <w:p w14:paraId="6BA8801A" w14:textId="77777777" w:rsidR="007A17A7" w:rsidRPr="001A652E" w:rsidRDefault="007A17A7" w:rsidP="001D7315">
      <w:pPr>
        <w:pStyle w:val="PargrafodaLista"/>
        <w:tabs>
          <w:tab w:val="left" w:pos="1418"/>
        </w:tabs>
        <w:spacing w:after="0" w:line="276" w:lineRule="auto"/>
        <w:ind w:left="360"/>
        <w:jc w:val="both"/>
        <w:rPr>
          <w:rFonts w:ascii="Work Sans" w:hAnsi="Work Sans"/>
          <w:lang w:val="en-US"/>
        </w:rPr>
      </w:pPr>
    </w:p>
    <w:tbl>
      <w:tblPr>
        <w:tblStyle w:val="Tabelacomgrad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2"/>
      </w:tblGrid>
      <w:tr w:rsidR="007A17A7" w:rsidRPr="001A652E" w14:paraId="7720E58F" w14:textId="77777777">
        <w:tc>
          <w:tcPr>
            <w:tcW w:w="4247" w:type="dxa"/>
          </w:tcPr>
          <w:p w14:paraId="3A476952" w14:textId="77777777" w:rsidR="007A17A7" w:rsidRPr="001A652E" w:rsidRDefault="007A17A7" w:rsidP="001D7315">
            <w:pPr>
              <w:tabs>
                <w:tab w:val="left" w:pos="1418"/>
              </w:tabs>
              <w:spacing w:line="276" w:lineRule="auto"/>
              <w:jc w:val="both"/>
              <w:rPr>
                <w:rFonts w:ascii="Work Sans" w:hAnsi="Work Sans"/>
                <w:lang w:val="en-US"/>
              </w:rPr>
            </w:pPr>
            <w:r w:rsidRPr="001A652E">
              <w:rPr>
                <w:rFonts w:ascii="Work Sans" w:hAnsi="Work Sans"/>
                <w:lang w:val="en-US"/>
              </w:rPr>
              <w:t>If to Seller:</w:t>
            </w:r>
            <w:r w:rsidRPr="001A652E">
              <w:rPr>
                <w:rFonts w:ascii="Work Sans" w:hAnsi="Work Sans"/>
                <w:lang w:val="en-US"/>
              </w:rPr>
              <w:tab/>
            </w:r>
            <w:r w:rsidRPr="001A652E">
              <w:rPr>
                <w:rFonts w:ascii="Work Sans" w:hAnsi="Work Sans"/>
                <w:lang w:val="en-US"/>
              </w:rPr>
              <w:tab/>
            </w:r>
            <w:r w:rsidRPr="001A652E">
              <w:rPr>
                <w:rFonts w:ascii="Work Sans" w:hAnsi="Work Sans"/>
                <w:lang w:val="en-US"/>
              </w:rPr>
              <w:tab/>
            </w:r>
          </w:p>
          <w:p w14:paraId="60A03CA3" w14:textId="77777777" w:rsidR="007A17A7" w:rsidRPr="001A652E" w:rsidRDefault="007A17A7" w:rsidP="001D7315">
            <w:pPr>
              <w:tabs>
                <w:tab w:val="left" w:pos="1418"/>
              </w:tabs>
              <w:spacing w:line="276" w:lineRule="auto"/>
              <w:jc w:val="both"/>
              <w:rPr>
                <w:rFonts w:ascii="Work Sans" w:hAnsi="Work Sans"/>
                <w:lang w:val="en-US"/>
              </w:rPr>
            </w:pPr>
            <w:r w:rsidRPr="001A652E">
              <w:rPr>
                <w:rFonts w:ascii="Work Sans" w:hAnsi="Work Sans"/>
                <w:lang w:val="en-US"/>
              </w:rPr>
              <w:t xml:space="preserve">Attn: </w:t>
            </w:r>
            <w:r w:rsidRPr="001A652E">
              <w:rPr>
                <w:rFonts w:ascii="Work Sans" w:hAnsi="Work Sans"/>
                <w:highlight w:val="cyan"/>
                <w:lang w:val="en-US"/>
              </w:rPr>
              <w:t>[name]</w:t>
            </w:r>
          </w:p>
          <w:p w14:paraId="7E432ED9" w14:textId="77777777" w:rsidR="007A17A7" w:rsidRPr="001A652E" w:rsidRDefault="007A17A7" w:rsidP="001D7315">
            <w:pPr>
              <w:tabs>
                <w:tab w:val="left" w:pos="1418"/>
              </w:tabs>
              <w:spacing w:line="276" w:lineRule="auto"/>
              <w:jc w:val="both"/>
              <w:rPr>
                <w:rFonts w:ascii="Work Sans" w:hAnsi="Work Sans"/>
                <w:lang w:val="en-US"/>
              </w:rPr>
            </w:pPr>
            <w:r w:rsidRPr="001A652E">
              <w:rPr>
                <w:rFonts w:ascii="Work Sans" w:hAnsi="Work Sans"/>
                <w:lang w:val="en-US"/>
              </w:rPr>
              <w:t xml:space="preserve">Phone: </w:t>
            </w:r>
            <w:r w:rsidRPr="001A652E">
              <w:rPr>
                <w:rFonts w:ascii="Work Sans" w:hAnsi="Work Sans"/>
                <w:highlight w:val="cyan"/>
                <w:lang w:val="en-US"/>
              </w:rPr>
              <w:t>[number]</w:t>
            </w:r>
          </w:p>
          <w:p w14:paraId="726941C6" w14:textId="77777777" w:rsidR="007A17A7" w:rsidRPr="001A652E" w:rsidRDefault="007A17A7" w:rsidP="001D7315">
            <w:pPr>
              <w:tabs>
                <w:tab w:val="left" w:pos="1418"/>
              </w:tabs>
              <w:spacing w:line="276" w:lineRule="auto"/>
              <w:jc w:val="both"/>
              <w:rPr>
                <w:rFonts w:ascii="Work Sans" w:hAnsi="Work Sans"/>
                <w:lang w:val="en-US"/>
              </w:rPr>
            </w:pPr>
            <w:r w:rsidRPr="001A652E">
              <w:rPr>
                <w:rFonts w:ascii="Work Sans" w:hAnsi="Work Sans"/>
                <w:lang w:val="en-US"/>
              </w:rPr>
              <w:t xml:space="preserve">Email: </w:t>
            </w:r>
            <w:r w:rsidRPr="001A652E">
              <w:rPr>
                <w:rFonts w:ascii="Work Sans" w:hAnsi="Work Sans"/>
                <w:highlight w:val="cyan"/>
                <w:lang w:val="en-US"/>
              </w:rPr>
              <w:t>[email]</w:t>
            </w:r>
          </w:p>
        </w:tc>
        <w:tc>
          <w:tcPr>
            <w:tcW w:w="4247" w:type="dxa"/>
          </w:tcPr>
          <w:p w14:paraId="4B0D4E60" w14:textId="77777777" w:rsidR="007A17A7" w:rsidRPr="001A652E" w:rsidRDefault="007A17A7" w:rsidP="001D7315">
            <w:pPr>
              <w:tabs>
                <w:tab w:val="left" w:pos="1418"/>
              </w:tabs>
              <w:spacing w:line="276" w:lineRule="auto"/>
              <w:jc w:val="both"/>
              <w:rPr>
                <w:rFonts w:ascii="Work Sans" w:hAnsi="Work Sans"/>
                <w:lang w:val="en-US"/>
              </w:rPr>
            </w:pPr>
            <w:r w:rsidRPr="001A652E">
              <w:rPr>
                <w:rFonts w:ascii="Work Sans" w:hAnsi="Work Sans"/>
                <w:lang w:val="en-US"/>
              </w:rPr>
              <w:t>If to Buyer:</w:t>
            </w:r>
            <w:r w:rsidRPr="001A652E">
              <w:rPr>
                <w:rFonts w:ascii="Work Sans" w:hAnsi="Work Sans"/>
                <w:lang w:val="en-US"/>
              </w:rPr>
              <w:tab/>
            </w:r>
            <w:r w:rsidRPr="001A652E">
              <w:rPr>
                <w:rFonts w:ascii="Work Sans" w:hAnsi="Work Sans"/>
                <w:lang w:val="en-US"/>
              </w:rPr>
              <w:tab/>
            </w:r>
            <w:r w:rsidRPr="001A652E">
              <w:rPr>
                <w:rFonts w:ascii="Work Sans" w:hAnsi="Work Sans"/>
                <w:lang w:val="en-US"/>
              </w:rPr>
              <w:tab/>
            </w:r>
          </w:p>
          <w:p w14:paraId="5884A60B" w14:textId="77777777" w:rsidR="007A17A7" w:rsidRPr="001A652E" w:rsidRDefault="007A17A7" w:rsidP="001D7315">
            <w:pPr>
              <w:tabs>
                <w:tab w:val="left" w:pos="1418"/>
              </w:tabs>
              <w:spacing w:line="276" w:lineRule="auto"/>
              <w:jc w:val="both"/>
              <w:rPr>
                <w:rFonts w:ascii="Work Sans" w:hAnsi="Work Sans"/>
                <w:lang w:val="en-US"/>
              </w:rPr>
            </w:pPr>
            <w:r w:rsidRPr="001A652E">
              <w:rPr>
                <w:rFonts w:ascii="Work Sans" w:hAnsi="Work Sans"/>
                <w:lang w:val="en-US"/>
              </w:rPr>
              <w:t xml:space="preserve">Attn: </w:t>
            </w:r>
            <w:r w:rsidRPr="001A652E">
              <w:rPr>
                <w:rFonts w:ascii="Work Sans" w:hAnsi="Work Sans"/>
                <w:highlight w:val="cyan"/>
                <w:lang w:val="en-US"/>
              </w:rPr>
              <w:t>[name]</w:t>
            </w:r>
          </w:p>
          <w:p w14:paraId="73E2E6C9" w14:textId="77777777" w:rsidR="007A17A7" w:rsidRPr="001A652E" w:rsidRDefault="007A17A7" w:rsidP="001D7315">
            <w:pPr>
              <w:tabs>
                <w:tab w:val="left" w:pos="1418"/>
              </w:tabs>
              <w:spacing w:line="276" w:lineRule="auto"/>
              <w:jc w:val="both"/>
              <w:rPr>
                <w:rFonts w:ascii="Work Sans" w:hAnsi="Work Sans"/>
                <w:lang w:val="en-US"/>
              </w:rPr>
            </w:pPr>
            <w:r w:rsidRPr="001A652E">
              <w:rPr>
                <w:rFonts w:ascii="Work Sans" w:hAnsi="Work Sans"/>
                <w:lang w:val="en-US"/>
              </w:rPr>
              <w:t xml:space="preserve">Phone: </w:t>
            </w:r>
            <w:r w:rsidRPr="001A652E">
              <w:rPr>
                <w:rFonts w:ascii="Work Sans" w:hAnsi="Work Sans"/>
                <w:highlight w:val="cyan"/>
                <w:lang w:val="en-US"/>
              </w:rPr>
              <w:t>[number]</w:t>
            </w:r>
          </w:p>
          <w:p w14:paraId="62BC9159" w14:textId="77777777" w:rsidR="007A17A7" w:rsidRPr="001A652E" w:rsidRDefault="007A17A7" w:rsidP="001D7315">
            <w:pPr>
              <w:tabs>
                <w:tab w:val="left" w:pos="1418"/>
              </w:tabs>
              <w:spacing w:line="276" w:lineRule="auto"/>
              <w:jc w:val="both"/>
              <w:rPr>
                <w:rFonts w:ascii="Work Sans" w:hAnsi="Work Sans"/>
                <w:lang w:val="en-US"/>
              </w:rPr>
            </w:pPr>
            <w:r w:rsidRPr="001A652E">
              <w:rPr>
                <w:rFonts w:ascii="Work Sans" w:hAnsi="Work Sans"/>
                <w:lang w:val="en-US"/>
              </w:rPr>
              <w:t xml:space="preserve">Email: </w:t>
            </w:r>
            <w:r w:rsidRPr="001A652E">
              <w:rPr>
                <w:rFonts w:ascii="Work Sans" w:hAnsi="Work Sans"/>
                <w:highlight w:val="cyan"/>
                <w:lang w:val="en-US"/>
              </w:rPr>
              <w:t>[email]</w:t>
            </w:r>
          </w:p>
        </w:tc>
      </w:tr>
    </w:tbl>
    <w:p w14:paraId="4413A42C" w14:textId="77777777" w:rsidR="007A17A7" w:rsidRPr="001A652E" w:rsidRDefault="007A17A7" w:rsidP="001D7315">
      <w:pPr>
        <w:pStyle w:val="PargrafodaLista"/>
        <w:tabs>
          <w:tab w:val="left" w:pos="1418"/>
        </w:tabs>
        <w:spacing w:after="0" w:line="276" w:lineRule="auto"/>
        <w:ind w:left="360"/>
        <w:jc w:val="both"/>
        <w:rPr>
          <w:rFonts w:ascii="Work Sans" w:hAnsi="Work Sans"/>
          <w:lang w:val="en-US"/>
        </w:rPr>
      </w:pPr>
    </w:p>
    <w:p w14:paraId="26802A48" w14:textId="77777777" w:rsidR="001E5A6D" w:rsidRPr="001A652E" w:rsidRDefault="007A17A7" w:rsidP="001D7315">
      <w:pPr>
        <w:pStyle w:val="Ttulo1"/>
        <w:numPr>
          <w:ilvl w:val="0"/>
          <w:numId w:val="2"/>
        </w:numPr>
        <w:spacing w:before="0" w:after="0" w:line="276" w:lineRule="auto"/>
        <w:rPr>
          <w:rFonts w:ascii="Work Sans" w:hAnsi="Work Sans"/>
          <w:b/>
          <w:bCs/>
          <w:color w:val="auto"/>
          <w:sz w:val="24"/>
          <w:szCs w:val="24"/>
          <w:lang w:val="en-US"/>
        </w:rPr>
      </w:pPr>
      <w:bookmarkStart w:id="145" w:name="_Ref212491945"/>
      <w:bookmarkStart w:id="146" w:name="_Toc212576484"/>
      <w:r w:rsidRPr="001A652E">
        <w:rPr>
          <w:rFonts w:ascii="Work Sans" w:eastAsia="Times New Roman" w:hAnsi="Work Sans"/>
          <w:b/>
          <w:bCs/>
          <w:color w:val="auto"/>
          <w:kern w:val="22"/>
          <w:sz w:val="24"/>
          <w:szCs w:val="24"/>
          <w:lang w:val="en-US"/>
        </w:rPr>
        <w:t>GOVERNING LAW AND DISPUTE RESOLUTION</w:t>
      </w:r>
      <w:bookmarkEnd w:id="145"/>
      <w:bookmarkEnd w:id="146"/>
    </w:p>
    <w:p w14:paraId="20CFC527" w14:textId="77777777" w:rsidR="001E5A6D" w:rsidRPr="001A652E" w:rsidRDefault="001E5A6D" w:rsidP="001D7315">
      <w:pPr>
        <w:tabs>
          <w:tab w:val="left" w:pos="1418"/>
        </w:tabs>
        <w:spacing w:after="0" w:line="276" w:lineRule="auto"/>
        <w:jc w:val="both"/>
        <w:rPr>
          <w:rFonts w:ascii="Work Sans" w:hAnsi="Work Sans"/>
          <w:b/>
          <w:bCs/>
          <w:lang w:val="en-US"/>
        </w:rPr>
      </w:pPr>
    </w:p>
    <w:p w14:paraId="3990A0BB" w14:textId="1DE2CC99" w:rsidR="007A17A7" w:rsidRPr="001A652E" w:rsidRDefault="007A17A7" w:rsidP="001D7315">
      <w:pPr>
        <w:pStyle w:val="Ttulo1"/>
        <w:numPr>
          <w:ilvl w:val="1"/>
          <w:numId w:val="2"/>
        </w:numPr>
        <w:tabs>
          <w:tab w:val="clear" w:pos="630"/>
        </w:tabs>
        <w:spacing w:before="0" w:after="0" w:line="276" w:lineRule="auto"/>
        <w:rPr>
          <w:rFonts w:ascii="Work Sans" w:hAnsi="Work Sans"/>
          <w:b/>
          <w:bCs/>
          <w:color w:val="auto"/>
          <w:sz w:val="24"/>
          <w:szCs w:val="24"/>
          <w:lang w:val="en-US"/>
        </w:rPr>
      </w:pPr>
      <w:bookmarkStart w:id="147" w:name="_Toc212576485"/>
      <w:r w:rsidRPr="001A652E">
        <w:rPr>
          <w:rFonts w:ascii="Work Sans" w:hAnsi="Work Sans"/>
          <w:b/>
          <w:bCs/>
          <w:color w:val="auto"/>
          <w:sz w:val="24"/>
          <w:szCs w:val="24"/>
          <w:lang w:val="en-US"/>
        </w:rPr>
        <w:t>Governing Law</w:t>
      </w:r>
      <w:bookmarkEnd w:id="147"/>
      <w:r w:rsidRPr="001A652E">
        <w:rPr>
          <w:rFonts w:ascii="Work Sans" w:hAnsi="Work Sans"/>
          <w:b/>
          <w:bCs/>
          <w:color w:val="auto"/>
          <w:sz w:val="24"/>
          <w:szCs w:val="24"/>
          <w:lang w:val="en-US"/>
        </w:rPr>
        <w:t xml:space="preserve"> </w:t>
      </w:r>
    </w:p>
    <w:p w14:paraId="7C72ECAA" w14:textId="77777777" w:rsidR="007A17A7" w:rsidRPr="001A652E" w:rsidRDefault="007A17A7" w:rsidP="001D7315">
      <w:pPr>
        <w:tabs>
          <w:tab w:val="left" w:pos="1418"/>
        </w:tabs>
        <w:spacing w:after="0" w:line="276" w:lineRule="auto"/>
        <w:jc w:val="both"/>
        <w:rPr>
          <w:rFonts w:ascii="Work Sans" w:hAnsi="Work Sans"/>
          <w:lang w:val="en-US"/>
        </w:rPr>
      </w:pPr>
    </w:p>
    <w:p w14:paraId="5FEE2194" w14:textId="158161DB" w:rsidR="007A17A7" w:rsidRPr="001A652E" w:rsidRDefault="6768C639" w:rsidP="09B09CF7">
      <w:pPr>
        <w:pStyle w:val="PargrafodaLista"/>
        <w:tabs>
          <w:tab w:val="left" w:pos="1418"/>
        </w:tabs>
        <w:spacing w:after="0" w:line="276" w:lineRule="auto"/>
        <w:ind w:left="360"/>
        <w:jc w:val="both"/>
        <w:rPr>
          <w:rFonts w:ascii="Work Sans" w:eastAsia="Aptos" w:hAnsi="Work Sans"/>
          <w:b/>
          <w:bCs/>
          <w:color w:val="000000" w:themeColor="text1"/>
          <w:lang w:val="en-US"/>
        </w:rPr>
      </w:pPr>
      <w:r w:rsidRPr="09B09CF7">
        <w:rPr>
          <w:rFonts w:ascii="Work Sans" w:eastAsia="Aptos" w:hAnsi="Work Sans"/>
          <w:color w:val="000000" w:themeColor="text1"/>
          <w:lang w:val="en-US"/>
        </w:rPr>
        <w:t xml:space="preserve">This Agreement and any non-contractual obligations arising out of or in connection herewith shall be governed by and construed in accordance with the </w:t>
      </w:r>
      <w:r w:rsidRPr="09B09CF7">
        <w:rPr>
          <w:rFonts w:ascii="Work Sans" w:eastAsia="Aptos" w:hAnsi="Work Sans"/>
          <w:b/>
          <w:bCs/>
          <w:color w:val="000000" w:themeColor="text1"/>
          <w:lang w:val="en-US"/>
        </w:rPr>
        <w:t xml:space="preserve">laws of </w:t>
      </w:r>
      <w:r w:rsidRPr="09B09CF7">
        <w:rPr>
          <w:rFonts w:ascii="Work Sans" w:hAnsi="Work Sans"/>
          <w:lang w:val="en-US"/>
        </w:rPr>
        <w:t>[</w:t>
      </w:r>
      <w:r w:rsidRPr="09B09CF7">
        <w:rPr>
          <w:rFonts w:ascii="Work Sans" w:hAnsi="Work Sans"/>
          <w:highlight w:val="cyan"/>
          <w:lang w:val="en-US"/>
        </w:rPr>
        <w:t>COUNTRY</w:t>
      </w:r>
      <w:r w:rsidR="007A17A7" w:rsidRPr="09B09CF7">
        <w:rPr>
          <w:rStyle w:val="Refdenotaderodap"/>
          <w:rFonts w:ascii="Work Sans" w:hAnsi="Work Sans"/>
          <w:lang w:val="en-US"/>
        </w:rPr>
        <w:footnoteReference w:id="14"/>
      </w:r>
      <w:r w:rsidRPr="09B09CF7">
        <w:rPr>
          <w:rFonts w:ascii="Work Sans" w:hAnsi="Work Sans"/>
          <w:lang w:val="en-US"/>
        </w:rPr>
        <w:t>].</w:t>
      </w:r>
      <w:r w:rsidRPr="09B09CF7">
        <w:rPr>
          <w:rFonts w:ascii="Work Sans" w:eastAsia="Aptos" w:hAnsi="Work Sans"/>
          <w:color w:val="000000" w:themeColor="text1"/>
          <w:lang w:val="en-US"/>
        </w:rPr>
        <w:t xml:space="preserve"> including Law No. 9.307/1996 (Brazilian Arbitration Law).</w:t>
      </w:r>
      <w:r w:rsidR="007A17A7" w:rsidRPr="004261CB">
        <w:rPr>
          <w:lang w:val="en-US"/>
        </w:rPr>
        <w:br/>
      </w:r>
      <w:r w:rsidRPr="09B09CF7">
        <w:rPr>
          <w:rFonts w:ascii="Work Sans" w:eastAsia="Aptos" w:hAnsi="Work Sans"/>
          <w:color w:val="000000" w:themeColor="text1"/>
          <w:lang w:val="en-US"/>
        </w:rPr>
        <w:t xml:space="preserve">All disputes shall be resolved by arbitration administered by the International Chamber of Commerce (ICC) under its Rules of Arbitration, seated in </w:t>
      </w:r>
      <w:r w:rsidRPr="09B09CF7">
        <w:rPr>
          <w:rFonts w:ascii="Work Sans" w:eastAsia="Aptos" w:hAnsi="Work Sans"/>
          <w:b/>
          <w:bCs/>
          <w:color w:val="000000" w:themeColor="text1"/>
          <w:lang w:val="en-US"/>
        </w:rPr>
        <w:t>São Paulo, Brazil</w:t>
      </w:r>
      <w:r w:rsidRPr="09B09CF7">
        <w:rPr>
          <w:rFonts w:ascii="Work Sans" w:eastAsia="Aptos" w:hAnsi="Work Sans"/>
          <w:color w:val="000000" w:themeColor="text1"/>
          <w:lang w:val="en-US"/>
        </w:rPr>
        <w:t xml:space="preserve">, and conducted in the </w:t>
      </w:r>
      <w:r w:rsidRPr="09B09CF7">
        <w:rPr>
          <w:rFonts w:ascii="Work Sans" w:eastAsia="Aptos" w:hAnsi="Work Sans"/>
          <w:b/>
          <w:bCs/>
          <w:color w:val="000000" w:themeColor="text1"/>
          <w:lang w:val="en-US"/>
        </w:rPr>
        <w:t>English and Portuguese languages</w:t>
      </w:r>
      <w:r w:rsidRPr="09B09CF7">
        <w:rPr>
          <w:rFonts w:ascii="Work Sans" w:eastAsia="Aptos" w:hAnsi="Work Sans"/>
          <w:color w:val="000000" w:themeColor="text1"/>
          <w:lang w:val="en-US"/>
        </w:rPr>
        <w:t>.</w:t>
      </w:r>
      <w:r w:rsidR="007A17A7" w:rsidRPr="004261CB">
        <w:rPr>
          <w:lang w:val="en-US"/>
        </w:rPr>
        <w:br/>
      </w:r>
      <w:r w:rsidRPr="09B09CF7">
        <w:rPr>
          <w:rFonts w:ascii="Work Sans" w:eastAsia="Aptos" w:hAnsi="Work Sans"/>
          <w:color w:val="000000" w:themeColor="text1"/>
          <w:lang w:val="en-US"/>
        </w:rPr>
        <w:t xml:space="preserve">Each Party irrevocably waives any right of appeal, except as permitted under Brazilian law, and acknowledges that any arbitral award shall be enforceable in Brazil pursuant to the </w:t>
      </w:r>
      <w:r w:rsidRPr="09B09CF7">
        <w:rPr>
          <w:rFonts w:ascii="Work Sans" w:eastAsia="Aptos" w:hAnsi="Work Sans"/>
          <w:b/>
          <w:bCs/>
          <w:color w:val="000000" w:themeColor="text1"/>
          <w:lang w:val="en-US"/>
        </w:rPr>
        <w:t>New York Convention of 1958</w:t>
      </w:r>
    </w:p>
    <w:p w14:paraId="4D8B134A" w14:textId="77777777" w:rsidR="007A17A7" w:rsidRPr="001A652E" w:rsidRDefault="007A17A7" w:rsidP="001D7315">
      <w:pPr>
        <w:pStyle w:val="PargrafodaLista"/>
        <w:tabs>
          <w:tab w:val="left" w:pos="1418"/>
        </w:tabs>
        <w:spacing w:after="0" w:line="276" w:lineRule="auto"/>
        <w:ind w:left="360"/>
        <w:jc w:val="both"/>
        <w:rPr>
          <w:rFonts w:ascii="Work Sans" w:hAnsi="Work Sans"/>
          <w:lang w:val="en-US"/>
        </w:rPr>
      </w:pPr>
    </w:p>
    <w:p w14:paraId="6B6FE6A1" w14:textId="77777777" w:rsidR="007A17A7" w:rsidRPr="001A652E" w:rsidRDefault="007A17A7" w:rsidP="001D7315">
      <w:pPr>
        <w:pStyle w:val="Ttulo1"/>
        <w:numPr>
          <w:ilvl w:val="1"/>
          <w:numId w:val="2"/>
        </w:numPr>
        <w:tabs>
          <w:tab w:val="clear" w:pos="630"/>
        </w:tabs>
        <w:spacing w:before="0" w:after="0" w:line="276" w:lineRule="auto"/>
        <w:rPr>
          <w:rFonts w:ascii="Work Sans" w:hAnsi="Work Sans"/>
          <w:b/>
          <w:bCs/>
          <w:color w:val="auto"/>
          <w:sz w:val="24"/>
          <w:szCs w:val="24"/>
          <w:lang w:val="en-US"/>
        </w:rPr>
      </w:pPr>
      <w:bookmarkStart w:id="148" w:name="_Ref212491615"/>
      <w:bookmarkStart w:id="149" w:name="_Toc212576486"/>
      <w:r w:rsidRPr="001A652E">
        <w:rPr>
          <w:rFonts w:ascii="Work Sans" w:hAnsi="Work Sans"/>
          <w:b/>
          <w:bCs/>
          <w:color w:val="auto"/>
          <w:sz w:val="24"/>
          <w:szCs w:val="24"/>
          <w:lang w:val="en-US"/>
        </w:rPr>
        <w:t>Dispute Resolution</w:t>
      </w:r>
      <w:bookmarkEnd w:id="148"/>
      <w:bookmarkEnd w:id="149"/>
    </w:p>
    <w:p w14:paraId="3EEFAC25" w14:textId="77777777" w:rsidR="007A17A7" w:rsidRPr="001A652E" w:rsidRDefault="007A17A7" w:rsidP="001D7315">
      <w:pPr>
        <w:pStyle w:val="PargrafodaLista"/>
        <w:tabs>
          <w:tab w:val="left" w:pos="1418"/>
        </w:tabs>
        <w:spacing w:after="0" w:line="276" w:lineRule="auto"/>
        <w:ind w:left="360"/>
        <w:jc w:val="both"/>
        <w:rPr>
          <w:rFonts w:ascii="Work Sans" w:hAnsi="Work Sans"/>
          <w:lang w:val="en-US"/>
        </w:rPr>
      </w:pPr>
    </w:p>
    <w:p w14:paraId="0BABD273" w14:textId="0FCF7B59" w:rsidR="007A17A7" w:rsidRPr="001A652E" w:rsidRDefault="007A17A7"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If a dispute arises out of or relating to this Agreement or any non-contractual obligations arising out of or in connection herewith, or the breach thereof, the Parties shall attempt in good faith to resolve such dispute amicably between themselves. If, after a period of </w:t>
      </w:r>
      <w:r w:rsidRPr="00B06102">
        <w:rPr>
          <w:rFonts w:ascii="Work Sans" w:hAnsi="Work Sans"/>
          <w:b/>
          <w:bCs/>
          <w:highlight w:val="cyan"/>
          <w:lang w:val="en-US"/>
        </w:rPr>
        <w:t>[thirty (30) days]</w:t>
      </w:r>
      <w:r w:rsidRPr="001A652E">
        <w:rPr>
          <w:rFonts w:ascii="Work Sans" w:hAnsi="Work Sans"/>
          <w:lang w:val="en-US"/>
        </w:rPr>
        <w:t xml:space="preserve">, the Parties are unable to resolve such dispute, either party may pursue any and all remedies available to it pursuant to this Agreement. Nothing in this Section </w:t>
      </w:r>
      <w:r w:rsidRPr="001A652E">
        <w:rPr>
          <w:rFonts w:ascii="Work Sans" w:hAnsi="Work Sans"/>
          <w:lang w:val="en-US"/>
        </w:rPr>
        <w:fldChar w:fldCharType="begin"/>
      </w:r>
      <w:r w:rsidRPr="001A652E">
        <w:rPr>
          <w:rFonts w:ascii="Work Sans" w:hAnsi="Work Sans"/>
          <w:lang w:val="en-US"/>
        </w:rPr>
        <w:instrText xml:space="preserve"> REF _Ref212491615 \r \h  \* MERGEFORMAT </w:instrText>
      </w:r>
      <w:r w:rsidRPr="001A652E">
        <w:rPr>
          <w:rFonts w:ascii="Work Sans" w:hAnsi="Work Sans"/>
          <w:lang w:val="en-US"/>
        </w:rPr>
      </w:r>
      <w:r w:rsidRPr="001A652E">
        <w:rPr>
          <w:rFonts w:ascii="Work Sans" w:hAnsi="Work Sans"/>
          <w:lang w:val="en-US"/>
        </w:rPr>
        <w:fldChar w:fldCharType="separate"/>
      </w:r>
      <w:r w:rsidR="007B38CD" w:rsidRPr="001A652E">
        <w:rPr>
          <w:rFonts w:ascii="Work Sans" w:hAnsi="Work Sans"/>
          <w:lang w:val="en-US"/>
        </w:rPr>
        <w:t>13.2</w:t>
      </w:r>
      <w:r w:rsidRPr="001A652E">
        <w:rPr>
          <w:rFonts w:ascii="Work Sans" w:hAnsi="Work Sans"/>
          <w:lang w:val="en-US"/>
        </w:rPr>
        <w:fldChar w:fldCharType="end"/>
      </w:r>
      <w:r w:rsidRPr="001A652E">
        <w:rPr>
          <w:rFonts w:ascii="Work Sans" w:hAnsi="Work Sans"/>
          <w:lang w:val="en-US"/>
        </w:rPr>
        <w:t xml:space="preserve"> shall prevent either Party from applying for an interim court order whilst the Party's attempt to resolve a dispute under this Section.</w:t>
      </w:r>
    </w:p>
    <w:p w14:paraId="59B5326F" w14:textId="77777777" w:rsidR="007A17A7" w:rsidRPr="001A652E" w:rsidRDefault="007A17A7" w:rsidP="001D7315">
      <w:pPr>
        <w:pStyle w:val="PargrafodaLista"/>
        <w:tabs>
          <w:tab w:val="left" w:pos="1418"/>
        </w:tabs>
        <w:spacing w:after="0" w:line="276" w:lineRule="auto"/>
        <w:ind w:left="360"/>
        <w:jc w:val="both"/>
        <w:rPr>
          <w:rFonts w:ascii="Work Sans" w:hAnsi="Work Sans"/>
          <w:lang w:val="en-US"/>
        </w:rPr>
      </w:pPr>
    </w:p>
    <w:p w14:paraId="175CB00E" w14:textId="77777777" w:rsidR="007A17A7" w:rsidRPr="001A652E" w:rsidRDefault="007A17A7" w:rsidP="001D7315">
      <w:pPr>
        <w:pStyle w:val="Ttulo1"/>
        <w:numPr>
          <w:ilvl w:val="1"/>
          <w:numId w:val="2"/>
        </w:numPr>
        <w:tabs>
          <w:tab w:val="clear" w:pos="630"/>
        </w:tabs>
        <w:spacing w:before="0" w:after="0" w:line="276" w:lineRule="auto"/>
        <w:rPr>
          <w:rFonts w:ascii="Work Sans" w:hAnsi="Work Sans"/>
          <w:b/>
          <w:bCs/>
          <w:color w:val="auto"/>
          <w:sz w:val="24"/>
          <w:szCs w:val="24"/>
          <w:lang w:val="en-US"/>
        </w:rPr>
      </w:pPr>
      <w:bookmarkStart w:id="150" w:name="_Ref212491849"/>
      <w:bookmarkStart w:id="151" w:name="_Toc212576487"/>
      <w:r w:rsidRPr="001A652E">
        <w:rPr>
          <w:rFonts w:ascii="Work Sans" w:hAnsi="Work Sans"/>
          <w:b/>
          <w:bCs/>
          <w:color w:val="auto"/>
          <w:sz w:val="24"/>
          <w:szCs w:val="24"/>
          <w:lang w:val="en-US"/>
        </w:rPr>
        <w:lastRenderedPageBreak/>
        <w:t>Jurisdiction</w:t>
      </w:r>
      <w:bookmarkEnd w:id="150"/>
      <w:bookmarkEnd w:id="151"/>
    </w:p>
    <w:p w14:paraId="59DAD9DB" w14:textId="77777777" w:rsidR="007A17A7" w:rsidRPr="001A652E" w:rsidRDefault="007A17A7" w:rsidP="001D7315">
      <w:pPr>
        <w:pStyle w:val="PargrafodaLista"/>
        <w:tabs>
          <w:tab w:val="left" w:pos="1418"/>
        </w:tabs>
        <w:spacing w:after="0" w:line="276" w:lineRule="auto"/>
        <w:ind w:left="360"/>
        <w:jc w:val="both"/>
        <w:rPr>
          <w:rFonts w:ascii="Work Sans" w:hAnsi="Work Sans"/>
          <w:lang w:val="en-US"/>
        </w:rPr>
      </w:pPr>
    </w:p>
    <w:p w14:paraId="3BE49F6B" w14:textId="77777777" w:rsidR="007A17A7" w:rsidRPr="001A652E" w:rsidRDefault="007A17A7" w:rsidP="001D7315">
      <w:pPr>
        <w:pStyle w:val="PargrafodaLista"/>
        <w:numPr>
          <w:ilvl w:val="4"/>
          <w:numId w:val="31"/>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Any dispute arising out of or in connection with this Agreement shall, upon written request of the most diligent Party (the “Dispute Notice”), be referred to and finally resolved by arbitration under the Rules of Arbitration of the International Chamber of Commerce (the “ICC Rules”) as in force from time to time, in accordance with said ICC Rules, and the ICC Rules are deemed to be incorporated by reference to this Article.</w:t>
      </w:r>
    </w:p>
    <w:p w14:paraId="4CC4A52F" w14:textId="77777777" w:rsidR="007A17A7" w:rsidRPr="001A652E" w:rsidRDefault="007A17A7" w:rsidP="001D7315">
      <w:pPr>
        <w:pStyle w:val="PargrafodaLista"/>
        <w:tabs>
          <w:tab w:val="left" w:pos="1418"/>
        </w:tabs>
        <w:spacing w:after="0" w:line="276" w:lineRule="auto"/>
        <w:ind w:left="1134"/>
        <w:jc w:val="both"/>
        <w:rPr>
          <w:rFonts w:ascii="Work Sans" w:hAnsi="Work Sans"/>
          <w:lang w:val="en-US"/>
        </w:rPr>
      </w:pPr>
    </w:p>
    <w:p w14:paraId="2F01E9B2" w14:textId="77777777" w:rsidR="007A17A7" w:rsidRPr="001A652E" w:rsidRDefault="007A17A7" w:rsidP="001D7315">
      <w:pPr>
        <w:pStyle w:val="PargrafodaLista"/>
        <w:numPr>
          <w:ilvl w:val="4"/>
          <w:numId w:val="31"/>
        </w:numPr>
        <w:tabs>
          <w:tab w:val="left" w:pos="1418"/>
        </w:tabs>
        <w:spacing w:after="0" w:line="276" w:lineRule="auto"/>
        <w:ind w:left="1134" w:hanging="567"/>
        <w:jc w:val="both"/>
        <w:rPr>
          <w:rFonts w:ascii="Work Sans" w:hAnsi="Work Sans"/>
          <w:lang w:val="en-US"/>
        </w:rPr>
      </w:pPr>
      <w:bookmarkStart w:id="152" w:name="_Ref212491851"/>
      <w:r w:rsidRPr="001A652E">
        <w:rPr>
          <w:rFonts w:ascii="Work Sans" w:hAnsi="Work Sans"/>
          <w:lang w:val="en-US"/>
        </w:rPr>
        <w:t>The Parties agree that the number of arbitrators shall be three (3), appointed as follows:</w:t>
      </w:r>
      <w:bookmarkEnd w:id="152"/>
    </w:p>
    <w:p w14:paraId="776F2189" w14:textId="1BA079D5" w:rsidR="007A17A7" w:rsidRPr="001A652E" w:rsidRDefault="007A17A7" w:rsidP="001D7315">
      <w:pPr>
        <w:pStyle w:val="PargrafodaLista"/>
        <w:numPr>
          <w:ilvl w:val="5"/>
          <w:numId w:val="31"/>
        </w:numPr>
        <w:tabs>
          <w:tab w:val="left" w:pos="1418"/>
          <w:tab w:val="left" w:pos="1985"/>
        </w:tabs>
        <w:spacing w:after="0" w:line="276" w:lineRule="auto"/>
        <w:ind w:left="1843"/>
        <w:jc w:val="both"/>
        <w:rPr>
          <w:rFonts w:ascii="Work Sans" w:hAnsi="Work Sans"/>
          <w:lang w:val="en-US"/>
        </w:rPr>
      </w:pPr>
      <w:r w:rsidRPr="1411A3B0">
        <w:rPr>
          <w:rFonts w:ascii="Work Sans" w:hAnsi="Work Sans"/>
          <w:lang w:val="en-US"/>
        </w:rPr>
        <w:t>the first arbitrator shall be appointed by Buyer;</w:t>
      </w:r>
    </w:p>
    <w:p w14:paraId="7D6676BB" w14:textId="77777777" w:rsidR="007A17A7" w:rsidRPr="001A652E" w:rsidRDefault="007A17A7" w:rsidP="001D7315">
      <w:pPr>
        <w:pStyle w:val="PargrafodaLista"/>
        <w:numPr>
          <w:ilvl w:val="5"/>
          <w:numId w:val="31"/>
        </w:numPr>
        <w:tabs>
          <w:tab w:val="left" w:pos="1418"/>
        </w:tabs>
        <w:spacing w:after="0" w:line="276" w:lineRule="auto"/>
        <w:ind w:left="1843"/>
        <w:jc w:val="both"/>
        <w:rPr>
          <w:rFonts w:ascii="Work Sans" w:hAnsi="Work Sans"/>
          <w:lang w:val="en-US"/>
        </w:rPr>
      </w:pPr>
      <w:r w:rsidRPr="001A652E">
        <w:rPr>
          <w:rFonts w:ascii="Work Sans" w:hAnsi="Work Sans"/>
          <w:lang w:val="en-US"/>
        </w:rPr>
        <w:t xml:space="preserve">the second arbitrator shall be appointed by Seller; and </w:t>
      </w:r>
    </w:p>
    <w:p w14:paraId="5EE5EEC6" w14:textId="77777777" w:rsidR="007A17A7" w:rsidRPr="001A652E" w:rsidRDefault="007A17A7" w:rsidP="001D7315">
      <w:pPr>
        <w:pStyle w:val="PargrafodaLista"/>
        <w:numPr>
          <w:ilvl w:val="5"/>
          <w:numId w:val="31"/>
        </w:numPr>
        <w:tabs>
          <w:tab w:val="left" w:pos="1418"/>
        </w:tabs>
        <w:spacing w:after="0" w:line="276" w:lineRule="auto"/>
        <w:ind w:left="1843"/>
        <w:jc w:val="both"/>
        <w:rPr>
          <w:rFonts w:ascii="Work Sans" w:hAnsi="Work Sans"/>
          <w:lang w:val="en-US"/>
        </w:rPr>
      </w:pPr>
      <w:r w:rsidRPr="001A652E">
        <w:rPr>
          <w:rFonts w:ascii="Work Sans" w:hAnsi="Work Sans"/>
          <w:lang w:val="en-US"/>
        </w:rPr>
        <w:t>the third arbitrator shall be jointly appointed by the Parties.</w:t>
      </w:r>
    </w:p>
    <w:p w14:paraId="36061219" w14:textId="77777777" w:rsidR="007A17A7" w:rsidRPr="001A652E" w:rsidRDefault="007A17A7" w:rsidP="001D7315">
      <w:pPr>
        <w:pStyle w:val="PargrafodaLista"/>
        <w:tabs>
          <w:tab w:val="left" w:pos="1418"/>
        </w:tabs>
        <w:spacing w:after="0" w:line="276" w:lineRule="auto"/>
        <w:ind w:left="1843"/>
        <w:jc w:val="both"/>
        <w:rPr>
          <w:rFonts w:ascii="Work Sans" w:hAnsi="Work Sans"/>
          <w:lang w:val="en-US"/>
        </w:rPr>
      </w:pPr>
    </w:p>
    <w:p w14:paraId="21F11FB4" w14:textId="2BD59561" w:rsidR="007A17A7" w:rsidRPr="001A652E" w:rsidRDefault="007A17A7" w:rsidP="001D7315">
      <w:pPr>
        <w:pStyle w:val="PargrafodaLista"/>
        <w:numPr>
          <w:ilvl w:val="4"/>
          <w:numId w:val="31"/>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The Parties agree that (i) failing to reach an agreement on the choice of the third arbitrator within </w:t>
      </w:r>
      <w:r w:rsidRPr="00B06102">
        <w:rPr>
          <w:rFonts w:ascii="Work Sans" w:hAnsi="Work Sans"/>
          <w:b/>
          <w:bCs/>
          <w:highlight w:val="cyan"/>
          <w:lang w:val="en-US"/>
        </w:rPr>
        <w:t>[thirty (30) Business Days]</w:t>
      </w:r>
      <w:r w:rsidRPr="001A652E">
        <w:rPr>
          <w:rFonts w:ascii="Work Sans" w:hAnsi="Work Sans"/>
          <w:lang w:val="en-US"/>
        </w:rPr>
        <w:t xml:space="preserve"> from receipt of the Dispute Notice, or (ii) in the event that any Party fails to appoint the arbitrator it is entitled to appoint in accordance with Article </w:t>
      </w:r>
      <w:r w:rsidRPr="001A652E">
        <w:rPr>
          <w:rFonts w:ascii="Work Sans" w:hAnsi="Work Sans"/>
          <w:lang w:val="en-US"/>
        </w:rPr>
        <w:fldChar w:fldCharType="begin"/>
      </w:r>
      <w:r w:rsidRPr="001A652E">
        <w:rPr>
          <w:rFonts w:ascii="Work Sans" w:hAnsi="Work Sans"/>
          <w:lang w:val="en-US"/>
        </w:rPr>
        <w:instrText xml:space="preserve"> REF _Ref212491849 \r \h  \* MERGEFORMAT </w:instrText>
      </w:r>
      <w:r w:rsidRPr="001A652E">
        <w:rPr>
          <w:rFonts w:ascii="Work Sans" w:hAnsi="Work Sans"/>
          <w:lang w:val="en-US"/>
        </w:rPr>
      </w:r>
      <w:r w:rsidRPr="001A652E">
        <w:rPr>
          <w:rFonts w:ascii="Work Sans" w:hAnsi="Work Sans"/>
          <w:lang w:val="en-US"/>
        </w:rPr>
        <w:fldChar w:fldCharType="separate"/>
      </w:r>
      <w:r w:rsidR="007B38CD" w:rsidRPr="001A652E">
        <w:rPr>
          <w:rFonts w:ascii="Work Sans" w:hAnsi="Work Sans"/>
          <w:lang w:val="en-US"/>
        </w:rPr>
        <w:t>13.3</w:t>
      </w:r>
      <w:r w:rsidRPr="001A652E">
        <w:rPr>
          <w:rFonts w:ascii="Work Sans" w:hAnsi="Work Sans"/>
          <w:lang w:val="en-US"/>
        </w:rPr>
        <w:fldChar w:fldCharType="end"/>
      </w:r>
      <w:r w:rsidRPr="001A652E">
        <w:rPr>
          <w:rFonts w:ascii="Work Sans" w:hAnsi="Work Sans"/>
          <w:lang w:val="en-US"/>
        </w:rPr>
        <w:fldChar w:fldCharType="begin"/>
      </w:r>
      <w:r w:rsidRPr="001A652E">
        <w:rPr>
          <w:rFonts w:ascii="Work Sans" w:hAnsi="Work Sans"/>
          <w:lang w:val="en-US"/>
        </w:rPr>
        <w:instrText xml:space="preserve"> REF _Ref212491851 \r \h  \* MERGEFORMAT </w:instrText>
      </w:r>
      <w:r w:rsidRPr="001A652E">
        <w:rPr>
          <w:rFonts w:ascii="Work Sans" w:hAnsi="Work Sans"/>
          <w:lang w:val="en-US"/>
        </w:rPr>
      </w:r>
      <w:r w:rsidRPr="001A652E">
        <w:rPr>
          <w:rFonts w:ascii="Work Sans" w:hAnsi="Work Sans"/>
          <w:lang w:val="en-US"/>
        </w:rPr>
        <w:fldChar w:fldCharType="separate"/>
      </w:r>
      <w:r w:rsidR="007B38CD" w:rsidRPr="001A652E">
        <w:rPr>
          <w:rFonts w:ascii="Work Sans" w:hAnsi="Work Sans"/>
          <w:lang w:val="en-US"/>
        </w:rPr>
        <w:t>(b)</w:t>
      </w:r>
      <w:r w:rsidRPr="001A652E">
        <w:rPr>
          <w:rFonts w:ascii="Work Sans" w:hAnsi="Work Sans"/>
          <w:lang w:val="en-US"/>
        </w:rPr>
        <w:fldChar w:fldCharType="end"/>
      </w:r>
      <w:r w:rsidRPr="001A652E">
        <w:rPr>
          <w:rFonts w:ascii="Work Sans" w:hAnsi="Work Sans"/>
          <w:lang w:val="en-US"/>
        </w:rPr>
        <w:t xml:space="preserve"> within </w:t>
      </w:r>
      <w:r w:rsidRPr="00B06102">
        <w:rPr>
          <w:rFonts w:ascii="Work Sans" w:hAnsi="Work Sans"/>
          <w:b/>
          <w:bCs/>
          <w:highlight w:val="cyan"/>
          <w:lang w:val="en-US"/>
        </w:rPr>
        <w:t>[fifteen (15) Business Days]</w:t>
      </w:r>
      <w:r w:rsidRPr="001A652E">
        <w:rPr>
          <w:rFonts w:ascii="Work Sans" w:hAnsi="Work Sans"/>
          <w:lang w:val="en-US"/>
        </w:rPr>
        <w:t xml:space="preserve"> from the receipt of the Dispute Notice, the third arbitrator and/or the arbitrator not appointed within the time limit shall be appointed in accordance with the Rules of Arbitration of the International Chamber of Commerce.</w:t>
      </w:r>
    </w:p>
    <w:p w14:paraId="3A59EEF8" w14:textId="77777777" w:rsidR="007A17A7" w:rsidRPr="001A652E" w:rsidRDefault="007A17A7" w:rsidP="001D7315">
      <w:pPr>
        <w:pStyle w:val="PargrafodaLista"/>
        <w:tabs>
          <w:tab w:val="left" w:pos="1418"/>
        </w:tabs>
        <w:spacing w:after="0" w:line="276" w:lineRule="auto"/>
        <w:ind w:left="1134"/>
        <w:jc w:val="both"/>
        <w:rPr>
          <w:rFonts w:ascii="Work Sans" w:hAnsi="Work Sans"/>
          <w:lang w:val="en-US"/>
        </w:rPr>
      </w:pPr>
    </w:p>
    <w:p w14:paraId="27316AE0" w14:textId="77777777" w:rsidR="007A17A7" w:rsidRPr="001A652E" w:rsidRDefault="007A17A7" w:rsidP="001D7315">
      <w:pPr>
        <w:pStyle w:val="PargrafodaLista"/>
        <w:numPr>
          <w:ilvl w:val="4"/>
          <w:numId w:val="31"/>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The seat of legal place of arbitration shall be </w:t>
      </w:r>
      <w:r w:rsidRPr="001A652E">
        <w:rPr>
          <w:rFonts w:ascii="Work Sans" w:hAnsi="Work Sans"/>
          <w:highlight w:val="cyan"/>
          <w:lang w:val="en-US"/>
        </w:rPr>
        <w:t>[location]</w:t>
      </w:r>
      <w:r w:rsidRPr="001A652E">
        <w:rPr>
          <w:rFonts w:ascii="Work Sans" w:hAnsi="Work Sans"/>
          <w:lang w:val="en-US"/>
        </w:rPr>
        <w:t xml:space="preserve">. The language used in the arbitral proceedings shall be </w:t>
      </w:r>
      <w:r w:rsidRPr="001A652E">
        <w:rPr>
          <w:rFonts w:ascii="Work Sans" w:hAnsi="Work Sans"/>
          <w:highlight w:val="cyan"/>
          <w:lang w:val="en-US"/>
        </w:rPr>
        <w:t>[language]</w:t>
      </w:r>
      <w:r w:rsidRPr="001A652E">
        <w:rPr>
          <w:rFonts w:ascii="Work Sans" w:hAnsi="Work Sans"/>
          <w:lang w:val="en-US"/>
        </w:rPr>
        <w:t>.</w:t>
      </w:r>
    </w:p>
    <w:p w14:paraId="2DDDD17E" w14:textId="77777777" w:rsidR="007A17A7" w:rsidRPr="001A652E" w:rsidRDefault="007A17A7" w:rsidP="001D7315">
      <w:pPr>
        <w:pStyle w:val="PargrafodaLista"/>
        <w:spacing w:after="0" w:line="276" w:lineRule="auto"/>
        <w:rPr>
          <w:rFonts w:ascii="Work Sans" w:hAnsi="Work Sans"/>
          <w:lang w:val="en-US"/>
        </w:rPr>
      </w:pPr>
    </w:p>
    <w:p w14:paraId="31BA9881" w14:textId="456B52D9" w:rsidR="007A17A7" w:rsidRPr="001A652E" w:rsidRDefault="007A17A7" w:rsidP="001D7315">
      <w:pPr>
        <w:pStyle w:val="PargrafodaLista"/>
        <w:numPr>
          <w:ilvl w:val="4"/>
          <w:numId w:val="31"/>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By agreeing to arbitration pursuant to this Article </w:t>
      </w:r>
      <w:r w:rsidRPr="001A652E">
        <w:rPr>
          <w:rFonts w:ascii="Work Sans" w:hAnsi="Work Sans"/>
          <w:lang w:val="en-US"/>
        </w:rPr>
        <w:fldChar w:fldCharType="begin"/>
      </w:r>
      <w:r w:rsidRPr="001A652E">
        <w:rPr>
          <w:rFonts w:ascii="Work Sans" w:hAnsi="Work Sans"/>
          <w:lang w:val="en-US"/>
        </w:rPr>
        <w:instrText xml:space="preserve"> REF _Ref212491945 \r \h  \* MERGEFORMAT </w:instrText>
      </w:r>
      <w:r w:rsidRPr="001A652E">
        <w:rPr>
          <w:rFonts w:ascii="Work Sans" w:hAnsi="Work Sans"/>
          <w:lang w:val="en-US"/>
        </w:rPr>
      </w:r>
      <w:r w:rsidRPr="001A652E">
        <w:rPr>
          <w:rFonts w:ascii="Work Sans" w:hAnsi="Work Sans"/>
          <w:lang w:val="en-US"/>
        </w:rPr>
        <w:fldChar w:fldCharType="separate"/>
      </w:r>
      <w:r w:rsidR="007B38CD" w:rsidRPr="001A652E">
        <w:rPr>
          <w:rFonts w:ascii="Work Sans" w:hAnsi="Work Sans"/>
          <w:lang w:val="en-US"/>
        </w:rPr>
        <w:t>13</w:t>
      </w:r>
      <w:r w:rsidRPr="001A652E">
        <w:rPr>
          <w:rFonts w:ascii="Work Sans" w:hAnsi="Work Sans"/>
          <w:lang w:val="en-US"/>
        </w:rPr>
        <w:fldChar w:fldCharType="end"/>
      </w:r>
      <w:r w:rsidRPr="001A652E">
        <w:rPr>
          <w:rFonts w:ascii="Work Sans" w:hAnsi="Work Sans"/>
          <w:lang w:val="en-US"/>
        </w:rPr>
        <w:t xml:space="preserve"> each of the Parties irrevocably waives its right to any form of appeal, review or, other than for the purposes of enforcement of any arbitration sentence or award, recourse to any state court or other judicial authority. As such, the decision of the arbitrators shall be final and binding on the Parties to the dispute.</w:t>
      </w:r>
    </w:p>
    <w:p w14:paraId="5E795C83" w14:textId="77777777" w:rsidR="007A17A7" w:rsidRPr="001A652E" w:rsidRDefault="007A17A7" w:rsidP="001D7315">
      <w:pPr>
        <w:tabs>
          <w:tab w:val="left" w:pos="1418"/>
        </w:tabs>
        <w:spacing w:after="0" w:line="276" w:lineRule="auto"/>
        <w:jc w:val="both"/>
        <w:rPr>
          <w:rFonts w:ascii="Work Sans" w:hAnsi="Work Sans"/>
          <w:lang w:val="en-US"/>
        </w:rPr>
      </w:pPr>
    </w:p>
    <w:p w14:paraId="70DEEAA6" w14:textId="77777777" w:rsidR="007A17A7" w:rsidRPr="001A652E" w:rsidRDefault="007A17A7" w:rsidP="001D7315">
      <w:pPr>
        <w:pStyle w:val="Ttulo1"/>
        <w:numPr>
          <w:ilvl w:val="1"/>
          <w:numId w:val="2"/>
        </w:numPr>
        <w:tabs>
          <w:tab w:val="clear" w:pos="630"/>
        </w:tabs>
        <w:spacing w:before="0" w:after="0" w:line="276" w:lineRule="auto"/>
        <w:rPr>
          <w:rFonts w:ascii="Work Sans" w:hAnsi="Work Sans"/>
          <w:b/>
          <w:bCs/>
          <w:color w:val="auto"/>
          <w:sz w:val="24"/>
          <w:szCs w:val="24"/>
          <w:lang w:val="en-US"/>
        </w:rPr>
      </w:pPr>
      <w:bookmarkStart w:id="153" w:name="_Toc212576488"/>
      <w:r w:rsidRPr="001A652E">
        <w:rPr>
          <w:rFonts w:ascii="Work Sans" w:hAnsi="Work Sans"/>
          <w:b/>
          <w:bCs/>
          <w:color w:val="auto"/>
          <w:sz w:val="24"/>
          <w:szCs w:val="24"/>
          <w:lang w:val="en-US"/>
        </w:rPr>
        <w:t>Co-operation with Regulators</w:t>
      </w:r>
      <w:bookmarkEnd w:id="153"/>
    </w:p>
    <w:p w14:paraId="32DCD313" w14:textId="77777777" w:rsidR="007A17A7" w:rsidRPr="001A652E" w:rsidRDefault="007A17A7" w:rsidP="001D7315">
      <w:pPr>
        <w:pStyle w:val="PargrafodaLista"/>
        <w:tabs>
          <w:tab w:val="left" w:pos="1418"/>
        </w:tabs>
        <w:spacing w:after="0" w:line="276" w:lineRule="auto"/>
        <w:ind w:left="360"/>
        <w:jc w:val="both"/>
        <w:rPr>
          <w:rFonts w:ascii="Work Sans" w:hAnsi="Work Sans"/>
          <w:lang w:val="en-US"/>
        </w:rPr>
      </w:pPr>
    </w:p>
    <w:p w14:paraId="5C9A419D" w14:textId="77777777" w:rsidR="007A17A7" w:rsidRPr="001A652E" w:rsidRDefault="007A17A7"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Seller will give Buyer all assistance that Buyer reasonably requires in order to comply with any request from the Buyer Group's Regulators in relation to the purchase or Delivery of the Contract Quantity of Carbon Credits, and Seller agrees to cooperate directly with the Regulators if requested by them.</w:t>
      </w:r>
    </w:p>
    <w:p w14:paraId="2273F198" w14:textId="77777777" w:rsidR="007A17A7" w:rsidRPr="001A652E" w:rsidRDefault="007A17A7" w:rsidP="001D7315">
      <w:pPr>
        <w:pStyle w:val="PargrafodaLista"/>
        <w:tabs>
          <w:tab w:val="left" w:pos="1418"/>
        </w:tabs>
        <w:spacing w:after="0" w:line="276" w:lineRule="auto"/>
        <w:ind w:left="360"/>
        <w:jc w:val="both"/>
        <w:rPr>
          <w:rFonts w:ascii="Work Sans" w:hAnsi="Work Sans"/>
          <w:lang w:val="en-US"/>
        </w:rPr>
      </w:pPr>
    </w:p>
    <w:p w14:paraId="38E2134F" w14:textId="77777777" w:rsidR="001E5A6D" w:rsidRPr="001A652E" w:rsidRDefault="004740E3" w:rsidP="001D7315">
      <w:pPr>
        <w:pStyle w:val="Ttulo1"/>
        <w:numPr>
          <w:ilvl w:val="0"/>
          <w:numId w:val="2"/>
        </w:numPr>
        <w:spacing w:before="0" w:after="0" w:line="276" w:lineRule="auto"/>
        <w:rPr>
          <w:rFonts w:ascii="Work Sans" w:eastAsia="Times New Roman" w:hAnsi="Work Sans"/>
          <w:b/>
          <w:bCs/>
          <w:color w:val="auto"/>
          <w:kern w:val="22"/>
          <w:sz w:val="24"/>
          <w:szCs w:val="24"/>
          <w:lang w:val="en-US"/>
        </w:rPr>
      </w:pPr>
      <w:bookmarkStart w:id="154" w:name="_Toc212576489"/>
      <w:r w:rsidRPr="001A652E">
        <w:rPr>
          <w:rFonts w:ascii="Work Sans" w:eastAsia="Times New Roman" w:hAnsi="Work Sans"/>
          <w:b/>
          <w:bCs/>
          <w:color w:val="auto"/>
          <w:kern w:val="22"/>
          <w:sz w:val="24"/>
          <w:szCs w:val="24"/>
          <w:lang w:val="en-US"/>
        </w:rPr>
        <w:lastRenderedPageBreak/>
        <w:t>GENERAL</w:t>
      </w:r>
      <w:r w:rsidR="009B11BF" w:rsidRPr="001A652E">
        <w:rPr>
          <w:rFonts w:ascii="Work Sans" w:eastAsia="Times New Roman" w:hAnsi="Work Sans"/>
          <w:b/>
          <w:bCs/>
          <w:color w:val="auto"/>
          <w:kern w:val="22"/>
          <w:sz w:val="24"/>
          <w:szCs w:val="24"/>
          <w:lang w:val="en-US"/>
        </w:rPr>
        <w:t xml:space="preserve"> PROVISIONS</w:t>
      </w:r>
      <w:bookmarkStart w:id="155" w:name="_Ref212493045"/>
      <w:bookmarkEnd w:id="154"/>
    </w:p>
    <w:p w14:paraId="1B9C6A57" w14:textId="77777777" w:rsidR="001E5A6D" w:rsidRPr="001A652E" w:rsidRDefault="001E5A6D" w:rsidP="001D7315">
      <w:pPr>
        <w:spacing w:after="0" w:line="276" w:lineRule="auto"/>
        <w:rPr>
          <w:rFonts w:ascii="Work Sans" w:hAnsi="Work Sans"/>
          <w:lang w:val="en-US"/>
        </w:rPr>
      </w:pPr>
    </w:p>
    <w:p w14:paraId="2E83C5E1" w14:textId="7C21D47F" w:rsidR="009B11BF" w:rsidRPr="001A652E" w:rsidRDefault="009B11BF" w:rsidP="001D7315">
      <w:pPr>
        <w:pStyle w:val="Ttulo1"/>
        <w:numPr>
          <w:ilvl w:val="1"/>
          <w:numId w:val="2"/>
        </w:numPr>
        <w:spacing w:before="0" w:after="0" w:line="276" w:lineRule="auto"/>
        <w:rPr>
          <w:rFonts w:ascii="Work Sans" w:eastAsia="Times New Roman" w:hAnsi="Work Sans"/>
          <w:b/>
          <w:bCs/>
          <w:color w:val="auto"/>
          <w:kern w:val="22"/>
          <w:sz w:val="24"/>
          <w:szCs w:val="24"/>
          <w:lang w:val="en-US"/>
        </w:rPr>
      </w:pPr>
      <w:bookmarkStart w:id="156" w:name="_Ref212567377"/>
      <w:bookmarkStart w:id="157" w:name="_Toc212576490"/>
      <w:r w:rsidRPr="001A652E">
        <w:rPr>
          <w:rFonts w:ascii="Work Sans" w:hAnsi="Work Sans"/>
          <w:b/>
          <w:bCs/>
          <w:color w:val="auto"/>
          <w:sz w:val="24"/>
          <w:szCs w:val="24"/>
          <w:lang w:val="en-US"/>
        </w:rPr>
        <w:t>Confidentiality</w:t>
      </w:r>
      <w:bookmarkEnd w:id="155"/>
      <w:bookmarkEnd w:id="156"/>
      <w:bookmarkEnd w:id="157"/>
    </w:p>
    <w:p w14:paraId="5774083C" w14:textId="77777777" w:rsidR="009B11BF" w:rsidRPr="001A652E" w:rsidRDefault="009B11BF" w:rsidP="001D7315">
      <w:pPr>
        <w:tabs>
          <w:tab w:val="left" w:pos="1418"/>
        </w:tabs>
        <w:spacing w:after="0" w:line="276" w:lineRule="auto"/>
        <w:jc w:val="both"/>
        <w:rPr>
          <w:rFonts w:ascii="Work Sans" w:hAnsi="Work Sans"/>
          <w:lang w:val="en-US"/>
        </w:rPr>
      </w:pPr>
    </w:p>
    <w:p w14:paraId="06656559" w14:textId="4E97C1C0" w:rsidR="009B11BF" w:rsidRPr="001A652E" w:rsidRDefault="009B11BF"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Except as provided in this Section</w:t>
      </w:r>
      <w:r w:rsidR="00165F31" w:rsidRPr="001A652E">
        <w:rPr>
          <w:rFonts w:ascii="Work Sans" w:hAnsi="Work Sans"/>
          <w:lang w:val="en-US"/>
        </w:rPr>
        <w:t xml:space="preserve"> </w:t>
      </w:r>
      <w:r w:rsidR="00165F31" w:rsidRPr="001A652E">
        <w:rPr>
          <w:rFonts w:ascii="Work Sans" w:hAnsi="Work Sans"/>
          <w:lang w:val="en-US"/>
        </w:rPr>
        <w:fldChar w:fldCharType="begin"/>
      </w:r>
      <w:r w:rsidR="00165F31" w:rsidRPr="001A652E">
        <w:rPr>
          <w:rFonts w:ascii="Work Sans" w:hAnsi="Work Sans"/>
          <w:lang w:val="en-US"/>
        </w:rPr>
        <w:instrText xml:space="preserve"> REF _Ref212567377 \n \h </w:instrText>
      </w:r>
      <w:r w:rsidR="001A652E" w:rsidRPr="001A652E">
        <w:rPr>
          <w:rFonts w:ascii="Work Sans" w:hAnsi="Work Sans"/>
          <w:lang w:val="en-US"/>
        </w:rPr>
        <w:instrText xml:space="preserve"> \* MERGEFORMAT </w:instrText>
      </w:r>
      <w:r w:rsidR="00165F31" w:rsidRPr="001A652E">
        <w:rPr>
          <w:rFonts w:ascii="Work Sans" w:hAnsi="Work Sans"/>
          <w:lang w:val="en-US"/>
        </w:rPr>
      </w:r>
      <w:r w:rsidR="00165F31" w:rsidRPr="001A652E">
        <w:rPr>
          <w:rFonts w:ascii="Work Sans" w:hAnsi="Work Sans"/>
          <w:lang w:val="en-US"/>
        </w:rPr>
        <w:fldChar w:fldCharType="separate"/>
      </w:r>
      <w:r w:rsidR="007B38CD" w:rsidRPr="001A652E">
        <w:rPr>
          <w:rFonts w:ascii="Work Sans" w:hAnsi="Work Sans"/>
          <w:lang w:val="en-US"/>
        </w:rPr>
        <w:t>14.1</w:t>
      </w:r>
      <w:r w:rsidR="00165F31" w:rsidRPr="001A652E">
        <w:rPr>
          <w:rFonts w:ascii="Work Sans" w:hAnsi="Work Sans"/>
          <w:lang w:val="en-US"/>
        </w:rPr>
        <w:fldChar w:fldCharType="end"/>
      </w:r>
      <w:r w:rsidRPr="001A652E">
        <w:rPr>
          <w:rFonts w:ascii="Work Sans" w:hAnsi="Work Sans"/>
          <w:lang w:val="en-US"/>
        </w:rPr>
        <w:t>, the Parties are shall not disclose the terms of this Agreement, the information provided by the Parties, or the quantity, term, and product type of Carbon Credits purchased, without the consent of the other Party. Notwithstanding the foregoing, Buyer is expressly authorized to disclose to third parties the details set forth in the Validation Report and any Verification Report, including location, capacity, output of Carbon Credits, commercial on-line date, and names of Verifiers performing Validation and Verification. All other terms hereof and other information provided by the Parties to each other hereunder or in connection herewith, including price and payment terms, are confidential and neither Party may disclose such confidential information to anyone, other than: (i) to any of such Parties' directors, officers, employees, agents, contractors and professional advisors, who need to know such information and agree to treat such information confidentially; (i</w:t>
      </w:r>
      <w:r w:rsidR="14CE9D15" w:rsidRPr="001A652E">
        <w:rPr>
          <w:rFonts w:ascii="Work Sans" w:hAnsi="Work Sans"/>
          <w:lang w:val="en-US"/>
        </w:rPr>
        <w:t>i</w:t>
      </w:r>
      <w:r w:rsidRPr="001A652E">
        <w:rPr>
          <w:rFonts w:ascii="Work Sans" w:hAnsi="Work Sans"/>
          <w:lang w:val="en-US"/>
        </w:rPr>
        <w:t xml:space="preserve">) to the extent required to be disclosed by or in the context of any Applicable Law, regulation or legal process provided, however, that the disclosing Party shall first give the other as much prior notice of disclosure as is reasonably practicable, or if prior notice is not reasonably practicable, then as expeditiously as possible, to permit the non-disclosing Party to seek any protective order or other confidentiality protection as the non-disclosing Party, in its sole discretion and at its sole expense, may elect to seek; (iii) in the case of Buyer, to a member of the Buyer Group; or (iv) to any actual or potential lender, investor, financing source or shareholder of a Party or any of its </w:t>
      </w:r>
      <w:r w:rsidR="00FE56D7">
        <w:rPr>
          <w:rFonts w:ascii="Work Sans" w:hAnsi="Work Sans"/>
          <w:lang w:val="en-US"/>
        </w:rPr>
        <w:t>A</w:t>
      </w:r>
      <w:r w:rsidRPr="001A652E">
        <w:rPr>
          <w:rFonts w:ascii="Work Sans" w:hAnsi="Work Sans"/>
          <w:lang w:val="en-US"/>
        </w:rPr>
        <w:t xml:space="preserve">ffiliates, or advisor thereto who needs to know such information and agrees to treat such information confidentially. Information provided under this Agreement shall not be treated as confidential if the receiving Party can show that the information (a) was rightfully in its possession prior to disclosure to it by the other Party; (b) is already public knowledge or becomes public knowledge (otherwise than as a result of a breach of this Section </w:t>
      </w:r>
      <w:r w:rsidR="00165F31" w:rsidRPr="001A652E">
        <w:rPr>
          <w:rFonts w:ascii="Work Sans" w:hAnsi="Work Sans"/>
          <w:lang w:val="en-US"/>
        </w:rPr>
        <w:fldChar w:fldCharType="begin"/>
      </w:r>
      <w:r w:rsidR="00165F31" w:rsidRPr="001A652E">
        <w:rPr>
          <w:rFonts w:ascii="Work Sans" w:hAnsi="Work Sans"/>
          <w:lang w:val="en-US"/>
        </w:rPr>
        <w:instrText xml:space="preserve"> REF _Ref212567377 \n \h </w:instrText>
      </w:r>
      <w:r w:rsidR="001A652E" w:rsidRPr="001A652E">
        <w:rPr>
          <w:rFonts w:ascii="Work Sans" w:hAnsi="Work Sans"/>
          <w:lang w:val="en-US"/>
        </w:rPr>
        <w:instrText xml:space="preserve"> \* MERGEFORMAT </w:instrText>
      </w:r>
      <w:r w:rsidR="00165F31" w:rsidRPr="001A652E">
        <w:rPr>
          <w:rFonts w:ascii="Work Sans" w:hAnsi="Work Sans"/>
          <w:lang w:val="en-US"/>
        </w:rPr>
      </w:r>
      <w:r w:rsidR="00165F31" w:rsidRPr="001A652E">
        <w:rPr>
          <w:rFonts w:ascii="Work Sans" w:hAnsi="Work Sans"/>
          <w:lang w:val="en-US"/>
        </w:rPr>
        <w:fldChar w:fldCharType="separate"/>
      </w:r>
      <w:r w:rsidR="007B38CD" w:rsidRPr="001A652E">
        <w:rPr>
          <w:rFonts w:ascii="Work Sans" w:hAnsi="Work Sans"/>
          <w:lang w:val="en-US"/>
        </w:rPr>
        <w:t>14.1</w:t>
      </w:r>
      <w:r w:rsidR="00165F31" w:rsidRPr="001A652E">
        <w:rPr>
          <w:rFonts w:ascii="Work Sans" w:hAnsi="Work Sans"/>
          <w:lang w:val="en-US"/>
        </w:rPr>
        <w:fldChar w:fldCharType="end"/>
      </w:r>
      <w:r w:rsidRPr="001A652E">
        <w:rPr>
          <w:rFonts w:ascii="Work Sans" w:hAnsi="Work Sans"/>
          <w:lang w:val="en-US"/>
        </w:rPr>
        <w:t>); (c) is received from a third party who is not under an obligation of confidentiality in relation to the information; or (d) is developed independently without access to or use or knowledge of the confidential information. The Parties are entitled to all remedies available at law or in equity, including specific performance, to enforce this provision. This provision will survive for a period of two (2) years following the expiration hereof.</w:t>
      </w:r>
    </w:p>
    <w:p w14:paraId="7C983137" w14:textId="37B18B47" w:rsidR="008601E6" w:rsidRPr="001A652E" w:rsidRDefault="008601E6"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 </w:t>
      </w:r>
    </w:p>
    <w:p w14:paraId="567FE945" w14:textId="312CF473" w:rsidR="008601E6" w:rsidRPr="001A652E" w:rsidRDefault="00F33F0A" w:rsidP="001D7315">
      <w:pPr>
        <w:pStyle w:val="Ttulo1"/>
        <w:numPr>
          <w:ilvl w:val="1"/>
          <w:numId w:val="2"/>
        </w:numPr>
        <w:spacing w:before="0" w:after="0" w:line="276" w:lineRule="auto"/>
        <w:rPr>
          <w:rFonts w:ascii="Work Sans" w:hAnsi="Work Sans"/>
          <w:b/>
          <w:bCs/>
          <w:color w:val="auto"/>
          <w:sz w:val="24"/>
          <w:szCs w:val="24"/>
          <w:lang w:val="en-US"/>
        </w:rPr>
      </w:pPr>
      <w:bookmarkStart w:id="158" w:name="_Toc212576491"/>
      <w:r w:rsidRPr="001A652E">
        <w:rPr>
          <w:rFonts w:ascii="Work Sans" w:hAnsi="Work Sans"/>
          <w:b/>
          <w:bCs/>
          <w:color w:val="auto"/>
          <w:sz w:val="24"/>
          <w:szCs w:val="24"/>
          <w:lang w:val="en-US"/>
        </w:rPr>
        <w:t>Binding Agreement</w:t>
      </w:r>
      <w:bookmarkEnd w:id="158"/>
    </w:p>
    <w:p w14:paraId="42D0E8E4" w14:textId="77777777" w:rsidR="00F33F0A" w:rsidRPr="001A652E" w:rsidRDefault="00F33F0A" w:rsidP="001D7315">
      <w:pPr>
        <w:pStyle w:val="PargrafodaLista"/>
        <w:tabs>
          <w:tab w:val="left" w:pos="1418"/>
        </w:tabs>
        <w:spacing w:after="0" w:line="276" w:lineRule="auto"/>
        <w:ind w:left="360"/>
        <w:jc w:val="both"/>
        <w:rPr>
          <w:rFonts w:ascii="Work Sans" w:hAnsi="Work Sans"/>
          <w:lang w:val="en-US"/>
        </w:rPr>
      </w:pPr>
    </w:p>
    <w:p w14:paraId="3D6E922F" w14:textId="31AA98A9" w:rsidR="003C251D" w:rsidRPr="001A652E" w:rsidRDefault="00D027ED"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This Agreement comprises the complete and exclusive understanding and agreement between the Parties regarding such agreement's subject matter and </w:t>
      </w:r>
      <w:r w:rsidRPr="001A652E">
        <w:rPr>
          <w:rFonts w:ascii="Work Sans" w:hAnsi="Work Sans"/>
          <w:lang w:val="en-US"/>
        </w:rPr>
        <w:lastRenderedPageBreak/>
        <w:t>supersedes all oral and written communications, negotiations, representations or agreements in relation to that subject matter made or entered into before the Effective Date. This Agreement shall inure to the benefit of, and be enforceable against, any and all of such Parties' successors and permitted assignees.</w:t>
      </w:r>
    </w:p>
    <w:p w14:paraId="66A38EDE" w14:textId="77777777" w:rsidR="00D027ED" w:rsidRPr="001A652E" w:rsidRDefault="00D027ED" w:rsidP="001D7315">
      <w:pPr>
        <w:pStyle w:val="PargrafodaLista"/>
        <w:tabs>
          <w:tab w:val="left" w:pos="1418"/>
        </w:tabs>
        <w:spacing w:after="0" w:line="276" w:lineRule="auto"/>
        <w:ind w:left="360"/>
        <w:jc w:val="both"/>
        <w:rPr>
          <w:rFonts w:ascii="Work Sans" w:hAnsi="Work Sans"/>
          <w:lang w:val="en-US"/>
        </w:rPr>
      </w:pPr>
    </w:p>
    <w:p w14:paraId="4598FF50" w14:textId="75A50363" w:rsidR="009B11BF" w:rsidRPr="001A652E" w:rsidRDefault="009B11BF" w:rsidP="001D7315">
      <w:pPr>
        <w:pStyle w:val="Ttulo1"/>
        <w:numPr>
          <w:ilvl w:val="1"/>
          <w:numId w:val="2"/>
        </w:numPr>
        <w:spacing w:before="0" w:after="0" w:line="276" w:lineRule="auto"/>
        <w:rPr>
          <w:rFonts w:ascii="Work Sans" w:hAnsi="Work Sans"/>
          <w:b/>
          <w:bCs/>
          <w:color w:val="auto"/>
          <w:sz w:val="24"/>
          <w:szCs w:val="24"/>
          <w:lang w:val="en-US"/>
        </w:rPr>
      </w:pPr>
      <w:bookmarkStart w:id="159" w:name="_Toc212576492"/>
      <w:r w:rsidRPr="001A652E">
        <w:rPr>
          <w:rFonts w:ascii="Work Sans" w:hAnsi="Work Sans"/>
          <w:b/>
          <w:bCs/>
          <w:color w:val="auto"/>
          <w:sz w:val="24"/>
          <w:szCs w:val="24"/>
          <w:lang w:val="en-US"/>
        </w:rPr>
        <w:t>Beneficiaries, Successors and Assigns</w:t>
      </w:r>
      <w:bookmarkEnd w:id="159"/>
    </w:p>
    <w:p w14:paraId="0FBE92E5" w14:textId="77777777"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47EB4F92" w14:textId="77777777" w:rsidR="0054620E" w:rsidRPr="001A652E" w:rsidRDefault="009B11BF"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This Agreement shall be binding upon, shall inure to the benefit of, and may be performed by, the Parties, their successors and their permitted assigns. Except as expressly provided herein, this Agreement is not intended to and shall not confer any rights or benefits on any Person not a</w:t>
      </w:r>
      <w:r w:rsidR="008601E6" w:rsidRPr="001A652E">
        <w:rPr>
          <w:rFonts w:ascii="Work Sans" w:hAnsi="Work Sans"/>
          <w:lang w:val="en-US"/>
        </w:rPr>
        <w:t xml:space="preserve"> signatory hereto. </w:t>
      </w:r>
      <w:r w:rsidR="0054620E" w:rsidRPr="001A652E">
        <w:rPr>
          <w:rFonts w:ascii="Work Sans" w:hAnsi="Work Sans"/>
          <w:lang w:val="en-US"/>
        </w:rPr>
        <w:t>Neither Party may sell, assign, transfer, delegate, or pledge its rights or obligations under this Agreement without the prior written consent of the other Party, which consent shall not be unreasonably withheld, delayed, or conditioned. Provided, however, that:</w:t>
      </w:r>
    </w:p>
    <w:p w14:paraId="0875AE08" w14:textId="77777777" w:rsidR="0054620E" w:rsidRPr="001A652E" w:rsidRDefault="0054620E"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Seller may, without Buyer’s consent, assign or novate this Agreement to (i) any Affiliate that assumes Seller’s obligations hereunder, or (ii) any successor entity resulting from a merger, consolidation, corporate reorganization, or sale of substantially all of Seller’s assets or project interests, so long as such assignee expressly assumes Seller’s obligations under this Agreement; and </w:t>
      </w:r>
    </w:p>
    <w:p w14:paraId="321F4632" w14:textId="5241E949" w:rsidR="0054620E" w:rsidRPr="001A652E" w:rsidRDefault="0054620E" w:rsidP="001D7315">
      <w:pPr>
        <w:pStyle w:val="PargrafodaLista"/>
        <w:numPr>
          <w:ilvl w:val="4"/>
          <w:numId w:val="2"/>
        </w:numPr>
        <w:tabs>
          <w:tab w:val="left" w:pos="1418"/>
        </w:tabs>
        <w:spacing w:after="0" w:line="276" w:lineRule="auto"/>
        <w:ind w:left="1134" w:hanging="567"/>
        <w:jc w:val="both"/>
        <w:rPr>
          <w:rFonts w:ascii="Work Sans" w:hAnsi="Work Sans"/>
          <w:lang w:val="en-US"/>
        </w:rPr>
      </w:pPr>
      <w:r w:rsidRPr="001A652E">
        <w:rPr>
          <w:rFonts w:ascii="Work Sans" w:hAnsi="Work Sans"/>
          <w:lang w:val="en-US"/>
        </w:rPr>
        <w:t xml:space="preserve">Buyer may not assign this Agreement to any third party, including </w:t>
      </w:r>
      <w:bookmarkStart w:id="160" w:name="_GoBack"/>
      <w:r w:rsidRPr="001A652E">
        <w:rPr>
          <w:rFonts w:ascii="Work Sans" w:hAnsi="Work Sans"/>
          <w:lang w:val="en-US"/>
        </w:rPr>
        <w:t>Affiliates</w:t>
      </w:r>
      <w:bookmarkEnd w:id="160"/>
      <w:r w:rsidRPr="001A652E">
        <w:rPr>
          <w:rFonts w:ascii="Work Sans" w:hAnsi="Work Sans"/>
          <w:lang w:val="en-US"/>
        </w:rPr>
        <w:t>, without Seller’s prior written consent, except in the case of an assignment required by law or regulation in connection with corporate restructuring or compliance reporting.</w:t>
      </w:r>
    </w:p>
    <w:p w14:paraId="29C51461" w14:textId="77777777" w:rsidR="0054620E" w:rsidRPr="0054620E" w:rsidRDefault="0054620E" w:rsidP="001D7315">
      <w:pPr>
        <w:pStyle w:val="PargrafodaLista"/>
        <w:tabs>
          <w:tab w:val="left" w:pos="1418"/>
        </w:tabs>
        <w:spacing w:after="0" w:line="276" w:lineRule="auto"/>
        <w:ind w:left="360"/>
        <w:jc w:val="both"/>
        <w:rPr>
          <w:rFonts w:ascii="Work Sans" w:hAnsi="Work Sans"/>
          <w:lang w:val="en-US"/>
        </w:rPr>
      </w:pPr>
      <w:r w:rsidRPr="0054620E">
        <w:rPr>
          <w:rFonts w:ascii="Work Sans" w:hAnsi="Work Sans"/>
          <w:lang w:val="en-US"/>
        </w:rPr>
        <w:t>Any assignment not made in accordance with this Section shall be null, void, and without effect.</w:t>
      </w:r>
    </w:p>
    <w:p w14:paraId="7C5E6EF2" w14:textId="62B28B4A"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4DD331E0" w14:textId="77777777" w:rsidR="008601E6" w:rsidRPr="001A652E" w:rsidRDefault="008601E6" w:rsidP="001D7315">
      <w:pPr>
        <w:pStyle w:val="Ttulo1"/>
        <w:numPr>
          <w:ilvl w:val="1"/>
          <w:numId w:val="2"/>
        </w:numPr>
        <w:spacing w:before="0" w:after="0" w:line="276" w:lineRule="auto"/>
        <w:rPr>
          <w:rFonts w:ascii="Work Sans" w:hAnsi="Work Sans"/>
          <w:b/>
          <w:bCs/>
          <w:color w:val="auto"/>
          <w:sz w:val="24"/>
          <w:szCs w:val="24"/>
          <w:lang w:val="en-US"/>
        </w:rPr>
      </w:pPr>
      <w:bookmarkStart w:id="161" w:name="_Toc212576493"/>
      <w:r w:rsidRPr="001A652E">
        <w:rPr>
          <w:rFonts w:ascii="Work Sans" w:hAnsi="Work Sans"/>
          <w:b/>
          <w:bCs/>
          <w:color w:val="auto"/>
          <w:sz w:val="24"/>
          <w:szCs w:val="24"/>
          <w:lang w:val="en-US"/>
        </w:rPr>
        <w:t>Counterparts; Integration; Amendments</w:t>
      </w:r>
      <w:bookmarkEnd w:id="161"/>
    </w:p>
    <w:p w14:paraId="0673A4EC" w14:textId="77777777"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3A2D30DF" w14:textId="76967E2E" w:rsidR="008601E6" w:rsidRPr="001A652E" w:rsidRDefault="008601E6"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This Agreement: (a) may be executed electronically by PDF and in one or more counterparts, all of which taken together will constitute one and the same original instrument: (b) constitutes the entire agreement between the Parties with respect to its subject matter, and supersedes all prior agreements with respect thereto: (c) may only be amended by a writing signed by the Parties.</w:t>
      </w:r>
    </w:p>
    <w:p w14:paraId="72B8B453" w14:textId="087BA272"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32EAC1C6" w14:textId="77777777" w:rsidR="008601E6" w:rsidRPr="001A652E" w:rsidRDefault="008601E6" w:rsidP="001D7315">
      <w:pPr>
        <w:pStyle w:val="Ttulo1"/>
        <w:numPr>
          <w:ilvl w:val="1"/>
          <w:numId w:val="2"/>
        </w:numPr>
        <w:spacing w:before="0" w:after="0" w:line="276" w:lineRule="auto"/>
        <w:rPr>
          <w:rFonts w:ascii="Work Sans" w:hAnsi="Work Sans"/>
          <w:b/>
          <w:bCs/>
          <w:color w:val="auto"/>
          <w:sz w:val="24"/>
          <w:szCs w:val="24"/>
          <w:lang w:val="en-US"/>
        </w:rPr>
      </w:pPr>
      <w:bookmarkStart w:id="162" w:name="_Toc212576494"/>
      <w:r w:rsidRPr="001A652E">
        <w:rPr>
          <w:rFonts w:ascii="Work Sans" w:hAnsi="Work Sans"/>
          <w:b/>
          <w:bCs/>
          <w:color w:val="auto"/>
          <w:sz w:val="24"/>
          <w:szCs w:val="24"/>
          <w:lang w:val="en-US"/>
        </w:rPr>
        <w:t>Survival</w:t>
      </w:r>
      <w:bookmarkEnd w:id="162"/>
    </w:p>
    <w:p w14:paraId="2E5CD680" w14:textId="77777777"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731898E0" w14:textId="55D39487" w:rsidR="008601E6" w:rsidRPr="001A652E" w:rsidRDefault="008601E6"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Notwithstanding any provisions herein to the contrary, the provisions of </w:t>
      </w:r>
      <w:r w:rsidRPr="002C2D83">
        <w:rPr>
          <w:rFonts w:ascii="Work Sans" w:hAnsi="Work Sans"/>
          <w:lang w:val="en-US"/>
        </w:rPr>
        <w:t xml:space="preserve">Sections </w:t>
      </w:r>
      <w:r w:rsidR="009C3609">
        <w:rPr>
          <w:rFonts w:ascii="Work Sans" w:hAnsi="Work Sans"/>
          <w:lang w:val="en-US"/>
        </w:rPr>
        <w:fldChar w:fldCharType="begin"/>
      </w:r>
      <w:r w:rsidR="009C3609">
        <w:rPr>
          <w:rFonts w:ascii="Work Sans" w:hAnsi="Work Sans"/>
          <w:lang w:val="en-US"/>
        </w:rPr>
        <w:instrText xml:space="preserve"> REF _Ref212568962 \r \h </w:instrText>
      </w:r>
      <w:r w:rsidR="009C3609">
        <w:rPr>
          <w:rFonts w:ascii="Work Sans" w:hAnsi="Work Sans"/>
          <w:lang w:val="en-US"/>
        </w:rPr>
      </w:r>
      <w:r w:rsidR="009C3609">
        <w:rPr>
          <w:rFonts w:ascii="Work Sans" w:hAnsi="Work Sans"/>
          <w:lang w:val="en-US"/>
        </w:rPr>
        <w:fldChar w:fldCharType="separate"/>
      </w:r>
      <w:r w:rsidR="009C3609">
        <w:rPr>
          <w:rFonts w:ascii="Work Sans" w:hAnsi="Work Sans"/>
          <w:lang w:val="en-US"/>
        </w:rPr>
        <w:t>6</w:t>
      </w:r>
      <w:r w:rsidR="009C3609">
        <w:rPr>
          <w:rFonts w:ascii="Work Sans" w:hAnsi="Work Sans"/>
          <w:lang w:val="en-US"/>
        </w:rPr>
        <w:fldChar w:fldCharType="end"/>
      </w:r>
      <w:r w:rsidR="009C3609">
        <w:rPr>
          <w:rFonts w:ascii="Work Sans" w:hAnsi="Work Sans"/>
          <w:lang w:val="en-US"/>
        </w:rPr>
        <w:t xml:space="preserve">, </w:t>
      </w:r>
      <w:r w:rsidR="009C3609" w:rsidRPr="002C2D83">
        <w:rPr>
          <w:rFonts w:ascii="Work Sans" w:hAnsi="Work Sans"/>
          <w:lang w:val="en-US"/>
        </w:rPr>
        <w:fldChar w:fldCharType="begin"/>
      </w:r>
      <w:r w:rsidR="009C3609" w:rsidRPr="002C2D83">
        <w:rPr>
          <w:rFonts w:ascii="Work Sans" w:hAnsi="Work Sans"/>
          <w:lang w:val="en-US"/>
        </w:rPr>
        <w:instrText xml:space="preserve"> REF _Ref212493429 \r \h  \* MERGEFORMAT </w:instrText>
      </w:r>
      <w:r w:rsidR="009C3609" w:rsidRPr="002C2D83">
        <w:rPr>
          <w:rFonts w:ascii="Work Sans" w:hAnsi="Work Sans"/>
          <w:lang w:val="en-US"/>
        </w:rPr>
      </w:r>
      <w:r w:rsidR="009C3609" w:rsidRPr="002C2D83">
        <w:rPr>
          <w:rFonts w:ascii="Work Sans" w:hAnsi="Work Sans"/>
          <w:lang w:val="en-US"/>
        </w:rPr>
        <w:fldChar w:fldCharType="separate"/>
      </w:r>
      <w:r w:rsidR="009C3609" w:rsidRPr="002C2D83">
        <w:rPr>
          <w:rFonts w:ascii="Work Sans" w:hAnsi="Work Sans"/>
          <w:lang w:val="en-US"/>
        </w:rPr>
        <w:t>10</w:t>
      </w:r>
      <w:r w:rsidR="009C3609" w:rsidRPr="002C2D83">
        <w:rPr>
          <w:rFonts w:ascii="Work Sans" w:hAnsi="Work Sans"/>
          <w:lang w:val="en-US"/>
        </w:rPr>
        <w:fldChar w:fldCharType="end"/>
      </w:r>
      <w:r w:rsidRPr="002C2D83">
        <w:rPr>
          <w:rFonts w:ascii="Work Sans" w:hAnsi="Work Sans"/>
          <w:lang w:val="en-US"/>
        </w:rPr>
        <w:fldChar w:fldCharType="begin"/>
      </w:r>
      <w:r w:rsidRPr="002C2D83">
        <w:rPr>
          <w:rFonts w:ascii="Work Sans" w:hAnsi="Work Sans"/>
          <w:lang w:val="en-US"/>
        </w:rPr>
        <w:instrText xml:space="preserve"> REF _Ref212493390 \r \h </w:instrText>
      </w:r>
      <w:r w:rsidR="00A03CF1" w:rsidRPr="002C2D83">
        <w:rPr>
          <w:rFonts w:ascii="Work Sans" w:hAnsi="Work Sans"/>
          <w:lang w:val="en-US"/>
        </w:rPr>
        <w:instrText xml:space="preserve"> \* MERGEFORMAT </w:instrText>
      </w:r>
      <w:r w:rsidRPr="002C2D83">
        <w:rPr>
          <w:rFonts w:ascii="Work Sans" w:hAnsi="Work Sans"/>
          <w:lang w:val="en-US"/>
        </w:rPr>
      </w:r>
      <w:r w:rsidRPr="002C2D83">
        <w:rPr>
          <w:rFonts w:ascii="Work Sans" w:hAnsi="Work Sans"/>
          <w:lang w:val="en-US"/>
        </w:rPr>
        <w:fldChar w:fldCharType="end"/>
      </w:r>
      <w:r w:rsidRPr="002C2D83">
        <w:rPr>
          <w:rFonts w:ascii="Work Sans" w:hAnsi="Work Sans"/>
          <w:lang w:val="en-US"/>
        </w:rPr>
        <w:t xml:space="preserve">, </w:t>
      </w:r>
      <w:r w:rsidRPr="002C2D83">
        <w:rPr>
          <w:rFonts w:ascii="Work Sans" w:hAnsi="Work Sans"/>
          <w:lang w:val="en-US"/>
        </w:rPr>
        <w:fldChar w:fldCharType="begin"/>
      </w:r>
      <w:r w:rsidRPr="002C2D83">
        <w:rPr>
          <w:rFonts w:ascii="Work Sans" w:hAnsi="Work Sans"/>
          <w:lang w:val="en-US"/>
        </w:rPr>
        <w:instrText xml:space="preserve"> REF _Ref212493407 \r \h </w:instrText>
      </w:r>
      <w:r w:rsidR="00A03CF1" w:rsidRPr="002C2D83">
        <w:rPr>
          <w:rFonts w:ascii="Work Sans" w:hAnsi="Work Sans"/>
          <w:lang w:val="en-US"/>
        </w:rPr>
        <w:instrText xml:space="preserve"> \* MERGEFORMAT </w:instrText>
      </w:r>
      <w:r w:rsidRPr="002C2D83">
        <w:rPr>
          <w:rFonts w:ascii="Work Sans" w:hAnsi="Work Sans"/>
          <w:lang w:val="en-US"/>
        </w:rPr>
      </w:r>
      <w:r w:rsidRPr="002C2D83">
        <w:rPr>
          <w:rFonts w:ascii="Work Sans" w:hAnsi="Work Sans"/>
          <w:lang w:val="en-US"/>
        </w:rPr>
        <w:fldChar w:fldCharType="separate"/>
      </w:r>
      <w:r w:rsidR="007B38CD" w:rsidRPr="002C2D83">
        <w:rPr>
          <w:rFonts w:ascii="Work Sans" w:hAnsi="Work Sans"/>
          <w:lang w:val="en-US"/>
        </w:rPr>
        <w:t>12</w:t>
      </w:r>
      <w:r w:rsidRPr="002C2D83">
        <w:rPr>
          <w:rFonts w:ascii="Work Sans" w:hAnsi="Work Sans"/>
          <w:lang w:val="en-US"/>
        </w:rPr>
        <w:fldChar w:fldCharType="end"/>
      </w:r>
      <w:r w:rsidRPr="002C2D83">
        <w:rPr>
          <w:rFonts w:ascii="Work Sans" w:hAnsi="Work Sans"/>
          <w:lang w:val="en-US"/>
        </w:rPr>
        <w:t xml:space="preserve">, </w:t>
      </w:r>
      <w:r w:rsidRPr="002C2D83">
        <w:rPr>
          <w:rFonts w:ascii="Work Sans" w:hAnsi="Work Sans"/>
          <w:lang w:val="en-US"/>
        </w:rPr>
        <w:fldChar w:fldCharType="begin"/>
      </w:r>
      <w:r w:rsidRPr="002C2D83">
        <w:rPr>
          <w:rFonts w:ascii="Work Sans" w:hAnsi="Work Sans"/>
          <w:lang w:val="en-US"/>
        </w:rPr>
        <w:instrText xml:space="preserve"> REF _Ref212491945 \r \h </w:instrText>
      </w:r>
      <w:r w:rsidR="00A03CF1" w:rsidRPr="002C2D83">
        <w:rPr>
          <w:rFonts w:ascii="Work Sans" w:hAnsi="Work Sans"/>
          <w:lang w:val="en-US"/>
        </w:rPr>
        <w:instrText xml:space="preserve"> \* MERGEFORMAT </w:instrText>
      </w:r>
      <w:r w:rsidRPr="002C2D83">
        <w:rPr>
          <w:rFonts w:ascii="Work Sans" w:hAnsi="Work Sans"/>
          <w:lang w:val="en-US"/>
        </w:rPr>
      </w:r>
      <w:r w:rsidRPr="002C2D83">
        <w:rPr>
          <w:rFonts w:ascii="Work Sans" w:hAnsi="Work Sans"/>
          <w:lang w:val="en-US"/>
        </w:rPr>
        <w:fldChar w:fldCharType="separate"/>
      </w:r>
      <w:r w:rsidR="007B38CD" w:rsidRPr="002C2D83">
        <w:rPr>
          <w:rFonts w:ascii="Work Sans" w:hAnsi="Work Sans"/>
          <w:lang w:val="en-US"/>
        </w:rPr>
        <w:t>13</w:t>
      </w:r>
      <w:r w:rsidRPr="002C2D83">
        <w:rPr>
          <w:rFonts w:ascii="Work Sans" w:hAnsi="Work Sans"/>
          <w:lang w:val="en-US"/>
        </w:rPr>
        <w:fldChar w:fldCharType="end"/>
      </w:r>
      <w:r w:rsidRPr="002C2D83">
        <w:rPr>
          <w:rFonts w:ascii="Work Sans" w:hAnsi="Work Sans"/>
          <w:lang w:val="en-US"/>
        </w:rPr>
        <w:t xml:space="preserve"> and Sections </w:t>
      </w:r>
      <w:r w:rsidRPr="002C2D83">
        <w:rPr>
          <w:rFonts w:ascii="Work Sans" w:hAnsi="Work Sans"/>
          <w:lang w:val="en-US"/>
        </w:rPr>
        <w:fldChar w:fldCharType="begin"/>
      </w:r>
      <w:r w:rsidRPr="002C2D83">
        <w:rPr>
          <w:rFonts w:ascii="Work Sans" w:hAnsi="Work Sans"/>
          <w:lang w:val="en-US"/>
        </w:rPr>
        <w:instrText xml:space="preserve"> REF _Ref212493452 \r \h </w:instrText>
      </w:r>
      <w:r w:rsidR="00A03CF1" w:rsidRPr="002C2D83">
        <w:rPr>
          <w:rFonts w:ascii="Work Sans" w:hAnsi="Work Sans"/>
          <w:lang w:val="en-US"/>
        </w:rPr>
        <w:instrText xml:space="preserve"> \* MERGEFORMAT </w:instrText>
      </w:r>
      <w:r w:rsidRPr="002C2D83">
        <w:rPr>
          <w:rFonts w:ascii="Work Sans" w:hAnsi="Work Sans"/>
          <w:lang w:val="en-US"/>
        </w:rPr>
      </w:r>
      <w:r w:rsidRPr="002C2D83">
        <w:rPr>
          <w:rFonts w:ascii="Work Sans" w:hAnsi="Work Sans"/>
          <w:lang w:val="en-US"/>
        </w:rPr>
        <w:fldChar w:fldCharType="separate"/>
      </w:r>
      <w:r w:rsidR="007B38CD" w:rsidRPr="002C2D83">
        <w:rPr>
          <w:rFonts w:ascii="Work Sans" w:hAnsi="Work Sans"/>
          <w:lang w:val="en-US"/>
        </w:rPr>
        <w:t>8.3</w:t>
      </w:r>
      <w:r w:rsidRPr="002C2D83">
        <w:rPr>
          <w:rFonts w:ascii="Work Sans" w:hAnsi="Work Sans"/>
          <w:lang w:val="en-US"/>
        </w:rPr>
        <w:fldChar w:fldCharType="end"/>
      </w:r>
      <w:r w:rsidRPr="002C2D83">
        <w:rPr>
          <w:rFonts w:ascii="Work Sans" w:hAnsi="Work Sans"/>
          <w:lang w:val="en-US"/>
        </w:rPr>
        <w:t xml:space="preserve">, </w:t>
      </w:r>
      <w:r w:rsidRPr="002C2D83">
        <w:rPr>
          <w:rFonts w:ascii="Work Sans" w:hAnsi="Work Sans"/>
          <w:lang w:val="en-US"/>
        </w:rPr>
        <w:fldChar w:fldCharType="begin"/>
      </w:r>
      <w:r w:rsidRPr="002C2D83">
        <w:rPr>
          <w:rFonts w:ascii="Work Sans" w:hAnsi="Work Sans"/>
          <w:lang w:val="en-US"/>
        </w:rPr>
        <w:instrText xml:space="preserve"> REF _Ref212493490 \w \h </w:instrText>
      </w:r>
      <w:r w:rsidR="00A03CF1" w:rsidRPr="002C2D83">
        <w:rPr>
          <w:rFonts w:ascii="Work Sans" w:hAnsi="Work Sans"/>
          <w:lang w:val="en-US"/>
        </w:rPr>
        <w:instrText xml:space="preserve"> \* MERGEFORMAT </w:instrText>
      </w:r>
      <w:r w:rsidRPr="002C2D83">
        <w:rPr>
          <w:rFonts w:ascii="Work Sans" w:hAnsi="Work Sans"/>
          <w:lang w:val="en-US"/>
        </w:rPr>
      </w:r>
      <w:r w:rsidRPr="002C2D83">
        <w:rPr>
          <w:rFonts w:ascii="Work Sans" w:hAnsi="Work Sans"/>
          <w:lang w:val="en-US"/>
        </w:rPr>
        <w:fldChar w:fldCharType="separate"/>
      </w:r>
      <w:r w:rsidR="007B38CD" w:rsidRPr="002C2D83">
        <w:rPr>
          <w:rFonts w:ascii="Work Sans" w:hAnsi="Work Sans"/>
          <w:lang w:val="en-US"/>
        </w:rPr>
        <w:t>8.5</w:t>
      </w:r>
      <w:r w:rsidRPr="002C2D83">
        <w:rPr>
          <w:rFonts w:ascii="Work Sans" w:hAnsi="Work Sans"/>
          <w:lang w:val="en-US"/>
        </w:rPr>
        <w:fldChar w:fldCharType="end"/>
      </w:r>
      <w:r w:rsidRPr="002C2D83">
        <w:rPr>
          <w:rFonts w:ascii="Work Sans" w:hAnsi="Work Sans"/>
          <w:lang w:val="en-US"/>
        </w:rPr>
        <w:fldChar w:fldCharType="begin"/>
      </w:r>
      <w:r w:rsidRPr="002C2D83">
        <w:rPr>
          <w:rFonts w:ascii="Work Sans" w:hAnsi="Work Sans"/>
          <w:lang w:val="en-US"/>
        </w:rPr>
        <w:instrText xml:space="preserve"> REF _Ref212493474 \w \h </w:instrText>
      </w:r>
      <w:r w:rsidR="00A03CF1" w:rsidRPr="002C2D83">
        <w:rPr>
          <w:rFonts w:ascii="Work Sans" w:hAnsi="Work Sans"/>
          <w:lang w:val="en-US"/>
        </w:rPr>
        <w:instrText xml:space="preserve"> \* MERGEFORMAT </w:instrText>
      </w:r>
      <w:r w:rsidRPr="002C2D83">
        <w:rPr>
          <w:rFonts w:ascii="Work Sans" w:hAnsi="Work Sans"/>
          <w:lang w:val="en-US"/>
        </w:rPr>
      </w:r>
      <w:r w:rsidRPr="002C2D83">
        <w:rPr>
          <w:rFonts w:ascii="Work Sans" w:hAnsi="Work Sans"/>
          <w:lang w:val="en-US"/>
        </w:rPr>
        <w:fldChar w:fldCharType="separate"/>
      </w:r>
      <w:r w:rsidR="007B38CD" w:rsidRPr="002C2D83">
        <w:rPr>
          <w:rFonts w:ascii="Work Sans" w:hAnsi="Work Sans"/>
          <w:lang w:val="en-US"/>
        </w:rPr>
        <w:t>(d)</w:t>
      </w:r>
      <w:r w:rsidRPr="002C2D83">
        <w:rPr>
          <w:rFonts w:ascii="Work Sans" w:hAnsi="Work Sans"/>
          <w:lang w:val="en-US"/>
        </w:rPr>
        <w:fldChar w:fldCharType="end"/>
      </w:r>
      <w:r w:rsidRPr="002C2D83">
        <w:rPr>
          <w:rFonts w:ascii="Work Sans" w:hAnsi="Work Sans"/>
          <w:lang w:val="en-US"/>
        </w:rPr>
        <w:t xml:space="preserve">, </w:t>
      </w:r>
      <w:r w:rsidRPr="002C2D83">
        <w:rPr>
          <w:rFonts w:ascii="Work Sans" w:hAnsi="Work Sans"/>
          <w:lang w:val="en-US"/>
        </w:rPr>
        <w:fldChar w:fldCharType="begin"/>
      </w:r>
      <w:r w:rsidRPr="002C2D83">
        <w:rPr>
          <w:rFonts w:ascii="Work Sans" w:hAnsi="Work Sans"/>
          <w:lang w:val="en-US"/>
        </w:rPr>
        <w:instrText xml:space="preserve"> REF _Ref212493045 \w \h </w:instrText>
      </w:r>
      <w:r w:rsidR="00A03CF1" w:rsidRPr="002C2D83">
        <w:rPr>
          <w:rFonts w:ascii="Work Sans" w:hAnsi="Work Sans"/>
          <w:lang w:val="en-US"/>
        </w:rPr>
        <w:instrText xml:space="preserve"> \* MERGEFORMAT </w:instrText>
      </w:r>
      <w:r w:rsidRPr="002C2D83">
        <w:rPr>
          <w:rFonts w:ascii="Work Sans" w:hAnsi="Work Sans"/>
          <w:lang w:val="en-US"/>
        </w:rPr>
      </w:r>
      <w:r w:rsidRPr="002C2D83">
        <w:rPr>
          <w:rFonts w:ascii="Work Sans" w:hAnsi="Work Sans"/>
          <w:lang w:val="en-US"/>
        </w:rPr>
        <w:fldChar w:fldCharType="separate"/>
      </w:r>
      <w:r w:rsidR="007B38CD" w:rsidRPr="002C2D83">
        <w:rPr>
          <w:rFonts w:ascii="Work Sans" w:hAnsi="Work Sans"/>
          <w:lang w:val="en-US"/>
        </w:rPr>
        <w:t>14</w:t>
      </w:r>
      <w:r w:rsidRPr="002C2D83">
        <w:rPr>
          <w:rFonts w:ascii="Work Sans" w:hAnsi="Work Sans"/>
          <w:lang w:val="en-US"/>
        </w:rPr>
        <w:fldChar w:fldCharType="end"/>
      </w:r>
      <w:r w:rsidRPr="002C2D83">
        <w:rPr>
          <w:rFonts w:ascii="Work Sans" w:hAnsi="Work Sans"/>
          <w:lang w:val="en-US"/>
        </w:rPr>
        <w:t xml:space="preserve"> (for the period specified therein) and </w:t>
      </w:r>
      <w:r w:rsidRPr="002C2D83">
        <w:rPr>
          <w:rFonts w:ascii="Work Sans" w:hAnsi="Work Sans"/>
          <w:lang w:val="en-US"/>
        </w:rPr>
        <w:fldChar w:fldCharType="begin"/>
      </w:r>
      <w:r w:rsidRPr="002C2D83">
        <w:rPr>
          <w:rFonts w:ascii="Work Sans" w:hAnsi="Work Sans"/>
          <w:lang w:val="en-US"/>
        </w:rPr>
        <w:instrText xml:space="preserve"> REF _Ref212493551 \w \h </w:instrText>
      </w:r>
      <w:r w:rsidR="00A03CF1" w:rsidRPr="002C2D83">
        <w:rPr>
          <w:rFonts w:ascii="Work Sans" w:hAnsi="Work Sans"/>
          <w:lang w:val="en-US"/>
        </w:rPr>
        <w:instrText xml:space="preserve"> \* MERGEFORMAT </w:instrText>
      </w:r>
      <w:r w:rsidRPr="002C2D83">
        <w:rPr>
          <w:rFonts w:ascii="Work Sans" w:hAnsi="Work Sans"/>
          <w:lang w:val="en-US"/>
        </w:rPr>
      </w:r>
      <w:r w:rsidRPr="002C2D83">
        <w:rPr>
          <w:rFonts w:ascii="Work Sans" w:hAnsi="Work Sans"/>
          <w:lang w:val="en-US"/>
        </w:rPr>
        <w:fldChar w:fldCharType="separate"/>
      </w:r>
      <w:r w:rsidR="007B38CD" w:rsidRPr="002C2D83">
        <w:rPr>
          <w:rFonts w:ascii="Work Sans" w:hAnsi="Work Sans"/>
          <w:lang w:val="en-US"/>
        </w:rPr>
        <w:t>14.6</w:t>
      </w:r>
      <w:r w:rsidRPr="002C2D83">
        <w:rPr>
          <w:rFonts w:ascii="Work Sans" w:hAnsi="Work Sans"/>
          <w:lang w:val="en-US"/>
        </w:rPr>
        <w:fldChar w:fldCharType="end"/>
      </w:r>
      <w:r w:rsidRPr="002C2D83">
        <w:rPr>
          <w:rFonts w:ascii="Work Sans" w:hAnsi="Work Sans"/>
          <w:lang w:val="en-US"/>
        </w:rPr>
        <w:t xml:space="preserve"> shall</w:t>
      </w:r>
      <w:r w:rsidRPr="001A652E">
        <w:rPr>
          <w:rFonts w:ascii="Work Sans" w:hAnsi="Work Sans"/>
          <w:lang w:val="en-US"/>
        </w:rPr>
        <w:t xml:space="preserve"> survive (in full force and effect) the expiration or termination of this Agreement and shall continue to apply to the Parties to this Agreement even after termination of this Agreement or the transfer of such Party's interest in this Agreement.</w:t>
      </w:r>
    </w:p>
    <w:p w14:paraId="11ADC250" w14:textId="2C6650D6"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1A259ED7" w14:textId="0B0DF319" w:rsidR="00D63521" w:rsidRPr="00B06102" w:rsidRDefault="00D63521" w:rsidP="1411A3B0">
      <w:pPr>
        <w:pStyle w:val="Ttulo1"/>
        <w:numPr>
          <w:ilvl w:val="1"/>
          <w:numId w:val="2"/>
        </w:numPr>
        <w:spacing w:before="0" w:after="0" w:line="276" w:lineRule="auto"/>
        <w:rPr>
          <w:rFonts w:ascii="Work Sans" w:hAnsi="Work Sans"/>
          <w:b/>
          <w:bCs/>
          <w:color w:val="auto"/>
          <w:sz w:val="24"/>
          <w:szCs w:val="24"/>
          <w:lang w:val="en-US"/>
        </w:rPr>
      </w:pPr>
      <w:bookmarkStart w:id="163" w:name="_Toc212576495"/>
      <w:r w:rsidRPr="1411A3B0">
        <w:rPr>
          <w:rFonts w:ascii="Work Sans" w:hAnsi="Work Sans"/>
          <w:b/>
          <w:bCs/>
          <w:color w:val="auto"/>
          <w:sz w:val="24"/>
          <w:szCs w:val="24"/>
          <w:lang w:val="en-US"/>
        </w:rPr>
        <w:t>No Double Counting and No Double Recovery</w:t>
      </w:r>
      <w:bookmarkEnd w:id="163"/>
    </w:p>
    <w:p w14:paraId="0E1180F4" w14:textId="77777777" w:rsidR="0018694C" w:rsidRPr="001A652E" w:rsidRDefault="0018694C" w:rsidP="001D7315">
      <w:pPr>
        <w:pStyle w:val="PargrafodaLista"/>
        <w:tabs>
          <w:tab w:val="left" w:pos="1418"/>
        </w:tabs>
        <w:spacing w:after="0" w:line="276" w:lineRule="auto"/>
        <w:ind w:left="360"/>
        <w:jc w:val="both"/>
        <w:rPr>
          <w:rFonts w:ascii="Work Sans" w:hAnsi="Work Sans"/>
          <w:lang w:val="en-US"/>
        </w:rPr>
      </w:pPr>
      <w:bookmarkStart w:id="164" w:name="_Ref212493551"/>
    </w:p>
    <w:p w14:paraId="79A93F79" w14:textId="1D3825DE" w:rsidR="00D63521" w:rsidRPr="001A652E" w:rsidRDefault="0018694C"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Neither Party may recover for breach more than once in respect of the same losses, and no amount (or part of any amount) shall be taken into account, set off or credited more than once for breach of or under this Agreement or otherwise, with the intent that there shall be no double counting for breach of or under this Agreement.</w:t>
      </w:r>
    </w:p>
    <w:p w14:paraId="4674403B" w14:textId="77777777" w:rsidR="0018694C" w:rsidRPr="001A652E" w:rsidRDefault="0018694C" w:rsidP="001D7315">
      <w:pPr>
        <w:pStyle w:val="PargrafodaLista"/>
        <w:tabs>
          <w:tab w:val="left" w:pos="1418"/>
        </w:tabs>
        <w:spacing w:after="0" w:line="276" w:lineRule="auto"/>
        <w:ind w:left="360"/>
        <w:jc w:val="both"/>
        <w:rPr>
          <w:rFonts w:ascii="Work Sans" w:hAnsi="Work Sans"/>
          <w:lang w:val="en-US"/>
        </w:rPr>
      </w:pPr>
    </w:p>
    <w:p w14:paraId="52043122" w14:textId="012F99A2" w:rsidR="008601E6" w:rsidRPr="001A652E" w:rsidRDefault="008601E6" w:rsidP="001D7315">
      <w:pPr>
        <w:pStyle w:val="Ttulo1"/>
        <w:numPr>
          <w:ilvl w:val="1"/>
          <w:numId w:val="2"/>
        </w:numPr>
        <w:spacing w:before="0" w:after="0" w:line="276" w:lineRule="auto"/>
        <w:rPr>
          <w:rFonts w:ascii="Work Sans" w:hAnsi="Work Sans"/>
          <w:b/>
          <w:bCs/>
          <w:color w:val="auto"/>
          <w:sz w:val="24"/>
          <w:szCs w:val="24"/>
          <w:lang w:val="en-US"/>
        </w:rPr>
      </w:pPr>
      <w:bookmarkStart w:id="165" w:name="_Toc212576496"/>
      <w:r w:rsidRPr="001A652E">
        <w:rPr>
          <w:rFonts w:ascii="Work Sans" w:hAnsi="Work Sans"/>
          <w:b/>
          <w:bCs/>
          <w:color w:val="auto"/>
          <w:sz w:val="24"/>
          <w:szCs w:val="24"/>
          <w:lang w:val="en-US"/>
        </w:rPr>
        <w:t>Not Used Severability</w:t>
      </w:r>
      <w:bookmarkEnd w:id="164"/>
      <w:bookmarkEnd w:id="165"/>
    </w:p>
    <w:p w14:paraId="6639B495" w14:textId="77777777"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05DDB66E" w14:textId="5BD6465D" w:rsidR="008601E6" w:rsidRPr="001A652E" w:rsidRDefault="008601E6"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Any part hereof that is or becomes invalid, illegal, or unenforceable may be severed from the remainder hereof, and to the extent possible, the Parties will use reasonable efforts to replace and such part with provisions that preserve their original intent.</w:t>
      </w:r>
    </w:p>
    <w:p w14:paraId="25AC3B9B" w14:textId="29470A52"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19777EB4" w14:textId="077F0687" w:rsidR="00142743" w:rsidRPr="001A652E" w:rsidRDefault="00142743" w:rsidP="001D7315">
      <w:pPr>
        <w:pStyle w:val="Ttulo1"/>
        <w:numPr>
          <w:ilvl w:val="1"/>
          <w:numId w:val="2"/>
        </w:numPr>
        <w:spacing w:before="0" w:after="0" w:line="276" w:lineRule="auto"/>
        <w:rPr>
          <w:rFonts w:ascii="Work Sans" w:hAnsi="Work Sans"/>
          <w:b/>
          <w:bCs/>
          <w:color w:val="auto"/>
          <w:sz w:val="24"/>
          <w:szCs w:val="24"/>
          <w:lang w:val="en-US"/>
        </w:rPr>
      </w:pPr>
      <w:bookmarkStart w:id="166" w:name="_Toc212576497"/>
      <w:r w:rsidRPr="001A652E">
        <w:rPr>
          <w:rFonts w:ascii="Work Sans" w:hAnsi="Work Sans"/>
          <w:b/>
          <w:bCs/>
          <w:color w:val="auto"/>
          <w:sz w:val="24"/>
          <w:szCs w:val="24"/>
          <w:lang w:val="en-US"/>
        </w:rPr>
        <w:t>Public Announcements</w:t>
      </w:r>
      <w:bookmarkEnd w:id="166"/>
      <w:r w:rsidRPr="001A652E">
        <w:rPr>
          <w:rFonts w:ascii="Work Sans" w:hAnsi="Work Sans"/>
          <w:b/>
          <w:bCs/>
          <w:color w:val="auto"/>
          <w:sz w:val="24"/>
          <w:szCs w:val="24"/>
          <w:lang w:val="en-US"/>
        </w:rPr>
        <w:t xml:space="preserve"> </w:t>
      </w:r>
    </w:p>
    <w:p w14:paraId="615FA5CD" w14:textId="77777777" w:rsidR="00142743" w:rsidRPr="001A652E" w:rsidRDefault="00142743" w:rsidP="001D7315">
      <w:pPr>
        <w:spacing w:after="0" w:line="276" w:lineRule="auto"/>
        <w:rPr>
          <w:rFonts w:ascii="Work Sans" w:hAnsi="Work Sans"/>
          <w:lang w:val="en-US"/>
        </w:rPr>
      </w:pPr>
    </w:p>
    <w:p w14:paraId="5ECB189B" w14:textId="450CF878" w:rsidR="00B55CCD" w:rsidRPr="001A652E" w:rsidRDefault="00B55CCD" w:rsidP="001D7315">
      <w:pPr>
        <w:pStyle w:val="PargrafodaLista"/>
        <w:tabs>
          <w:tab w:val="left" w:pos="1418"/>
        </w:tabs>
        <w:spacing w:after="0" w:line="276" w:lineRule="auto"/>
        <w:ind w:left="360"/>
        <w:jc w:val="both"/>
        <w:rPr>
          <w:rFonts w:ascii="Work Sans" w:hAnsi="Work Sans"/>
          <w:lang w:val="en-US"/>
        </w:rPr>
      </w:pPr>
      <w:r w:rsidRPr="00B55CCD">
        <w:rPr>
          <w:rFonts w:ascii="Work Sans" w:hAnsi="Work Sans"/>
          <w:lang w:val="en-US"/>
        </w:rPr>
        <w:t>Neither Party shall issue or permit the issuance of any public announcement, press release, or other communication concerning the existence, negotiation, execution, or performance of this Agreement without the prior written consent of the other Party.</w:t>
      </w:r>
      <w:r w:rsidRPr="001A652E">
        <w:rPr>
          <w:rFonts w:ascii="Work Sans" w:hAnsi="Work Sans"/>
          <w:lang w:val="en-US"/>
        </w:rPr>
        <w:t xml:space="preserve"> </w:t>
      </w:r>
      <w:r w:rsidRPr="00B55CCD">
        <w:rPr>
          <w:rFonts w:ascii="Work Sans" w:hAnsi="Work Sans"/>
          <w:lang w:val="en-US"/>
        </w:rPr>
        <w:t>In particular, and without limitation, the Parties shall not disclose, directly or indirectly, any information from which a third party could reasonably determine or infer:</w:t>
      </w:r>
      <w:r w:rsidRPr="001A652E">
        <w:rPr>
          <w:rFonts w:ascii="Work Sans" w:hAnsi="Work Sans"/>
          <w:lang w:val="en-US"/>
        </w:rPr>
        <w:t xml:space="preserve"> (a) the identity or involvement of the other Party in connection with this Agreement; (b) the Purchase Price, Pre-Payment, Paid-on-Delivery, or Contract Quantity; or (c) any commercial, financial, or operational terms contained herein.</w:t>
      </w:r>
    </w:p>
    <w:p w14:paraId="58B1A9F7" w14:textId="77777777" w:rsidR="00B55CCD" w:rsidRPr="001A652E" w:rsidRDefault="00B55CCD" w:rsidP="001D7315">
      <w:pPr>
        <w:pStyle w:val="PargrafodaLista"/>
        <w:tabs>
          <w:tab w:val="left" w:pos="1418"/>
        </w:tabs>
        <w:spacing w:after="0" w:line="276" w:lineRule="auto"/>
        <w:ind w:left="360"/>
        <w:jc w:val="both"/>
        <w:rPr>
          <w:rFonts w:ascii="Work Sans" w:hAnsi="Work Sans"/>
          <w:lang w:val="en-US"/>
        </w:rPr>
      </w:pPr>
    </w:p>
    <w:p w14:paraId="307BCD46" w14:textId="77777777" w:rsidR="00B55CCD" w:rsidRPr="001A652E" w:rsidRDefault="00B55CCD" w:rsidP="001D7315">
      <w:pPr>
        <w:pStyle w:val="PargrafodaLista"/>
        <w:tabs>
          <w:tab w:val="left" w:pos="1418"/>
        </w:tabs>
        <w:spacing w:after="0" w:line="276" w:lineRule="auto"/>
        <w:ind w:left="360"/>
        <w:jc w:val="both"/>
        <w:rPr>
          <w:rFonts w:ascii="Work Sans" w:hAnsi="Work Sans"/>
          <w:lang w:val="en-US"/>
        </w:rPr>
      </w:pPr>
      <w:r w:rsidRPr="00B55CCD">
        <w:rPr>
          <w:rFonts w:ascii="Work Sans" w:hAnsi="Work Sans"/>
          <w:lang w:val="en-US"/>
        </w:rPr>
        <w:t>Each Party further agrees not to use, reproduce, or refer to the other Party’s name, trade name, image, logo, trademark, or other identifying marks in any marketing, promotional, investor, or public materials without such Party’s prior written consent.</w:t>
      </w:r>
    </w:p>
    <w:p w14:paraId="479B6959" w14:textId="77777777" w:rsidR="00B55CCD" w:rsidRPr="00B55CCD" w:rsidRDefault="00B55CCD" w:rsidP="001D7315">
      <w:pPr>
        <w:pStyle w:val="PargrafodaLista"/>
        <w:tabs>
          <w:tab w:val="left" w:pos="1418"/>
        </w:tabs>
        <w:spacing w:after="0" w:line="276" w:lineRule="auto"/>
        <w:ind w:left="360"/>
        <w:jc w:val="both"/>
        <w:rPr>
          <w:rFonts w:ascii="Work Sans" w:hAnsi="Work Sans"/>
          <w:lang w:val="en-US"/>
        </w:rPr>
      </w:pPr>
    </w:p>
    <w:p w14:paraId="187EBD8A" w14:textId="4279C5AB" w:rsidR="00B55CCD" w:rsidRPr="001A652E" w:rsidRDefault="00B55CCD" w:rsidP="001D7315">
      <w:pPr>
        <w:pStyle w:val="PargrafodaLista"/>
        <w:tabs>
          <w:tab w:val="left" w:pos="1418"/>
        </w:tabs>
        <w:spacing w:after="0" w:line="276" w:lineRule="auto"/>
        <w:ind w:left="360"/>
        <w:jc w:val="both"/>
        <w:rPr>
          <w:rFonts w:ascii="Work Sans" w:hAnsi="Work Sans"/>
          <w:lang w:val="en-US"/>
        </w:rPr>
      </w:pPr>
      <w:r w:rsidRPr="00B55CCD">
        <w:rPr>
          <w:rFonts w:ascii="Work Sans" w:hAnsi="Work Sans"/>
          <w:lang w:val="en-US"/>
        </w:rPr>
        <w:t xml:space="preserve">Nothing in this </w:t>
      </w:r>
      <w:r w:rsidR="00D27404">
        <w:rPr>
          <w:rFonts w:ascii="Work Sans" w:hAnsi="Work Sans"/>
          <w:lang w:val="en-US"/>
        </w:rPr>
        <w:t>Section</w:t>
      </w:r>
      <w:r w:rsidR="00D27404" w:rsidRPr="001A652E">
        <w:rPr>
          <w:rFonts w:ascii="Work Sans" w:hAnsi="Work Sans"/>
          <w:lang w:val="en-US"/>
        </w:rPr>
        <w:t xml:space="preserve"> </w:t>
      </w:r>
      <w:r w:rsidRPr="00B55CCD">
        <w:rPr>
          <w:rFonts w:ascii="Work Sans" w:hAnsi="Work Sans"/>
          <w:lang w:val="en-US"/>
        </w:rPr>
        <w:t>shall prevent either Party from making disclosures that are (a) required by Applicable Law, regulation, or stock exchange rule, provided that such Party gives the other Party reasonable prior written notice (to the extent legally permissible) of the content and timing of such disclosure; or (b) made to professional advisers under a duty of confidentiality.</w:t>
      </w:r>
    </w:p>
    <w:p w14:paraId="45313E8D" w14:textId="77777777" w:rsidR="00B55CCD" w:rsidRPr="00B55CCD" w:rsidRDefault="00B55CCD" w:rsidP="001D7315">
      <w:pPr>
        <w:pStyle w:val="PargrafodaLista"/>
        <w:tabs>
          <w:tab w:val="left" w:pos="1418"/>
        </w:tabs>
        <w:spacing w:after="0" w:line="276" w:lineRule="auto"/>
        <w:ind w:left="360"/>
        <w:jc w:val="both"/>
        <w:rPr>
          <w:rFonts w:ascii="Work Sans" w:hAnsi="Work Sans"/>
          <w:lang w:val="en-US"/>
        </w:rPr>
      </w:pPr>
    </w:p>
    <w:p w14:paraId="71EB40C0" w14:textId="77777777" w:rsidR="00142743" w:rsidRPr="001A652E" w:rsidRDefault="00142743" w:rsidP="001D7315">
      <w:pPr>
        <w:pStyle w:val="Ttulo1"/>
        <w:numPr>
          <w:ilvl w:val="1"/>
          <w:numId w:val="2"/>
        </w:numPr>
        <w:spacing w:before="0" w:after="0" w:line="276" w:lineRule="auto"/>
        <w:rPr>
          <w:rFonts w:ascii="Work Sans" w:hAnsi="Work Sans"/>
          <w:b/>
          <w:bCs/>
          <w:color w:val="auto"/>
          <w:sz w:val="24"/>
          <w:szCs w:val="24"/>
          <w:lang w:val="en-US"/>
        </w:rPr>
      </w:pPr>
      <w:bookmarkStart w:id="167" w:name="_Toc212576498"/>
      <w:r w:rsidRPr="001A652E">
        <w:rPr>
          <w:rFonts w:ascii="Work Sans" w:hAnsi="Work Sans"/>
          <w:b/>
          <w:bCs/>
          <w:color w:val="auto"/>
          <w:sz w:val="24"/>
          <w:szCs w:val="24"/>
          <w:lang w:val="en-US"/>
        </w:rPr>
        <w:t>Cumulative Rights</w:t>
      </w:r>
      <w:bookmarkEnd w:id="167"/>
    </w:p>
    <w:p w14:paraId="01585D50" w14:textId="77777777" w:rsidR="00B55CCD" w:rsidRPr="001A652E" w:rsidRDefault="00B55CCD" w:rsidP="001D7315">
      <w:pPr>
        <w:pStyle w:val="PargrafodaLista"/>
        <w:tabs>
          <w:tab w:val="left" w:pos="1418"/>
        </w:tabs>
        <w:spacing w:after="0" w:line="276" w:lineRule="auto"/>
        <w:ind w:left="360"/>
        <w:jc w:val="both"/>
        <w:rPr>
          <w:rFonts w:ascii="Work Sans" w:hAnsi="Work Sans"/>
          <w:lang w:val="en-US"/>
        </w:rPr>
      </w:pPr>
    </w:p>
    <w:p w14:paraId="0D77290B" w14:textId="06CCFED1" w:rsidR="00142743" w:rsidRPr="001A652E" w:rsidRDefault="00B55CCD"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The rights, powers and remedies of each Party under this Agreement are cumulative and not exclusive of any rights, powers or remedies which may exist at law or in equity.</w:t>
      </w:r>
    </w:p>
    <w:p w14:paraId="4C68A79D" w14:textId="77777777" w:rsidR="00B55CCD" w:rsidRPr="001A652E" w:rsidRDefault="00B55CCD" w:rsidP="001D7315">
      <w:pPr>
        <w:pStyle w:val="PargrafodaLista"/>
        <w:tabs>
          <w:tab w:val="left" w:pos="1418"/>
        </w:tabs>
        <w:spacing w:after="0" w:line="276" w:lineRule="auto"/>
        <w:ind w:left="360"/>
        <w:jc w:val="both"/>
        <w:rPr>
          <w:rFonts w:ascii="Work Sans" w:hAnsi="Work Sans"/>
          <w:lang w:val="en-US"/>
        </w:rPr>
      </w:pPr>
    </w:p>
    <w:p w14:paraId="5B777223" w14:textId="69200BF2" w:rsidR="008601E6" w:rsidRPr="001A652E" w:rsidRDefault="008601E6" w:rsidP="001D7315">
      <w:pPr>
        <w:pStyle w:val="Ttulo1"/>
        <w:numPr>
          <w:ilvl w:val="1"/>
          <w:numId w:val="2"/>
        </w:numPr>
        <w:spacing w:before="0" w:after="0" w:line="276" w:lineRule="auto"/>
        <w:rPr>
          <w:rFonts w:ascii="Work Sans" w:hAnsi="Work Sans"/>
          <w:b/>
          <w:bCs/>
          <w:color w:val="auto"/>
          <w:sz w:val="24"/>
          <w:szCs w:val="24"/>
          <w:lang w:val="en-US"/>
        </w:rPr>
      </w:pPr>
      <w:bookmarkStart w:id="168" w:name="_Toc212576499"/>
      <w:r w:rsidRPr="001A652E">
        <w:rPr>
          <w:rFonts w:ascii="Work Sans" w:hAnsi="Work Sans"/>
          <w:b/>
          <w:bCs/>
          <w:color w:val="auto"/>
          <w:sz w:val="24"/>
          <w:szCs w:val="24"/>
          <w:lang w:val="en-US"/>
        </w:rPr>
        <w:t>No Joint Venture; Further Assurances</w:t>
      </w:r>
      <w:bookmarkEnd w:id="168"/>
    </w:p>
    <w:p w14:paraId="6E392B53" w14:textId="77777777"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106297D6" w14:textId="0F46600D" w:rsidR="008601E6" w:rsidRPr="001A652E" w:rsidRDefault="008601E6"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This Agreement does not create a partnership or joint venture between the Parties. Each Party, upon the reasonable request of the other, will perform such further acts and execute such further documents as may be necessary to carry out the essential intent and purpose hereof. There are no intended third-party beneficiaries hereof.</w:t>
      </w:r>
    </w:p>
    <w:p w14:paraId="3167AE88" w14:textId="0EAD3F56"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537413DA" w14:textId="2004D144" w:rsidR="00367580" w:rsidRPr="001A652E" w:rsidRDefault="007E65F5" w:rsidP="001D7315">
      <w:pPr>
        <w:pStyle w:val="Ttulo1"/>
        <w:numPr>
          <w:ilvl w:val="1"/>
          <w:numId w:val="2"/>
        </w:numPr>
        <w:spacing w:before="0" w:after="0" w:line="276" w:lineRule="auto"/>
        <w:rPr>
          <w:rFonts w:ascii="Work Sans" w:hAnsi="Work Sans"/>
          <w:b/>
          <w:bCs/>
          <w:color w:val="auto"/>
          <w:sz w:val="24"/>
          <w:szCs w:val="24"/>
          <w:lang w:val="en-US"/>
        </w:rPr>
      </w:pPr>
      <w:bookmarkStart w:id="169" w:name="_Toc212576500"/>
      <w:r w:rsidRPr="001A652E">
        <w:rPr>
          <w:rFonts w:ascii="Work Sans" w:hAnsi="Work Sans"/>
          <w:b/>
          <w:bCs/>
          <w:color w:val="auto"/>
          <w:sz w:val="24"/>
          <w:szCs w:val="24"/>
          <w:lang w:val="en-US"/>
        </w:rPr>
        <w:t>Third</w:t>
      </w:r>
      <w:r w:rsidR="00ED4247" w:rsidRPr="001A652E">
        <w:rPr>
          <w:rFonts w:ascii="Work Sans" w:hAnsi="Work Sans"/>
          <w:b/>
          <w:bCs/>
          <w:color w:val="auto"/>
          <w:sz w:val="24"/>
          <w:szCs w:val="24"/>
          <w:lang w:val="en-US"/>
        </w:rPr>
        <w:t>-</w:t>
      </w:r>
      <w:r w:rsidRPr="001A652E">
        <w:rPr>
          <w:rFonts w:ascii="Work Sans" w:hAnsi="Work Sans"/>
          <w:b/>
          <w:bCs/>
          <w:color w:val="auto"/>
          <w:sz w:val="24"/>
          <w:szCs w:val="24"/>
          <w:lang w:val="en-US"/>
        </w:rPr>
        <w:t>Party</w:t>
      </w:r>
      <w:r w:rsidR="00ED4247" w:rsidRPr="001A652E">
        <w:rPr>
          <w:rFonts w:ascii="Work Sans" w:hAnsi="Work Sans"/>
          <w:b/>
          <w:bCs/>
          <w:color w:val="auto"/>
          <w:sz w:val="24"/>
          <w:szCs w:val="24"/>
          <w:lang w:val="en-US"/>
        </w:rPr>
        <w:t xml:space="preserve"> Rights</w:t>
      </w:r>
      <w:bookmarkEnd w:id="169"/>
    </w:p>
    <w:p w14:paraId="0BA403F6" w14:textId="77777777" w:rsidR="00367580" w:rsidRPr="001A652E" w:rsidRDefault="00367580" w:rsidP="001D7315">
      <w:pPr>
        <w:pStyle w:val="PargrafodaLista"/>
        <w:tabs>
          <w:tab w:val="left" w:pos="1418"/>
        </w:tabs>
        <w:spacing w:after="0" w:line="276" w:lineRule="auto"/>
        <w:ind w:left="360"/>
        <w:jc w:val="both"/>
        <w:rPr>
          <w:rFonts w:ascii="Work Sans" w:hAnsi="Work Sans"/>
          <w:lang w:val="en-US"/>
        </w:rPr>
      </w:pPr>
    </w:p>
    <w:p w14:paraId="4D5E4FAC" w14:textId="1AEA7D8F" w:rsidR="007E65F5" w:rsidRPr="001A652E" w:rsidRDefault="007E65F5"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This Agreement is intended for the benefit of the Parties hereto and their respective successors and permitted assigns and is not for the benefit of, nor may any provision hereof be enforced by, any other Person.</w:t>
      </w:r>
    </w:p>
    <w:p w14:paraId="0A416F9C" w14:textId="77777777" w:rsidR="007E65F5" w:rsidRPr="001A652E" w:rsidRDefault="007E65F5" w:rsidP="001D7315">
      <w:pPr>
        <w:pStyle w:val="PargrafodaLista"/>
        <w:tabs>
          <w:tab w:val="left" w:pos="1418"/>
        </w:tabs>
        <w:spacing w:after="0" w:line="276" w:lineRule="auto"/>
        <w:ind w:left="360"/>
        <w:jc w:val="both"/>
        <w:rPr>
          <w:rFonts w:ascii="Work Sans" w:hAnsi="Work Sans"/>
          <w:lang w:val="en-US"/>
        </w:rPr>
      </w:pPr>
    </w:p>
    <w:p w14:paraId="6D889375" w14:textId="6137E3AC" w:rsidR="00023301" w:rsidRPr="001A652E" w:rsidRDefault="00023301" w:rsidP="001D7315">
      <w:pPr>
        <w:pStyle w:val="Ttulo1"/>
        <w:numPr>
          <w:ilvl w:val="1"/>
          <w:numId w:val="2"/>
        </w:numPr>
        <w:spacing w:before="0" w:after="0" w:line="276" w:lineRule="auto"/>
        <w:rPr>
          <w:rFonts w:ascii="Work Sans" w:hAnsi="Work Sans"/>
          <w:b/>
          <w:bCs/>
          <w:color w:val="auto"/>
          <w:sz w:val="24"/>
          <w:szCs w:val="24"/>
          <w:lang w:val="en-US"/>
        </w:rPr>
      </w:pPr>
      <w:bookmarkStart w:id="170" w:name="_Toc212576501"/>
      <w:r w:rsidRPr="001A652E">
        <w:rPr>
          <w:rFonts w:ascii="Work Sans" w:hAnsi="Work Sans"/>
          <w:b/>
          <w:bCs/>
          <w:color w:val="auto"/>
          <w:sz w:val="24"/>
          <w:szCs w:val="24"/>
          <w:lang w:val="en-US"/>
        </w:rPr>
        <w:t>NO CONSEQUENTIAL LOSS</w:t>
      </w:r>
      <w:bookmarkEnd w:id="170"/>
    </w:p>
    <w:p w14:paraId="235CC250" w14:textId="77777777" w:rsidR="005B746F" w:rsidRPr="001A652E" w:rsidRDefault="005B746F" w:rsidP="001D7315">
      <w:pPr>
        <w:pStyle w:val="PargrafodaLista"/>
        <w:tabs>
          <w:tab w:val="left" w:pos="1418"/>
        </w:tabs>
        <w:spacing w:after="0" w:line="276" w:lineRule="auto"/>
        <w:ind w:left="360"/>
        <w:jc w:val="both"/>
        <w:rPr>
          <w:rFonts w:ascii="Work Sans" w:hAnsi="Work Sans"/>
          <w:lang w:val="en-US"/>
        </w:rPr>
      </w:pPr>
    </w:p>
    <w:p w14:paraId="283FBDFD" w14:textId="079C14C4" w:rsidR="00023301" w:rsidRPr="001A652E" w:rsidRDefault="005B746F"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 xml:space="preserve">EXCEPT AS OTHERWISE SPECIFIED IN THIS AGREEMENT, NEITHER </w:t>
      </w:r>
      <w:r w:rsidR="007F3C7C" w:rsidRPr="001A652E">
        <w:rPr>
          <w:rFonts w:ascii="Work Sans" w:hAnsi="Work Sans"/>
          <w:lang w:val="en-US"/>
        </w:rPr>
        <w:t>BUYER</w:t>
      </w:r>
      <w:r w:rsidRPr="001A652E">
        <w:rPr>
          <w:rFonts w:ascii="Work Sans" w:hAnsi="Work Sans"/>
          <w:lang w:val="en-US"/>
        </w:rPr>
        <w:t xml:space="preserve"> NOR SELLER SHALL BE LIABLE TO THE OTHER, WHETHER IN CONTRACT, TORT (INCLUDING IN NEGLIGENCE AND BREACH OF DUTY) OR OTHERWISE, FOR ANY CONSEQUENTIAL DAMAGES, PUNITIVE DAMAGES, EXEMPLARY DAMAGES, BUSINESS INTERRUPTION, LOSS PROFITS OR INDIRECT LOSS OR DAMAGE OF ANY KIND HOWEVER ARISING.</w:t>
      </w:r>
    </w:p>
    <w:p w14:paraId="4CE87E3D" w14:textId="77777777" w:rsidR="007F3C7C" w:rsidRPr="001A652E" w:rsidRDefault="007F3C7C" w:rsidP="001D7315">
      <w:pPr>
        <w:pStyle w:val="PargrafodaLista"/>
        <w:tabs>
          <w:tab w:val="left" w:pos="1418"/>
        </w:tabs>
        <w:spacing w:after="0" w:line="276" w:lineRule="auto"/>
        <w:ind w:left="360"/>
        <w:jc w:val="both"/>
        <w:rPr>
          <w:rFonts w:ascii="Work Sans" w:hAnsi="Work Sans"/>
          <w:lang w:val="en-US"/>
        </w:rPr>
      </w:pPr>
    </w:p>
    <w:p w14:paraId="719F5D50" w14:textId="607E6F81" w:rsidR="008601E6" w:rsidRPr="001A652E" w:rsidRDefault="008601E6" w:rsidP="001D7315">
      <w:pPr>
        <w:pStyle w:val="Ttulo1"/>
        <w:numPr>
          <w:ilvl w:val="1"/>
          <w:numId w:val="2"/>
        </w:numPr>
        <w:spacing w:before="0" w:after="0" w:line="276" w:lineRule="auto"/>
        <w:rPr>
          <w:rFonts w:ascii="Work Sans" w:hAnsi="Work Sans"/>
          <w:b/>
          <w:bCs/>
          <w:color w:val="auto"/>
          <w:sz w:val="24"/>
          <w:szCs w:val="24"/>
          <w:lang w:val="en-US"/>
        </w:rPr>
      </w:pPr>
      <w:bookmarkStart w:id="171" w:name="_Toc212576502"/>
      <w:r w:rsidRPr="001A652E">
        <w:rPr>
          <w:rFonts w:ascii="Work Sans" w:hAnsi="Work Sans"/>
          <w:b/>
          <w:bCs/>
          <w:color w:val="auto"/>
          <w:sz w:val="24"/>
          <w:szCs w:val="24"/>
          <w:lang w:val="en-US"/>
        </w:rPr>
        <w:t>Waiver</w:t>
      </w:r>
      <w:bookmarkEnd w:id="171"/>
    </w:p>
    <w:p w14:paraId="74962553" w14:textId="77777777"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78C606AA" w14:textId="77777777" w:rsidR="00165F31" w:rsidRPr="001A652E" w:rsidRDefault="008601E6"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lang w:val="en-US"/>
        </w:rPr>
        <w:t>A Party's failure to require performance will not limit its right to later require such performance. A Party's waiver of one Default is not a waiver of any subsequent Default.</w:t>
      </w:r>
      <w:r w:rsidR="001E5A6D" w:rsidRPr="001A652E">
        <w:rPr>
          <w:rFonts w:ascii="Work Sans" w:hAnsi="Work Sans"/>
          <w:lang w:val="en-US"/>
        </w:rPr>
        <w:t xml:space="preserve"> </w:t>
      </w:r>
    </w:p>
    <w:p w14:paraId="0EEDE470" w14:textId="1DE51792" w:rsidR="008601E6" w:rsidRPr="001A652E" w:rsidRDefault="008601E6" w:rsidP="001D7315">
      <w:pPr>
        <w:pStyle w:val="Ttulo1"/>
        <w:numPr>
          <w:ilvl w:val="1"/>
          <w:numId w:val="2"/>
        </w:numPr>
        <w:spacing w:before="0" w:after="0" w:line="276" w:lineRule="auto"/>
        <w:rPr>
          <w:rFonts w:ascii="Work Sans" w:hAnsi="Work Sans"/>
          <w:sz w:val="24"/>
          <w:szCs w:val="24"/>
          <w:lang w:val="en-US"/>
        </w:rPr>
      </w:pPr>
      <w:r w:rsidRPr="001A652E">
        <w:rPr>
          <w:rFonts w:ascii="Work Sans" w:hAnsi="Work Sans"/>
          <w:sz w:val="24"/>
          <w:szCs w:val="24"/>
          <w:lang w:val="en-US"/>
        </w:rPr>
        <w:br w:type="page"/>
      </w:r>
    </w:p>
    <w:p w14:paraId="7A37F227" w14:textId="492E2FC2" w:rsidR="009B11BF" w:rsidRPr="001A652E" w:rsidRDefault="008601E6" w:rsidP="001D7315">
      <w:pPr>
        <w:pStyle w:val="PargrafodaLista"/>
        <w:tabs>
          <w:tab w:val="left" w:pos="1418"/>
        </w:tabs>
        <w:spacing w:after="0" w:line="276" w:lineRule="auto"/>
        <w:ind w:left="360"/>
        <w:jc w:val="both"/>
        <w:rPr>
          <w:rFonts w:ascii="Work Sans" w:hAnsi="Work Sans"/>
          <w:lang w:val="en-US"/>
        </w:rPr>
      </w:pPr>
      <w:r w:rsidRPr="001A652E">
        <w:rPr>
          <w:rFonts w:ascii="Work Sans" w:hAnsi="Work Sans"/>
          <w:b/>
          <w:bCs/>
          <w:lang w:val="en-US"/>
        </w:rPr>
        <w:lastRenderedPageBreak/>
        <w:t>In Witness Whereof</w:t>
      </w:r>
      <w:r w:rsidRPr="001A652E">
        <w:rPr>
          <w:rFonts w:ascii="Work Sans" w:hAnsi="Work Sans"/>
          <w:lang w:val="en-US"/>
        </w:rPr>
        <w:t>, the Parties hereto have caused their respective duly authorized representatives to execute this Agreement, intending thereby that this Agreement shall be effective as of the date first written above.</w:t>
      </w:r>
    </w:p>
    <w:p w14:paraId="5334825F" w14:textId="77777777"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0F132240" w14:textId="77777777" w:rsidR="008601E6" w:rsidRPr="001A652E" w:rsidRDefault="008601E6" w:rsidP="001D7315">
      <w:pPr>
        <w:pStyle w:val="PargrafodaLista"/>
        <w:tabs>
          <w:tab w:val="left" w:pos="1418"/>
        </w:tabs>
        <w:spacing w:after="0" w:line="276" w:lineRule="auto"/>
        <w:ind w:left="360"/>
        <w:jc w:val="both"/>
        <w:rPr>
          <w:rFonts w:ascii="Work Sans" w:hAnsi="Work Sans"/>
          <w:lang w:val="en-US"/>
        </w:rPr>
      </w:pPr>
    </w:p>
    <w:tbl>
      <w:tblPr>
        <w:tblStyle w:val="Tabelacomgrad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gridCol w:w="4071"/>
      </w:tblGrid>
      <w:tr w:rsidR="000165B8" w:rsidRPr="001A652E" w14:paraId="0D368C96" w14:textId="77777777" w:rsidTr="000165B8">
        <w:tc>
          <w:tcPr>
            <w:tcW w:w="4247" w:type="dxa"/>
          </w:tcPr>
          <w:p w14:paraId="1587E84F" w14:textId="77777777" w:rsidR="000165B8" w:rsidRPr="001A652E" w:rsidRDefault="000165B8" w:rsidP="001D7315">
            <w:pPr>
              <w:pStyle w:val="PargrafodaLista"/>
              <w:tabs>
                <w:tab w:val="left" w:pos="1418"/>
              </w:tabs>
              <w:spacing w:line="276" w:lineRule="auto"/>
              <w:ind w:left="360"/>
              <w:jc w:val="both"/>
              <w:rPr>
                <w:rFonts w:ascii="Work Sans" w:hAnsi="Work Sans"/>
                <w:b/>
                <w:bCs/>
                <w:lang w:val="en-US"/>
              </w:rPr>
            </w:pPr>
            <w:r w:rsidRPr="001A652E">
              <w:rPr>
                <w:rFonts w:ascii="Work Sans" w:hAnsi="Work Sans"/>
                <w:b/>
                <w:bCs/>
                <w:highlight w:val="cyan"/>
                <w:lang w:val="en-US"/>
              </w:rPr>
              <w:t>[SELLER]</w:t>
            </w:r>
          </w:p>
          <w:p w14:paraId="19E7E596" w14:textId="77777777" w:rsidR="000165B8" w:rsidRPr="001A652E" w:rsidRDefault="000165B8" w:rsidP="001D7315">
            <w:pPr>
              <w:spacing w:line="276" w:lineRule="auto"/>
              <w:rPr>
                <w:rFonts w:ascii="Work Sans" w:hAnsi="Work Sans"/>
                <w:lang w:val="en-US"/>
              </w:rPr>
            </w:pPr>
          </w:p>
          <w:p w14:paraId="705F5885" w14:textId="77777777" w:rsidR="000165B8" w:rsidRPr="001A652E" w:rsidRDefault="000165B8" w:rsidP="001D7315">
            <w:pPr>
              <w:spacing w:line="276" w:lineRule="auto"/>
              <w:rPr>
                <w:rFonts w:ascii="Work Sans" w:hAnsi="Work Sans"/>
                <w:lang w:val="en-US"/>
              </w:rPr>
            </w:pPr>
            <w:r w:rsidRPr="001A652E">
              <w:rPr>
                <w:rFonts w:ascii="Work Sans" w:hAnsi="Work Sans"/>
                <w:lang w:val="en-US"/>
              </w:rPr>
              <w:t xml:space="preserve">By: </w:t>
            </w:r>
          </w:p>
          <w:p w14:paraId="14D3ECE4" w14:textId="77777777" w:rsidR="000165B8" w:rsidRPr="001A652E" w:rsidRDefault="000165B8" w:rsidP="001D7315">
            <w:pPr>
              <w:spacing w:line="276" w:lineRule="auto"/>
              <w:rPr>
                <w:rFonts w:ascii="Work Sans" w:hAnsi="Work Sans"/>
                <w:lang w:val="en-US"/>
              </w:rPr>
            </w:pPr>
            <w:r w:rsidRPr="001A652E">
              <w:rPr>
                <w:rFonts w:ascii="Work Sans" w:hAnsi="Work Sans"/>
                <w:lang w:val="en-US"/>
              </w:rPr>
              <w:t>Name:</w:t>
            </w:r>
          </w:p>
          <w:p w14:paraId="2133A2FF" w14:textId="77777777" w:rsidR="000165B8" w:rsidRPr="001A652E" w:rsidRDefault="000165B8" w:rsidP="001D7315">
            <w:pPr>
              <w:spacing w:line="276" w:lineRule="auto"/>
              <w:rPr>
                <w:rFonts w:ascii="Work Sans" w:hAnsi="Work Sans"/>
                <w:lang w:val="en-US"/>
              </w:rPr>
            </w:pPr>
            <w:r w:rsidRPr="001A652E">
              <w:rPr>
                <w:rFonts w:ascii="Work Sans" w:hAnsi="Work Sans"/>
                <w:lang w:val="en-US"/>
              </w:rPr>
              <w:t>Title:</w:t>
            </w:r>
          </w:p>
          <w:p w14:paraId="5500E501" w14:textId="77777777" w:rsidR="000165B8" w:rsidRPr="001A652E" w:rsidRDefault="000165B8" w:rsidP="001D7315">
            <w:pPr>
              <w:spacing w:line="276" w:lineRule="auto"/>
              <w:rPr>
                <w:rFonts w:ascii="Work Sans" w:hAnsi="Work Sans"/>
                <w:lang w:val="en-US"/>
              </w:rPr>
            </w:pPr>
          </w:p>
          <w:p w14:paraId="1E5E456F" w14:textId="77777777" w:rsidR="000165B8" w:rsidRPr="001A652E" w:rsidRDefault="000165B8" w:rsidP="001D7315">
            <w:pPr>
              <w:spacing w:line="276" w:lineRule="auto"/>
              <w:rPr>
                <w:rFonts w:ascii="Work Sans" w:hAnsi="Work Sans"/>
                <w:lang w:val="en-US"/>
              </w:rPr>
            </w:pPr>
            <w:r w:rsidRPr="001A652E">
              <w:rPr>
                <w:rFonts w:ascii="Work Sans" w:hAnsi="Work Sans"/>
                <w:lang w:val="en-US"/>
              </w:rPr>
              <w:t xml:space="preserve">By: </w:t>
            </w:r>
          </w:p>
          <w:p w14:paraId="219A86A6" w14:textId="77777777" w:rsidR="000165B8" w:rsidRPr="001A652E" w:rsidRDefault="000165B8" w:rsidP="001D7315">
            <w:pPr>
              <w:spacing w:line="276" w:lineRule="auto"/>
              <w:rPr>
                <w:rFonts w:ascii="Work Sans" w:hAnsi="Work Sans"/>
                <w:lang w:val="en-US"/>
              </w:rPr>
            </w:pPr>
            <w:r w:rsidRPr="001A652E">
              <w:rPr>
                <w:rFonts w:ascii="Work Sans" w:hAnsi="Work Sans"/>
                <w:lang w:val="en-US"/>
              </w:rPr>
              <w:t>Name:</w:t>
            </w:r>
          </w:p>
          <w:p w14:paraId="402C412E" w14:textId="77777777" w:rsidR="000165B8" w:rsidRPr="001A652E" w:rsidRDefault="000165B8" w:rsidP="001D7315">
            <w:pPr>
              <w:spacing w:line="276" w:lineRule="auto"/>
              <w:rPr>
                <w:rFonts w:ascii="Work Sans" w:hAnsi="Work Sans"/>
                <w:lang w:val="en-US"/>
              </w:rPr>
            </w:pPr>
            <w:r w:rsidRPr="001A652E">
              <w:rPr>
                <w:rFonts w:ascii="Work Sans" w:hAnsi="Work Sans"/>
                <w:lang w:val="en-US"/>
              </w:rPr>
              <w:t>Title:</w:t>
            </w:r>
          </w:p>
          <w:p w14:paraId="4B26BBCC" w14:textId="77777777" w:rsidR="000165B8" w:rsidRPr="001A652E" w:rsidRDefault="000165B8" w:rsidP="001D7315">
            <w:pPr>
              <w:pStyle w:val="PargrafodaLista"/>
              <w:tabs>
                <w:tab w:val="left" w:pos="1418"/>
              </w:tabs>
              <w:spacing w:line="276" w:lineRule="auto"/>
              <w:ind w:left="0"/>
              <w:jc w:val="both"/>
              <w:rPr>
                <w:rFonts w:ascii="Work Sans" w:hAnsi="Work Sans"/>
                <w:lang w:val="en-US"/>
              </w:rPr>
            </w:pPr>
          </w:p>
        </w:tc>
        <w:tc>
          <w:tcPr>
            <w:tcW w:w="4247" w:type="dxa"/>
          </w:tcPr>
          <w:p w14:paraId="741DF3DC" w14:textId="77777777" w:rsidR="000165B8" w:rsidRPr="001A652E" w:rsidRDefault="000165B8" w:rsidP="001D7315">
            <w:pPr>
              <w:pStyle w:val="PargrafodaLista"/>
              <w:tabs>
                <w:tab w:val="left" w:pos="1418"/>
              </w:tabs>
              <w:spacing w:line="276" w:lineRule="auto"/>
              <w:ind w:left="360"/>
              <w:jc w:val="both"/>
              <w:rPr>
                <w:rFonts w:ascii="Work Sans" w:hAnsi="Work Sans"/>
                <w:b/>
                <w:bCs/>
                <w:lang w:val="en-US"/>
              </w:rPr>
            </w:pPr>
            <w:r w:rsidRPr="001A652E">
              <w:rPr>
                <w:rFonts w:ascii="Work Sans" w:hAnsi="Work Sans"/>
                <w:b/>
                <w:bCs/>
                <w:highlight w:val="cyan"/>
                <w:lang w:val="en-US"/>
              </w:rPr>
              <w:t>[BUYER]</w:t>
            </w:r>
          </w:p>
          <w:p w14:paraId="3C2126FF" w14:textId="77777777" w:rsidR="000165B8" w:rsidRPr="001A652E" w:rsidRDefault="000165B8" w:rsidP="001D7315">
            <w:pPr>
              <w:spacing w:line="276" w:lineRule="auto"/>
              <w:rPr>
                <w:rFonts w:ascii="Work Sans" w:hAnsi="Work Sans"/>
                <w:lang w:val="en-US"/>
              </w:rPr>
            </w:pPr>
          </w:p>
          <w:p w14:paraId="5EE1EA03" w14:textId="77777777" w:rsidR="000165B8" w:rsidRPr="001A652E" w:rsidRDefault="000165B8" w:rsidP="001D7315">
            <w:pPr>
              <w:spacing w:line="276" w:lineRule="auto"/>
              <w:rPr>
                <w:rFonts w:ascii="Work Sans" w:hAnsi="Work Sans"/>
                <w:lang w:val="en-US"/>
              </w:rPr>
            </w:pPr>
            <w:r w:rsidRPr="001A652E">
              <w:rPr>
                <w:rFonts w:ascii="Work Sans" w:hAnsi="Work Sans"/>
                <w:lang w:val="en-US"/>
              </w:rPr>
              <w:t xml:space="preserve">By: </w:t>
            </w:r>
          </w:p>
          <w:p w14:paraId="1BDB6C14" w14:textId="77777777" w:rsidR="000165B8" w:rsidRPr="001A652E" w:rsidRDefault="000165B8" w:rsidP="001D7315">
            <w:pPr>
              <w:spacing w:line="276" w:lineRule="auto"/>
              <w:rPr>
                <w:rFonts w:ascii="Work Sans" w:hAnsi="Work Sans"/>
                <w:lang w:val="en-US"/>
              </w:rPr>
            </w:pPr>
            <w:r w:rsidRPr="001A652E">
              <w:rPr>
                <w:rFonts w:ascii="Work Sans" w:hAnsi="Work Sans"/>
                <w:lang w:val="en-US"/>
              </w:rPr>
              <w:t>Name:</w:t>
            </w:r>
          </w:p>
          <w:p w14:paraId="4BCDFFD3" w14:textId="77777777" w:rsidR="000165B8" w:rsidRPr="001A652E" w:rsidRDefault="000165B8" w:rsidP="001D7315">
            <w:pPr>
              <w:spacing w:line="276" w:lineRule="auto"/>
              <w:rPr>
                <w:rFonts w:ascii="Work Sans" w:hAnsi="Work Sans"/>
                <w:lang w:val="en-US"/>
              </w:rPr>
            </w:pPr>
            <w:r w:rsidRPr="001A652E">
              <w:rPr>
                <w:rFonts w:ascii="Work Sans" w:hAnsi="Work Sans"/>
                <w:lang w:val="en-US"/>
              </w:rPr>
              <w:t>Title:</w:t>
            </w:r>
          </w:p>
          <w:p w14:paraId="38DC2336" w14:textId="77777777" w:rsidR="000165B8" w:rsidRPr="001A652E" w:rsidRDefault="000165B8" w:rsidP="001D7315">
            <w:pPr>
              <w:spacing w:line="276" w:lineRule="auto"/>
              <w:rPr>
                <w:rFonts w:ascii="Work Sans" w:hAnsi="Work Sans"/>
                <w:lang w:val="en-US"/>
              </w:rPr>
            </w:pPr>
          </w:p>
          <w:p w14:paraId="703F951F" w14:textId="77777777" w:rsidR="000165B8" w:rsidRPr="001A652E" w:rsidRDefault="000165B8" w:rsidP="001D7315">
            <w:pPr>
              <w:spacing w:line="276" w:lineRule="auto"/>
              <w:rPr>
                <w:rFonts w:ascii="Work Sans" w:hAnsi="Work Sans"/>
                <w:lang w:val="en-US"/>
              </w:rPr>
            </w:pPr>
            <w:r w:rsidRPr="001A652E">
              <w:rPr>
                <w:rFonts w:ascii="Work Sans" w:hAnsi="Work Sans"/>
                <w:lang w:val="en-US"/>
              </w:rPr>
              <w:t xml:space="preserve">By: </w:t>
            </w:r>
          </w:p>
          <w:p w14:paraId="5248C38B" w14:textId="77777777" w:rsidR="000165B8" w:rsidRPr="001A652E" w:rsidRDefault="000165B8" w:rsidP="001D7315">
            <w:pPr>
              <w:spacing w:line="276" w:lineRule="auto"/>
              <w:rPr>
                <w:rFonts w:ascii="Work Sans" w:hAnsi="Work Sans"/>
                <w:lang w:val="en-US"/>
              </w:rPr>
            </w:pPr>
            <w:r w:rsidRPr="001A652E">
              <w:rPr>
                <w:rFonts w:ascii="Work Sans" w:hAnsi="Work Sans"/>
                <w:lang w:val="en-US"/>
              </w:rPr>
              <w:t>Name:</w:t>
            </w:r>
          </w:p>
          <w:p w14:paraId="4C8279F2" w14:textId="77777777" w:rsidR="000165B8" w:rsidRPr="001A652E" w:rsidRDefault="000165B8" w:rsidP="001D7315">
            <w:pPr>
              <w:spacing w:line="276" w:lineRule="auto"/>
              <w:rPr>
                <w:rFonts w:ascii="Work Sans" w:hAnsi="Work Sans"/>
                <w:lang w:val="en-US"/>
              </w:rPr>
            </w:pPr>
            <w:r w:rsidRPr="001A652E">
              <w:rPr>
                <w:rFonts w:ascii="Work Sans" w:hAnsi="Work Sans"/>
                <w:lang w:val="en-US"/>
              </w:rPr>
              <w:t>Title:</w:t>
            </w:r>
          </w:p>
          <w:p w14:paraId="27FF6E48" w14:textId="77777777" w:rsidR="000165B8" w:rsidRPr="001A652E" w:rsidRDefault="000165B8" w:rsidP="001D7315">
            <w:pPr>
              <w:pStyle w:val="PargrafodaLista"/>
              <w:tabs>
                <w:tab w:val="left" w:pos="1418"/>
              </w:tabs>
              <w:spacing w:line="276" w:lineRule="auto"/>
              <w:ind w:left="0"/>
              <w:jc w:val="both"/>
              <w:rPr>
                <w:rFonts w:ascii="Work Sans" w:hAnsi="Work Sans"/>
                <w:lang w:val="en-US"/>
              </w:rPr>
            </w:pPr>
          </w:p>
        </w:tc>
      </w:tr>
    </w:tbl>
    <w:p w14:paraId="1693B747" w14:textId="77777777" w:rsidR="008601E6" w:rsidRPr="001A652E" w:rsidRDefault="008601E6" w:rsidP="001D7315">
      <w:pPr>
        <w:pStyle w:val="PargrafodaLista"/>
        <w:tabs>
          <w:tab w:val="left" w:pos="1418"/>
        </w:tabs>
        <w:spacing w:after="0" w:line="276" w:lineRule="auto"/>
        <w:ind w:left="360"/>
        <w:jc w:val="both"/>
        <w:rPr>
          <w:rFonts w:ascii="Work Sans" w:hAnsi="Work Sans"/>
          <w:lang w:val="en-US"/>
        </w:rPr>
      </w:pPr>
    </w:p>
    <w:p w14:paraId="1C38B653" w14:textId="448D1992" w:rsidR="000165B8" w:rsidRPr="001A652E" w:rsidRDefault="000165B8" w:rsidP="001D7315">
      <w:pPr>
        <w:spacing w:after="0" w:line="276" w:lineRule="auto"/>
        <w:rPr>
          <w:rFonts w:ascii="Work Sans" w:hAnsi="Work Sans"/>
          <w:lang w:val="en-US"/>
        </w:rPr>
      </w:pPr>
      <w:r w:rsidRPr="001A652E">
        <w:rPr>
          <w:rFonts w:ascii="Work Sans" w:hAnsi="Work Sans"/>
          <w:lang w:val="en-US"/>
        </w:rPr>
        <w:br w:type="page"/>
      </w:r>
    </w:p>
    <w:p w14:paraId="741ADC03" w14:textId="4DDB0EB1" w:rsidR="008613D7" w:rsidRPr="001A652E" w:rsidRDefault="000165B8" w:rsidP="001D7315">
      <w:pPr>
        <w:pStyle w:val="Ttulo1"/>
        <w:spacing w:before="0" w:after="0" w:line="276" w:lineRule="auto"/>
        <w:rPr>
          <w:rFonts w:ascii="Work Sans" w:hAnsi="Work Sans"/>
          <w:b/>
          <w:bCs/>
          <w:color w:val="auto"/>
          <w:sz w:val="24"/>
          <w:szCs w:val="24"/>
          <w:lang w:val="en-US"/>
        </w:rPr>
      </w:pPr>
      <w:bookmarkStart w:id="172" w:name="_Toc212576503"/>
      <w:r w:rsidRPr="001A652E">
        <w:rPr>
          <w:rFonts w:ascii="Work Sans" w:hAnsi="Work Sans"/>
          <w:b/>
          <w:bCs/>
          <w:color w:val="auto"/>
          <w:sz w:val="24"/>
          <w:szCs w:val="24"/>
          <w:lang w:val="en-US"/>
        </w:rPr>
        <w:lastRenderedPageBreak/>
        <w:t>EXHIBIT I – Carbon Credits Specifics</w:t>
      </w:r>
      <w:bookmarkEnd w:id="172"/>
    </w:p>
    <w:p w14:paraId="1B72E615" w14:textId="77777777" w:rsidR="000165B8" w:rsidRPr="001A652E" w:rsidRDefault="000165B8" w:rsidP="001D7315">
      <w:pPr>
        <w:tabs>
          <w:tab w:val="left" w:pos="1418"/>
        </w:tabs>
        <w:spacing w:after="0" w:line="276" w:lineRule="auto"/>
        <w:jc w:val="both"/>
        <w:rPr>
          <w:rFonts w:ascii="Work Sans" w:hAnsi="Work Sans"/>
          <w:lang w:val="en-US"/>
        </w:rPr>
      </w:pPr>
    </w:p>
    <w:tbl>
      <w:tblPr>
        <w:tblStyle w:val="Tabelacomgrade"/>
        <w:tblW w:w="0" w:type="auto"/>
        <w:tblLook w:val="04A0" w:firstRow="1" w:lastRow="0" w:firstColumn="1" w:lastColumn="0" w:noHBand="0" w:noVBand="1"/>
      </w:tblPr>
      <w:tblGrid>
        <w:gridCol w:w="4247"/>
        <w:gridCol w:w="4247"/>
      </w:tblGrid>
      <w:tr w:rsidR="000165B8" w:rsidRPr="001A652E" w14:paraId="72563228" w14:textId="77777777" w:rsidTr="1411A3B0">
        <w:tc>
          <w:tcPr>
            <w:tcW w:w="4247" w:type="dxa"/>
            <w:shd w:val="clear" w:color="auto" w:fill="D9D9D9" w:themeFill="background1" w:themeFillShade="D9"/>
            <w:vAlign w:val="center"/>
          </w:tcPr>
          <w:p w14:paraId="24579AF5" w14:textId="5E437684" w:rsidR="000165B8" w:rsidRPr="001A652E" w:rsidRDefault="000165B8" w:rsidP="001D7315">
            <w:pPr>
              <w:pStyle w:val="LLA-Ttulo1"/>
              <w:spacing w:before="0" w:after="0"/>
              <w:rPr>
                <w:sz w:val="24"/>
                <w:szCs w:val="24"/>
                <w:lang w:val="en-US"/>
              </w:rPr>
            </w:pPr>
            <w:r w:rsidRPr="001A652E">
              <w:rPr>
                <w:sz w:val="24"/>
                <w:szCs w:val="24"/>
                <w:lang w:val="en-US"/>
              </w:rPr>
              <w:t>Project</w:t>
            </w:r>
          </w:p>
        </w:tc>
        <w:tc>
          <w:tcPr>
            <w:tcW w:w="4247" w:type="dxa"/>
            <w:vAlign w:val="center"/>
          </w:tcPr>
          <w:p w14:paraId="4FE07E32" w14:textId="6EB68B96" w:rsidR="000165B8" w:rsidRPr="001A652E" w:rsidRDefault="000165B8" w:rsidP="001D7315">
            <w:pPr>
              <w:spacing w:line="276" w:lineRule="auto"/>
              <w:jc w:val="both"/>
              <w:rPr>
                <w:rFonts w:ascii="Work Sans" w:hAnsi="Work Sans"/>
              </w:rPr>
            </w:pPr>
            <w:r w:rsidRPr="43C10697">
              <w:rPr>
                <w:rFonts w:ascii="Work Sans" w:eastAsia="Nunito" w:hAnsi="Work Sans" w:cs="Nunito"/>
                <w:highlight w:val="cyan"/>
              </w:rPr>
              <w:t>[[Project description. Example</w:t>
            </w:r>
            <w:proofErr w:type="gramStart"/>
            <w:r w:rsidRPr="001A652E">
              <w:rPr>
                <w:rFonts w:ascii="Work Sans" w:eastAsia="Nunito" w:hAnsi="Work Sans" w:cs="Nunito"/>
                <w:highlight w:val="cyan"/>
                <w:lang w:val="en-US"/>
              </w:rPr>
              <w:t>: ]</w:t>
            </w:r>
            <w:proofErr w:type="gramEnd"/>
          </w:p>
        </w:tc>
      </w:tr>
      <w:tr w:rsidR="000165B8" w:rsidRPr="004261CB" w14:paraId="1752C01D" w14:textId="77777777" w:rsidTr="1411A3B0">
        <w:tc>
          <w:tcPr>
            <w:tcW w:w="4247" w:type="dxa"/>
            <w:shd w:val="clear" w:color="auto" w:fill="D9D9D9" w:themeFill="background1" w:themeFillShade="D9"/>
            <w:vAlign w:val="center"/>
          </w:tcPr>
          <w:p w14:paraId="6FCF1B3E" w14:textId="76BD2766" w:rsidR="000165B8" w:rsidRPr="001A652E" w:rsidRDefault="000165B8" w:rsidP="001D7315">
            <w:pPr>
              <w:spacing w:line="276" w:lineRule="auto"/>
              <w:rPr>
                <w:rFonts w:ascii="Work Sans" w:eastAsia="Nunito" w:hAnsi="Work Sans" w:cs="Nunito"/>
                <w:b/>
                <w:lang w:val="en-US"/>
              </w:rPr>
            </w:pPr>
            <w:r w:rsidRPr="001A652E">
              <w:rPr>
                <w:rFonts w:ascii="Work Sans" w:eastAsia="Nunito" w:hAnsi="Work Sans" w:cs="Nunito"/>
                <w:b/>
                <w:lang w:val="en-US"/>
              </w:rPr>
              <w:t>Project Duration</w:t>
            </w:r>
          </w:p>
        </w:tc>
        <w:tc>
          <w:tcPr>
            <w:tcW w:w="4247" w:type="dxa"/>
            <w:vAlign w:val="center"/>
          </w:tcPr>
          <w:p w14:paraId="77551D52" w14:textId="144155B5" w:rsidR="000165B8" w:rsidRPr="001A652E" w:rsidRDefault="000165B8" w:rsidP="001D7315">
            <w:pPr>
              <w:spacing w:line="276" w:lineRule="auto"/>
              <w:jc w:val="both"/>
              <w:rPr>
                <w:rFonts w:ascii="Work Sans" w:hAnsi="Work Sans"/>
                <w:lang w:val="en-US"/>
              </w:rPr>
            </w:pPr>
            <w:r w:rsidRPr="001A652E">
              <w:rPr>
                <w:rFonts w:ascii="Work Sans" w:eastAsia="Nunito" w:hAnsi="Work Sans" w:cs="Nunito"/>
                <w:highlight w:val="cyan"/>
                <w:lang w:val="en-US"/>
              </w:rPr>
              <w:t xml:space="preserve">[Number of years of the Project’s duration. </w:t>
            </w:r>
            <w:r w:rsidRPr="00D27404">
              <w:rPr>
                <w:rFonts w:ascii="Work Sans" w:eastAsia="Nunito" w:hAnsi="Work Sans" w:cs="Nunito"/>
                <w:highlight w:val="cyan"/>
                <w:lang w:val="en-US"/>
              </w:rPr>
              <w:t xml:space="preserve">This </w:t>
            </w:r>
            <w:r w:rsidR="00D27404" w:rsidRPr="00D27404">
              <w:rPr>
                <w:rFonts w:ascii="Work Sans" w:eastAsia="Nunito" w:hAnsi="Work Sans" w:cs="Nunito"/>
                <w:highlight w:val="cyan"/>
                <w:lang w:val="en-US"/>
              </w:rPr>
              <w:t xml:space="preserve">Section </w:t>
            </w:r>
            <w:r w:rsidRPr="00D27404">
              <w:rPr>
                <w:rFonts w:ascii="Work Sans" w:eastAsia="Nunito" w:hAnsi="Work Sans" w:cs="Nunito"/>
                <w:highlight w:val="cyan"/>
                <w:lang w:val="en-US"/>
              </w:rPr>
              <w:t xml:space="preserve">is </w:t>
            </w:r>
            <w:r w:rsidRPr="001A652E">
              <w:rPr>
                <w:rFonts w:ascii="Work Sans" w:eastAsia="Nunito" w:hAnsi="Work Sans" w:cs="Nunito"/>
                <w:highlight w:val="cyan"/>
                <w:lang w:val="en-US"/>
              </w:rPr>
              <w:t>not necessary in the case of a “spot” sale.]</w:t>
            </w:r>
          </w:p>
        </w:tc>
      </w:tr>
      <w:tr w:rsidR="000165B8" w:rsidRPr="001A652E" w14:paraId="7E23415A" w14:textId="77777777" w:rsidTr="1411A3B0">
        <w:tc>
          <w:tcPr>
            <w:tcW w:w="4247" w:type="dxa"/>
            <w:shd w:val="clear" w:color="auto" w:fill="D9D9D9" w:themeFill="background1" w:themeFillShade="D9"/>
            <w:vAlign w:val="center"/>
          </w:tcPr>
          <w:p w14:paraId="5CA0CC9C" w14:textId="33E881F2" w:rsidR="000165B8" w:rsidRPr="001A652E" w:rsidRDefault="000165B8" w:rsidP="001D7315">
            <w:pPr>
              <w:spacing w:line="276" w:lineRule="auto"/>
              <w:rPr>
                <w:rFonts w:ascii="Work Sans" w:eastAsia="Nunito" w:hAnsi="Work Sans" w:cs="Nunito"/>
                <w:b/>
                <w:lang w:val="en-US"/>
              </w:rPr>
            </w:pPr>
            <w:r w:rsidRPr="001A652E">
              <w:rPr>
                <w:rFonts w:ascii="Work Sans" w:eastAsia="Nunito" w:hAnsi="Work Sans" w:cs="Nunito"/>
                <w:b/>
                <w:lang w:val="en-US"/>
              </w:rPr>
              <w:t>Project Developer</w:t>
            </w:r>
          </w:p>
        </w:tc>
        <w:tc>
          <w:tcPr>
            <w:tcW w:w="4247" w:type="dxa"/>
            <w:vAlign w:val="center"/>
          </w:tcPr>
          <w:p w14:paraId="1FD65FBB" w14:textId="03EBE48C" w:rsidR="000165B8" w:rsidRPr="001A652E" w:rsidRDefault="000165B8" w:rsidP="001D7315">
            <w:pPr>
              <w:spacing w:line="276" w:lineRule="auto"/>
              <w:jc w:val="both"/>
              <w:rPr>
                <w:rFonts w:ascii="Work Sans" w:hAnsi="Work Sans"/>
                <w:lang w:val="en-US"/>
              </w:rPr>
            </w:pPr>
            <w:r w:rsidRPr="001A652E">
              <w:rPr>
                <w:rFonts w:ascii="Work Sans" w:hAnsi="Work Sans"/>
                <w:highlight w:val="cyan"/>
                <w:lang w:val="en-US"/>
              </w:rPr>
              <w:t>[Name]</w:t>
            </w:r>
          </w:p>
        </w:tc>
      </w:tr>
      <w:tr w:rsidR="000165B8" w:rsidRPr="004261CB" w14:paraId="64471F08" w14:textId="77777777" w:rsidTr="1411A3B0">
        <w:tc>
          <w:tcPr>
            <w:tcW w:w="4247" w:type="dxa"/>
            <w:shd w:val="clear" w:color="auto" w:fill="D9D9D9" w:themeFill="background1" w:themeFillShade="D9"/>
            <w:vAlign w:val="center"/>
          </w:tcPr>
          <w:p w14:paraId="298F1148" w14:textId="1A7E718A" w:rsidR="000165B8" w:rsidRPr="001A652E" w:rsidRDefault="000165B8" w:rsidP="001D7315">
            <w:pPr>
              <w:spacing w:line="276" w:lineRule="auto"/>
              <w:rPr>
                <w:rFonts w:ascii="Work Sans" w:eastAsia="Nunito" w:hAnsi="Work Sans" w:cs="Nunito"/>
                <w:b/>
                <w:lang w:val="en-US"/>
              </w:rPr>
            </w:pPr>
            <w:r w:rsidRPr="001A652E">
              <w:rPr>
                <w:rFonts w:ascii="Work Sans" w:eastAsia="Nunito" w:hAnsi="Work Sans" w:cs="Nunito"/>
                <w:b/>
                <w:lang w:val="en-US"/>
              </w:rPr>
              <w:t>Quality Standard</w:t>
            </w:r>
          </w:p>
        </w:tc>
        <w:tc>
          <w:tcPr>
            <w:tcW w:w="4247" w:type="dxa"/>
            <w:vAlign w:val="center"/>
          </w:tcPr>
          <w:p w14:paraId="7096CD19" w14:textId="08967393" w:rsidR="000165B8" w:rsidRPr="001A652E" w:rsidRDefault="000165B8" w:rsidP="001D7315">
            <w:pPr>
              <w:spacing w:line="276" w:lineRule="auto"/>
              <w:jc w:val="both"/>
              <w:rPr>
                <w:rFonts w:ascii="Work Sans" w:hAnsi="Work Sans"/>
                <w:lang w:val="en-US"/>
              </w:rPr>
            </w:pPr>
            <w:r w:rsidRPr="001A652E">
              <w:rPr>
                <w:rFonts w:ascii="Work Sans" w:hAnsi="Work Sans"/>
                <w:highlight w:val="cyan"/>
                <w:lang w:val="en-US"/>
              </w:rPr>
              <w:t>[Name of the Standard]</w:t>
            </w:r>
            <w:r w:rsidRPr="001A652E">
              <w:rPr>
                <w:rFonts w:ascii="Work Sans" w:hAnsi="Work Sans"/>
                <w:lang w:val="en-US"/>
              </w:rPr>
              <w:t xml:space="preserve"> or an alternative Standard, as agreed by the Parties to replace the original Standard.</w:t>
            </w:r>
          </w:p>
        </w:tc>
      </w:tr>
      <w:tr w:rsidR="000165B8" w:rsidRPr="004261CB" w14:paraId="44CC9C7A" w14:textId="77777777" w:rsidTr="1411A3B0">
        <w:tc>
          <w:tcPr>
            <w:tcW w:w="4247" w:type="dxa"/>
            <w:shd w:val="clear" w:color="auto" w:fill="D9D9D9" w:themeFill="background1" w:themeFillShade="D9"/>
            <w:vAlign w:val="center"/>
          </w:tcPr>
          <w:p w14:paraId="177E65ED" w14:textId="7A1B1591" w:rsidR="000165B8" w:rsidRPr="001A652E" w:rsidRDefault="000165B8" w:rsidP="001D7315">
            <w:pPr>
              <w:spacing w:line="276" w:lineRule="auto"/>
              <w:rPr>
                <w:rFonts w:ascii="Work Sans" w:eastAsia="Nunito" w:hAnsi="Work Sans" w:cs="Nunito"/>
                <w:b/>
                <w:lang w:val="en-US"/>
              </w:rPr>
            </w:pPr>
            <w:r w:rsidRPr="001A652E">
              <w:rPr>
                <w:rFonts w:ascii="Work Sans" w:eastAsia="Nunito" w:hAnsi="Work Sans" w:cs="Nunito"/>
                <w:b/>
                <w:lang w:val="en-US"/>
              </w:rPr>
              <w:t>Applicable Methodology</w:t>
            </w:r>
          </w:p>
        </w:tc>
        <w:tc>
          <w:tcPr>
            <w:tcW w:w="4247" w:type="dxa"/>
            <w:vAlign w:val="center"/>
          </w:tcPr>
          <w:p w14:paraId="6718FDC7" w14:textId="588FFF58" w:rsidR="000165B8" w:rsidRPr="001A652E" w:rsidRDefault="00465745" w:rsidP="001D7315">
            <w:pPr>
              <w:spacing w:line="276" w:lineRule="auto"/>
              <w:jc w:val="both"/>
              <w:rPr>
                <w:rFonts w:ascii="Work Sans" w:hAnsi="Work Sans"/>
                <w:lang w:val="en-US"/>
              </w:rPr>
            </w:pPr>
            <w:r w:rsidRPr="001A652E">
              <w:rPr>
                <w:rFonts w:ascii="Work Sans" w:hAnsi="Work Sans"/>
                <w:lang w:val="en-US"/>
              </w:rPr>
              <w:t xml:space="preserve">The Project and the Project Activities shall be Registered under the methodology </w:t>
            </w:r>
            <w:r w:rsidR="000165B8" w:rsidRPr="001A652E">
              <w:rPr>
                <w:rFonts w:ascii="Work Sans" w:hAnsi="Work Sans"/>
                <w:highlight w:val="cyan"/>
                <w:lang w:val="en-US"/>
              </w:rPr>
              <w:t>[</w:t>
            </w:r>
            <w:r w:rsidRPr="001A652E">
              <w:rPr>
                <w:rFonts w:ascii="Work Sans" w:hAnsi="Work Sans"/>
                <w:highlight w:val="cyan"/>
                <w:lang w:val="en-US"/>
              </w:rPr>
              <w:t>Name and number of the methodology applied to the Project</w:t>
            </w:r>
            <w:r w:rsidR="000165B8" w:rsidRPr="001A652E">
              <w:rPr>
                <w:rFonts w:ascii="Work Sans" w:hAnsi="Work Sans"/>
                <w:highlight w:val="cyan"/>
                <w:lang w:val="en-US"/>
              </w:rPr>
              <w:t>]</w:t>
            </w:r>
            <w:r w:rsidRPr="001A652E">
              <w:rPr>
                <w:rFonts w:ascii="Work Sans" w:hAnsi="Work Sans"/>
                <w:lang w:val="en-US"/>
              </w:rPr>
              <w:t xml:space="preserve"> or, in the case of future crediting periods, any alternative [</w:t>
            </w:r>
            <w:r w:rsidRPr="001A652E">
              <w:rPr>
                <w:rFonts w:ascii="Work Sans" w:hAnsi="Work Sans"/>
                <w:highlight w:val="cyan"/>
                <w:lang w:val="en-US"/>
              </w:rPr>
              <w:t>Standard</w:t>
            </w:r>
            <w:r w:rsidRPr="001A652E">
              <w:rPr>
                <w:rFonts w:ascii="Work Sans" w:hAnsi="Work Sans"/>
                <w:lang w:val="en-US"/>
              </w:rPr>
              <w:t xml:space="preserve">] methodology as agreed by the Parties to supersede the </w:t>
            </w:r>
            <w:r w:rsidRPr="001A652E">
              <w:rPr>
                <w:rFonts w:ascii="Work Sans" w:hAnsi="Work Sans"/>
                <w:highlight w:val="cyan"/>
                <w:lang w:val="en-US"/>
              </w:rPr>
              <w:t>[Name and number of the methodology applied to the Project]</w:t>
            </w:r>
            <w:r w:rsidRPr="001A652E">
              <w:rPr>
                <w:rFonts w:ascii="Work Sans" w:hAnsi="Work Sans"/>
                <w:lang w:val="en-US"/>
              </w:rPr>
              <w:t>.</w:t>
            </w:r>
          </w:p>
        </w:tc>
      </w:tr>
      <w:tr w:rsidR="000165B8" w:rsidRPr="001A652E" w14:paraId="48EB6936" w14:textId="77777777" w:rsidTr="1411A3B0">
        <w:tc>
          <w:tcPr>
            <w:tcW w:w="4247" w:type="dxa"/>
            <w:shd w:val="clear" w:color="auto" w:fill="D9D9D9" w:themeFill="background1" w:themeFillShade="D9"/>
            <w:vAlign w:val="center"/>
          </w:tcPr>
          <w:p w14:paraId="789BBE59" w14:textId="546C6469" w:rsidR="000165B8" w:rsidRPr="001A652E" w:rsidRDefault="00465745" w:rsidP="001D7315">
            <w:pPr>
              <w:spacing w:line="276" w:lineRule="auto"/>
              <w:rPr>
                <w:rFonts w:ascii="Work Sans" w:eastAsia="Nunito" w:hAnsi="Work Sans" w:cs="Nunito"/>
                <w:b/>
                <w:lang w:val="en-US"/>
              </w:rPr>
            </w:pPr>
            <w:r w:rsidRPr="001A652E">
              <w:rPr>
                <w:rFonts w:ascii="Work Sans" w:eastAsia="Nunito" w:hAnsi="Work Sans" w:cs="Nunito"/>
                <w:b/>
                <w:lang w:val="en-US"/>
              </w:rPr>
              <w:t>Contract Quantity of Carbon Credits that Seller shall Deliver</w:t>
            </w:r>
          </w:p>
        </w:tc>
        <w:tc>
          <w:tcPr>
            <w:tcW w:w="4247" w:type="dxa"/>
            <w:vAlign w:val="center"/>
          </w:tcPr>
          <w:p w14:paraId="09E247DC" w14:textId="66E4BAAD" w:rsidR="000165B8" w:rsidRPr="001A652E" w:rsidRDefault="000165B8" w:rsidP="001D7315">
            <w:pPr>
              <w:spacing w:line="276" w:lineRule="auto"/>
              <w:jc w:val="both"/>
              <w:rPr>
                <w:rFonts w:ascii="Work Sans" w:hAnsi="Work Sans"/>
                <w:lang w:val="en-US"/>
              </w:rPr>
            </w:pPr>
            <w:r w:rsidRPr="001A652E">
              <w:rPr>
                <w:rFonts w:ascii="Work Sans" w:hAnsi="Work Sans"/>
                <w:highlight w:val="cyan"/>
                <w:lang w:val="en-US"/>
              </w:rPr>
              <w:t>[</w:t>
            </w:r>
            <w:r w:rsidR="00465745" w:rsidRPr="001A652E">
              <w:rPr>
                <w:rFonts w:ascii="Work Sans" w:hAnsi="Work Sans"/>
                <w:highlight w:val="cyan"/>
                <w:lang w:val="en-US"/>
              </w:rPr>
              <w:t>number of Carbon Credits]</w:t>
            </w:r>
          </w:p>
        </w:tc>
      </w:tr>
      <w:tr w:rsidR="000165B8" w:rsidRPr="001A652E" w14:paraId="4749A3B8" w14:textId="77777777" w:rsidTr="1411A3B0">
        <w:tc>
          <w:tcPr>
            <w:tcW w:w="4247" w:type="dxa"/>
            <w:shd w:val="clear" w:color="auto" w:fill="D9D9D9" w:themeFill="background1" w:themeFillShade="D9"/>
            <w:vAlign w:val="center"/>
          </w:tcPr>
          <w:p w14:paraId="0A300F7E" w14:textId="37790A06" w:rsidR="000165B8" w:rsidRPr="001A652E" w:rsidRDefault="000165B8" w:rsidP="001D7315">
            <w:pPr>
              <w:spacing w:line="276" w:lineRule="auto"/>
              <w:rPr>
                <w:rFonts w:ascii="Work Sans" w:eastAsia="Nunito" w:hAnsi="Work Sans" w:cs="Nunito"/>
                <w:b/>
                <w:lang w:val="en-US"/>
              </w:rPr>
            </w:pPr>
            <w:r w:rsidRPr="001A652E">
              <w:rPr>
                <w:rFonts w:ascii="Work Sans" w:eastAsia="Nunito" w:hAnsi="Work Sans" w:cs="Nunito"/>
                <w:b/>
                <w:lang w:val="en-US"/>
              </w:rPr>
              <w:t>Vintage/Volum</w:t>
            </w:r>
            <w:r w:rsidR="00465745" w:rsidRPr="001A652E">
              <w:rPr>
                <w:rFonts w:ascii="Work Sans" w:eastAsia="Nunito" w:hAnsi="Work Sans" w:cs="Nunito"/>
                <w:b/>
                <w:lang w:val="en-US"/>
              </w:rPr>
              <w:t>e</w:t>
            </w:r>
          </w:p>
        </w:tc>
        <w:tc>
          <w:tcPr>
            <w:tcW w:w="4247" w:type="dxa"/>
            <w:vAlign w:val="center"/>
          </w:tcPr>
          <w:tbl>
            <w:tblPr>
              <w:tblpPr w:leftFromText="180" w:rightFromText="180" w:topFromText="180" w:bottomFromText="180" w:vertAnchor="text" w:tblpX="2917"/>
              <w:tblW w:w="3990" w:type="dxa"/>
              <w:tblBorders>
                <w:top w:val="nil"/>
                <w:left w:val="nil"/>
                <w:bottom w:val="nil"/>
                <w:right w:val="nil"/>
                <w:insideH w:val="nil"/>
                <w:insideV w:val="nil"/>
              </w:tblBorders>
              <w:tblLook w:val="0600" w:firstRow="0" w:lastRow="0" w:firstColumn="0" w:lastColumn="0" w:noHBand="1" w:noVBand="1"/>
            </w:tblPr>
            <w:tblGrid>
              <w:gridCol w:w="1726"/>
              <w:gridCol w:w="2264"/>
            </w:tblGrid>
            <w:tr w:rsidR="000165B8" w:rsidRPr="001A652E" w14:paraId="665EF107" w14:textId="77777777">
              <w:trPr>
                <w:trHeight w:val="495"/>
              </w:trPr>
              <w:tc>
                <w:tcPr>
                  <w:tcW w:w="1155" w:type="dxa"/>
                  <w:tcBorders>
                    <w:top w:val="single" w:sz="8" w:space="0" w:color="000000"/>
                    <w:left w:val="single" w:sz="8" w:space="0" w:color="000000"/>
                    <w:bottom w:val="single" w:sz="8" w:space="0" w:color="000000"/>
                    <w:right w:val="single" w:sz="8" w:space="0" w:color="000000"/>
                  </w:tcBorders>
                  <w:shd w:val="clear" w:color="auto" w:fill="D0CECE"/>
                  <w:tcMar>
                    <w:top w:w="0" w:type="dxa"/>
                    <w:left w:w="80" w:type="dxa"/>
                    <w:bottom w:w="0" w:type="dxa"/>
                    <w:right w:w="80" w:type="dxa"/>
                  </w:tcMar>
                </w:tcPr>
                <w:p w14:paraId="70CF0433" w14:textId="77777777" w:rsidR="000165B8" w:rsidRPr="001A652E" w:rsidRDefault="000165B8" w:rsidP="001D7315">
                  <w:pPr>
                    <w:spacing w:after="0" w:line="276" w:lineRule="auto"/>
                    <w:rPr>
                      <w:rFonts w:ascii="Work Sans" w:eastAsia="Nunito" w:hAnsi="Work Sans" w:cs="Nunito"/>
                      <w:b/>
                      <w:lang w:val="en-US"/>
                    </w:rPr>
                  </w:pPr>
                  <w:r w:rsidRPr="001A652E">
                    <w:rPr>
                      <w:rFonts w:ascii="Work Sans" w:eastAsia="Nunito" w:hAnsi="Work Sans" w:cs="Nunito"/>
                      <w:b/>
                      <w:lang w:val="en-US"/>
                    </w:rPr>
                    <w:t>Vintage</w:t>
                  </w:r>
                </w:p>
              </w:tc>
              <w:tc>
                <w:tcPr>
                  <w:tcW w:w="1515" w:type="dxa"/>
                  <w:tcBorders>
                    <w:top w:val="single" w:sz="8" w:space="0" w:color="000000"/>
                    <w:left w:val="single" w:sz="8" w:space="0" w:color="000000"/>
                    <w:bottom w:val="single" w:sz="8" w:space="0" w:color="000000"/>
                    <w:right w:val="single" w:sz="8" w:space="0" w:color="000000"/>
                  </w:tcBorders>
                  <w:shd w:val="clear" w:color="auto" w:fill="D0CECE"/>
                  <w:tcMar>
                    <w:top w:w="0" w:type="dxa"/>
                    <w:left w:w="80" w:type="dxa"/>
                    <w:bottom w:w="0" w:type="dxa"/>
                    <w:right w:w="80" w:type="dxa"/>
                  </w:tcMar>
                </w:tcPr>
                <w:p w14:paraId="50E117E8" w14:textId="3FA1B5DB" w:rsidR="000165B8" w:rsidRPr="001A652E" w:rsidRDefault="000165B8" w:rsidP="001D7315">
                  <w:pPr>
                    <w:spacing w:after="0" w:line="276" w:lineRule="auto"/>
                    <w:rPr>
                      <w:rFonts w:ascii="Work Sans" w:eastAsia="Nunito" w:hAnsi="Work Sans" w:cs="Nunito"/>
                      <w:b/>
                      <w:lang w:val="en-US"/>
                    </w:rPr>
                  </w:pPr>
                  <w:r w:rsidRPr="001A652E">
                    <w:rPr>
                      <w:rFonts w:ascii="Work Sans" w:eastAsia="Nunito" w:hAnsi="Work Sans" w:cs="Nunito"/>
                      <w:b/>
                      <w:lang w:val="en-US"/>
                    </w:rPr>
                    <w:t>Vol</w:t>
                  </w:r>
                  <w:r w:rsidR="00465745" w:rsidRPr="001A652E">
                    <w:rPr>
                      <w:rFonts w:ascii="Work Sans" w:eastAsia="Nunito" w:hAnsi="Work Sans" w:cs="Nunito"/>
                      <w:b/>
                      <w:lang w:val="en-US"/>
                    </w:rPr>
                    <w:t>u</w:t>
                  </w:r>
                  <w:r w:rsidRPr="001A652E">
                    <w:rPr>
                      <w:rFonts w:ascii="Work Sans" w:eastAsia="Nunito" w:hAnsi="Work Sans" w:cs="Nunito"/>
                      <w:b/>
                      <w:lang w:val="en-US"/>
                    </w:rPr>
                    <w:t>me</w:t>
                  </w:r>
                </w:p>
              </w:tc>
            </w:tr>
            <w:tr w:rsidR="000165B8" w:rsidRPr="001A652E" w14:paraId="6D037B4E" w14:textId="77777777">
              <w:trPr>
                <w:trHeight w:val="495"/>
              </w:trPr>
              <w:tc>
                <w:tcPr>
                  <w:tcW w:w="115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635179E6" w14:textId="5C8A4C7B" w:rsidR="000165B8" w:rsidRPr="001A652E" w:rsidRDefault="000165B8"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00465745" w:rsidRPr="001A652E">
                    <w:rPr>
                      <w:rFonts w:ascii="Work Sans" w:eastAsia="Nunito" w:hAnsi="Work Sans" w:cs="Nunito"/>
                      <w:highlight w:val="cyan"/>
                      <w:lang w:val="en-US"/>
                    </w:rPr>
                    <w:t>year</w:t>
                  </w:r>
                  <w:r w:rsidRPr="001A652E">
                    <w:rPr>
                      <w:rFonts w:ascii="Work Sans" w:eastAsia="Nunito" w:hAnsi="Work Sans" w:cs="Nunito"/>
                      <w:highlight w:val="cyan"/>
                      <w:lang w:val="en-US"/>
                    </w:rPr>
                    <w:t>]</w:t>
                  </w:r>
                </w:p>
              </w:tc>
              <w:tc>
                <w:tcPr>
                  <w:tcW w:w="151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47BE5D06" w14:textId="57E9F97D" w:rsidR="000165B8" w:rsidRPr="001A652E" w:rsidRDefault="000165B8"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00465745" w:rsidRPr="001A652E">
                    <w:rPr>
                      <w:rFonts w:ascii="Work Sans" w:eastAsia="Nunito" w:hAnsi="Work Sans" w:cs="Times New Roman"/>
                      <w:highlight w:val="cyan"/>
                      <w:lang w:val="en-US"/>
                    </w:rPr>
                    <w:t>quantity</w:t>
                  </w:r>
                  <w:r w:rsidRPr="001A652E">
                    <w:rPr>
                      <w:rFonts w:ascii="Work Sans" w:eastAsia="Nunito" w:hAnsi="Work Sans" w:cs="Nunito"/>
                      <w:highlight w:val="cyan"/>
                      <w:lang w:val="en-US"/>
                    </w:rPr>
                    <w:t>]</w:t>
                  </w:r>
                </w:p>
              </w:tc>
            </w:tr>
            <w:tr w:rsidR="000165B8" w:rsidRPr="001A652E" w14:paraId="09DF5B77" w14:textId="77777777">
              <w:trPr>
                <w:trHeight w:val="495"/>
              </w:trPr>
              <w:tc>
                <w:tcPr>
                  <w:tcW w:w="115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399E4E28" w14:textId="77777777" w:rsidR="000165B8" w:rsidRPr="001A652E" w:rsidRDefault="000165B8"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Pr="001A652E">
                    <w:rPr>
                      <w:rFonts w:ascii="Work Sans" w:eastAsia="Nunito" w:hAnsi="Work Sans" w:cs="Times New Roman"/>
                      <w:highlight w:val="cyan"/>
                      <w:lang w:val="en-US"/>
                    </w:rPr>
                    <w:t>●</w:t>
                  </w:r>
                  <w:r w:rsidRPr="001A652E">
                    <w:rPr>
                      <w:rFonts w:ascii="Work Sans" w:eastAsia="Nunito" w:hAnsi="Work Sans" w:cs="Nunito"/>
                      <w:highlight w:val="cyan"/>
                      <w:lang w:val="en-US"/>
                    </w:rPr>
                    <w:t>]</w:t>
                  </w:r>
                </w:p>
              </w:tc>
              <w:tc>
                <w:tcPr>
                  <w:tcW w:w="151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092920E3" w14:textId="77777777" w:rsidR="000165B8" w:rsidRPr="001A652E" w:rsidRDefault="000165B8"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Pr="001A652E">
                    <w:rPr>
                      <w:rFonts w:ascii="Work Sans" w:eastAsia="Nunito" w:hAnsi="Work Sans" w:cs="Times New Roman"/>
                      <w:highlight w:val="cyan"/>
                      <w:lang w:val="en-US"/>
                    </w:rPr>
                    <w:t>●</w:t>
                  </w:r>
                  <w:r w:rsidRPr="001A652E">
                    <w:rPr>
                      <w:rFonts w:ascii="Work Sans" w:eastAsia="Nunito" w:hAnsi="Work Sans" w:cs="Nunito"/>
                      <w:highlight w:val="cyan"/>
                      <w:lang w:val="en-US"/>
                    </w:rPr>
                    <w:t>]</w:t>
                  </w:r>
                </w:p>
              </w:tc>
            </w:tr>
            <w:tr w:rsidR="000165B8" w:rsidRPr="001A652E" w14:paraId="66E3F4D6" w14:textId="77777777">
              <w:trPr>
                <w:trHeight w:val="495"/>
              </w:trPr>
              <w:tc>
                <w:tcPr>
                  <w:tcW w:w="115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58C4A425" w14:textId="77777777" w:rsidR="000165B8" w:rsidRPr="001A652E" w:rsidRDefault="000165B8"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Pr="001A652E">
                    <w:rPr>
                      <w:rFonts w:ascii="Work Sans" w:eastAsia="Nunito" w:hAnsi="Work Sans" w:cs="Times New Roman"/>
                      <w:highlight w:val="cyan"/>
                      <w:lang w:val="en-US"/>
                    </w:rPr>
                    <w:t>●</w:t>
                  </w:r>
                  <w:r w:rsidRPr="001A652E">
                    <w:rPr>
                      <w:rFonts w:ascii="Work Sans" w:eastAsia="Nunito" w:hAnsi="Work Sans" w:cs="Nunito"/>
                      <w:highlight w:val="cyan"/>
                      <w:lang w:val="en-US"/>
                    </w:rPr>
                    <w:t>]</w:t>
                  </w:r>
                </w:p>
              </w:tc>
              <w:tc>
                <w:tcPr>
                  <w:tcW w:w="151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0AD9F6F6" w14:textId="77777777" w:rsidR="000165B8" w:rsidRPr="001A652E" w:rsidRDefault="000165B8"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Pr="001A652E">
                    <w:rPr>
                      <w:rFonts w:ascii="Work Sans" w:eastAsia="Nunito" w:hAnsi="Work Sans" w:cs="Times New Roman"/>
                      <w:highlight w:val="cyan"/>
                      <w:lang w:val="en-US"/>
                    </w:rPr>
                    <w:t>●</w:t>
                  </w:r>
                  <w:r w:rsidRPr="001A652E">
                    <w:rPr>
                      <w:rFonts w:ascii="Work Sans" w:eastAsia="Nunito" w:hAnsi="Work Sans" w:cs="Nunito"/>
                      <w:highlight w:val="cyan"/>
                      <w:lang w:val="en-US"/>
                    </w:rPr>
                    <w:t>]</w:t>
                  </w:r>
                </w:p>
              </w:tc>
            </w:tr>
          </w:tbl>
          <w:p w14:paraId="52349BCB" w14:textId="77777777" w:rsidR="000165B8" w:rsidRPr="001A652E" w:rsidRDefault="000165B8" w:rsidP="001D7315">
            <w:pPr>
              <w:spacing w:line="276" w:lineRule="auto"/>
              <w:rPr>
                <w:rFonts w:ascii="Work Sans" w:hAnsi="Work Sans"/>
                <w:lang w:val="en-US"/>
              </w:rPr>
            </w:pPr>
          </w:p>
        </w:tc>
      </w:tr>
      <w:tr w:rsidR="000165B8" w:rsidRPr="004261CB" w14:paraId="6546EB3E" w14:textId="77777777" w:rsidTr="1411A3B0">
        <w:tc>
          <w:tcPr>
            <w:tcW w:w="4247" w:type="dxa"/>
            <w:shd w:val="clear" w:color="auto" w:fill="D9D9D9" w:themeFill="background1" w:themeFillShade="D9"/>
            <w:vAlign w:val="center"/>
          </w:tcPr>
          <w:p w14:paraId="6F1AB60A" w14:textId="451F8E95" w:rsidR="000165B8" w:rsidRPr="001A652E" w:rsidRDefault="00465745" w:rsidP="001D7315">
            <w:pPr>
              <w:spacing w:line="276" w:lineRule="auto"/>
              <w:rPr>
                <w:rFonts w:ascii="Work Sans" w:eastAsia="Nunito" w:hAnsi="Work Sans" w:cs="Nunito"/>
                <w:b/>
                <w:lang w:val="en-US"/>
              </w:rPr>
            </w:pPr>
            <w:r w:rsidRPr="001A652E">
              <w:rPr>
                <w:rFonts w:ascii="Work Sans" w:eastAsia="Nunito" w:hAnsi="Work Sans" w:cs="Nunito"/>
                <w:b/>
                <w:bCs/>
                <w:lang w:val="en-US"/>
              </w:rPr>
              <w:t>Delivery Dates</w:t>
            </w:r>
          </w:p>
        </w:tc>
        <w:tc>
          <w:tcPr>
            <w:tcW w:w="4247" w:type="dxa"/>
            <w:vAlign w:val="center"/>
          </w:tcPr>
          <w:tbl>
            <w:tblPr>
              <w:tblpPr w:leftFromText="180" w:rightFromText="180" w:topFromText="180" w:bottomFromText="180" w:vertAnchor="text" w:tblpX="2917"/>
              <w:tblW w:w="3990" w:type="dxa"/>
              <w:tblBorders>
                <w:top w:val="nil"/>
                <w:left w:val="nil"/>
                <w:bottom w:val="nil"/>
                <w:right w:val="nil"/>
                <w:insideH w:val="nil"/>
                <w:insideV w:val="nil"/>
              </w:tblBorders>
              <w:tblLook w:val="0600" w:firstRow="0" w:lastRow="0" w:firstColumn="0" w:lastColumn="0" w:noHBand="1" w:noVBand="1"/>
            </w:tblPr>
            <w:tblGrid>
              <w:gridCol w:w="1155"/>
              <w:gridCol w:w="1515"/>
              <w:gridCol w:w="1320"/>
            </w:tblGrid>
            <w:tr w:rsidR="00526C92" w:rsidRPr="004261CB" w14:paraId="71CBA11E" w14:textId="77777777">
              <w:trPr>
                <w:trHeight w:val="495"/>
              </w:trPr>
              <w:tc>
                <w:tcPr>
                  <w:tcW w:w="1155" w:type="dxa"/>
                  <w:tcBorders>
                    <w:top w:val="single" w:sz="8" w:space="0" w:color="000000"/>
                    <w:left w:val="single" w:sz="8" w:space="0" w:color="000000"/>
                    <w:bottom w:val="single" w:sz="8" w:space="0" w:color="000000"/>
                    <w:right w:val="single" w:sz="8" w:space="0" w:color="000000"/>
                  </w:tcBorders>
                  <w:shd w:val="clear" w:color="auto" w:fill="D0CECE"/>
                  <w:tcMar>
                    <w:top w:w="0" w:type="dxa"/>
                    <w:left w:w="80" w:type="dxa"/>
                    <w:bottom w:w="0" w:type="dxa"/>
                    <w:right w:w="80" w:type="dxa"/>
                  </w:tcMar>
                </w:tcPr>
                <w:p w14:paraId="41819201" w14:textId="77777777" w:rsidR="00526C92" w:rsidRPr="001A652E" w:rsidRDefault="00526C92" w:rsidP="001D7315">
                  <w:pPr>
                    <w:spacing w:after="0" w:line="276" w:lineRule="auto"/>
                    <w:rPr>
                      <w:rFonts w:ascii="Work Sans" w:eastAsia="Nunito" w:hAnsi="Work Sans" w:cs="Nunito"/>
                      <w:b/>
                      <w:lang w:val="en-US"/>
                    </w:rPr>
                  </w:pPr>
                  <w:r w:rsidRPr="001A652E">
                    <w:rPr>
                      <w:rFonts w:ascii="Work Sans" w:eastAsia="Nunito" w:hAnsi="Work Sans" w:cs="Nunito"/>
                      <w:b/>
                      <w:lang w:val="en-US"/>
                    </w:rPr>
                    <w:t>Vintage</w:t>
                  </w:r>
                </w:p>
              </w:tc>
              <w:tc>
                <w:tcPr>
                  <w:tcW w:w="1515" w:type="dxa"/>
                  <w:tcBorders>
                    <w:top w:val="single" w:sz="8" w:space="0" w:color="000000"/>
                    <w:left w:val="single" w:sz="8" w:space="0" w:color="000000"/>
                    <w:bottom w:val="single" w:sz="8" w:space="0" w:color="000000"/>
                    <w:right w:val="single" w:sz="8" w:space="0" w:color="000000"/>
                  </w:tcBorders>
                  <w:shd w:val="clear" w:color="auto" w:fill="D0CECE"/>
                  <w:tcMar>
                    <w:top w:w="0" w:type="dxa"/>
                    <w:left w:w="80" w:type="dxa"/>
                    <w:bottom w:w="0" w:type="dxa"/>
                    <w:right w:w="80" w:type="dxa"/>
                  </w:tcMar>
                </w:tcPr>
                <w:p w14:paraId="22CAFFA4" w14:textId="77777777" w:rsidR="00526C92" w:rsidRPr="001A652E" w:rsidRDefault="00526C92" w:rsidP="001D7315">
                  <w:pPr>
                    <w:spacing w:after="0" w:line="276" w:lineRule="auto"/>
                    <w:rPr>
                      <w:rFonts w:ascii="Work Sans" w:eastAsia="Nunito" w:hAnsi="Work Sans" w:cs="Nunito"/>
                      <w:b/>
                      <w:lang w:val="en-US"/>
                    </w:rPr>
                  </w:pPr>
                  <w:r w:rsidRPr="001A652E">
                    <w:rPr>
                      <w:rFonts w:ascii="Work Sans" w:eastAsia="Nunito" w:hAnsi="Work Sans" w:cs="Nunito"/>
                      <w:b/>
                      <w:lang w:val="en-US"/>
                    </w:rPr>
                    <w:t>Volume</w:t>
                  </w:r>
                </w:p>
              </w:tc>
              <w:tc>
                <w:tcPr>
                  <w:tcW w:w="1320" w:type="dxa"/>
                  <w:tcBorders>
                    <w:top w:val="single" w:sz="8" w:space="0" w:color="000000"/>
                    <w:left w:val="single" w:sz="8" w:space="0" w:color="000000"/>
                    <w:bottom w:val="single" w:sz="8" w:space="0" w:color="000000"/>
                    <w:right w:val="single" w:sz="8" w:space="0" w:color="000000"/>
                  </w:tcBorders>
                  <w:shd w:val="clear" w:color="auto" w:fill="D0CECE"/>
                  <w:tcMar>
                    <w:top w:w="0" w:type="dxa"/>
                    <w:left w:w="80" w:type="dxa"/>
                    <w:bottom w:w="0" w:type="dxa"/>
                    <w:right w:w="80" w:type="dxa"/>
                  </w:tcMar>
                </w:tcPr>
                <w:p w14:paraId="60BDF0CC" w14:textId="77777777" w:rsidR="00526C92" w:rsidRPr="001A652E" w:rsidRDefault="00526C92" w:rsidP="001D7315">
                  <w:pPr>
                    <w:spacing w:after="0" w:line="276" w:lineRule="auto"/>
                    <w:rPr>
                      <w:rFonts w:ascii="Work Sans" w:eastAsia="Nunito" w:hAnsi="Work Sans" w:cs="Nunito"/>
                      <w:b/>
                      <w:lang w:val="en-US"/>
                    </w:rPr>
                  </w:pPr>
                  <w:r w:rsidRPr="001A652E">
                    <w:rPr>
                      <w:rFonts w:ascii="Work Sans" w:eastAsia="Nunito" w:hAnsi="Work Sans" w:cs="Nunito"/>
                      <w:b/>
                      <w:bCs/>
                      <w:lang w:val="en-US"/>
                    </w:rPr>
                    <w:t>Delivery Dates</w:t>
                  </w:r>
                </w:p>
              </w:tc>
            </w:tr>
            <w:tr w:rsidR="00526C92" w:rsidRPr="004261CB" w14:paraId="6ACDDB6F" w14:textId="77777777">
              <w:trPr>
                <w:trHeight w:val="495"/>
              </w:trPr>
              <w:tc>
                <w:tcPr>
                  <w:tcW w:w="115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2BF0E207" w14:textId="77777777" w:rsidR="00526C92" w:rsidRPr="001A652E" w:rsidRDefault="00526C92"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[year]</w:t>
                  </w:r>
                </w:p>
              </w:tc>
              <w:tc>
                <w:tcPr>
                  <w:tcW w:w="151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531BF032" w14:textId="77777777" w:rsidR="00526C92" w:rsidRPr="001A652E" w:rsidRDefault="00526C92"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Pr="001A652E">
                    <w:rPr>
                      <w:rFonts w:ascii="Work Sans" w:eastAsia="Nunito" w:hAnsi="Work Sans" w:cs="Times New Roman"/>
                      <w:highlight w:val="cyan"/>
                      <w:lang w:val="en-US"/>
                    </w:rPr>
                    <w:t>quantity</w:t>
                  </w:r>
                  <w:r w:rsidRPr="001A652E">
                    <w:rPr>
                      <w:rFonts w:ascii="Work Sans" w:eastAsia="Nunito" w:hAnsi="Work Sans" w:cs="Nunito"/>
                      <w:highlight w:val="cyan"/>
                      <w:lang w:val="en-US"/>
                    </w:rPr>
                    <w:t>]</w:t>
                  </w:r>
                </w:p>
              </w:tc>
              <w:tc>
                <w:tcPr>
                  <w:tcW w:w="1320"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71DA9D34" w14:textId="77777777" w:rsidR="00526C92" w:rsidRPr="001A652E" w:rsidRDefault="00526C92"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Pr="001A652E">
                    <w:rPr>
                      <w:rFonts w:ascii="Work Sans" w:eastAsia="Nunito" w:hAnsi="Work Sans" w:cs="Times New Roman"/>
                      <w:highlight w:val="cyan"/>
                      <w:lang w:val="en-US"/>
                    </w:rPr>
                    <w:t>date</w:t>
                  </w:r>
                  <w:r w:rsidRPr="001A652E">
                    <w:rPr>
                      <w:rFonts w:ascii="Work Sans" w:eastAsia="Nunito" w:hAnsi="Work Sans" w:cs="Nunito"/>
                      <w:highlight w:val="cyan"/>
                      <w:lang w:val="en-US"/>
                    </w:rPr>
                    <w:t>]</w:t>
                  </w:r>
                </w:p>
              </w:tc>
            </w:tr>
            <w:tr w:rsidR="00526C92" w:rsidRPr="004261CB" w14:paraId="6CDC2A6A" w14:textId="77777777">
              <w:trPr>
                <w:trHeight w:val="495"/>
              </w:trPr>
              <w:tc>
                <w:tcPr>
                  <w:tcW w:w="115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766821CA" w14:textId="77777777" w:rsidR="00526C92" w:rsidRPr="001A652E" w:rsidRDefault="00526C92"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Pr="001A652E">
                    <w:rPr>
                      <w:rFonts w:ascii="Work Sans" w:eastAsia="Nunito" w:hAnsi="Work Sans" w:cs="Times New Roman"/>
                      <w:highlight w:val="cyan"/>
                      <w:lang w:val="en-US"/>
                    </w:rPr>
                    <w:t>●</w:t>
                  </w:r>
                  <w:r w:rsidRPr="001A652E">
                    <w:rPr>
                      <w:rFonts w:ascii="Work Sans" w:eastAsia="Nunito" w:hAnsi="Work Sans" w:cs="Nunito"/>
                      <w:highlight w:val="cyan"/>
                      <w:lang w:val="en-US"/>
                    </w:rPr>
                    <w:t>]</w:t>
                  </w:r>
                </w:p>
              </w:tc>
              <w:tc>
                <w:tcPr>
                  <w:tcW w:w="151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13E534F4" w14:textId="77777777" w:rsidR="00526C92" w:rsidRPr="001A652E" w:rsidRDefault="00526C92"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Pr="001A652E">
                    <w:rPr>
                      <w:rFonts w:ascii="Work Sans" w:eastAsia="Nunito" w:hAnsi="Work Sans" w:cs="Times New Roman"/>
                      <w:highlight w:val="cyan"/>
                      <w:lang w:val="en-US"/>
                    </w:rPr>
                    <w:t>●</w:t>
                  </w:r>
                  <w:r w:rsidRPr="001A652E">
                    <w:rPr>
                      <w:rFonts w:ascii="Work Sans" w:eastAsia="Nunito" w:hAnsi="Work Sans" w:cs="Nunito"/>
                      <w:highlight w:val="cyan"/>
                      <w:lang w:val="en-US"/>
                    </w:rPr>
                    <w:t>]</w:t>
                  </w:r>
                </w:p>
              </w:tc>
              <w:tc>
                <w:tcPr>
                  <w:tcW w:w="1320"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5B2D1DC6" w14:textId="77777777" w:rsidR="00526C92" w:rsidRPr="001A652E" w:rsidRDefault="00526C92"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Pr="001A652E">
                    <w:rPr>
                      <w:rFonts w:ascii="Work Sans" w:eastAsia="Nunito" w:hAnsi="Work Sans" w:cs="Times New Roman"/>
                      <w:highlight w:val="cyan"/>
                      <w:lang w:val="en-US"/>
                    </w:rPr>
                    <w:t>●</w:t>
                  </w:r>
                  <w:r w:rsidRPr="001A652E">
                    <w:rPr>
                      <w:rFonts w:ascii="Work Sans" w:eastAsia="Nunito" w:hAnsi="Work Sans" w:cs="Nunito"/>
                      <w:highlight w:val="cyan"/>
                      <w:lang w:val="en-US"/>
                    </w:rPr>
                    <w:t>]</w:t>
                  </w:r>
                </w:p>
              </w:tc>
            </w:tr>
            <w:tr w:rsidR="00526C92" w:rsidRPr="004261CB" w14:paraId="392A7995" w14:textId="77777777">
              <w:trPr>
                <w:trHeight w:val="495"/>
              </w:trPr>
              <w:tc>
                <w:tcPr>
                  <w:tcW w:w="115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55541D84" w14:textId="77777777" w:rsidR="00526C92" w:rsidRPr="001A652E" w:rsidRDefault="00526C92"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Pr="001A652E">
                    <w:rPr>
                      <w:rFonts w:ascii="Work Sans" w:eastAsia="Nunito" w:hAnsi="Work Sans" w:cs="Times New Roman"/>
                      <w:highlight w:val="cyan"/>
                      <w:lang w:val="en-US"/>
                    </w:rPr>
                    <w:t>●</w:t>
                  </w:r>
                  <w:r w:rsidRPr="001A652E">
                    <w:rPr>
                      <w:rFonts w:ascii="Work Sans" w:eastAsia="Nunito" w:hAnsi="Work Sans" w:cs="Nunito"/>
                      <w:highlight w:val="cyan"/>
                      <w:lang w:val="en-US"/>
                    </w:rPr>
                    <w:t>]</w:t>
                  </w:r>
                </w:p>
              </w:tc>
              <w:tc>
                <w:tcPr>
                  <w:tcW w:w="151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16FD3848" w14:textId="77777777" w:rsidR="00526C92" w:rsidRPr="001A652E" w:rsidRDefault="00526C92"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Pr="001A652E">
                    <w:rPr>
                      <w:rFonts w:ascii="Work Sans" w:eastAsia="Nunito" w:hAnsi="Work Sans" w:cs="Times New Roman"/>
                      <w:highlight w:val="cyan"/>
                      <w:lang w:val="en-US"/>
                    </w:rPr>
                    <w:t>●</w:t>
                  </w:r>
                  <w:r w:rsidRPr="001A652E">
                    <w:rPr>
                      <w:rFonts w:ascii="Work Sans" w:eastAsia="Nunito" w:hAnsi="Work Sans" w:cs="Nunito"/>
                      <w:highlight w:val="cyan"/>
                      <w:lang w:val="en-US"/>
                    </w:rPr>
                    <w:t>]</w:t>
                  </w:r>
                </w:p>
              </w:tc>
              <w:tc>
                <w:tcPr>
                  <w:tcW w:w="1320"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0B64E825" w14:textId="77777777" w:rsidR="00526C92" w:rsidRPr="001A652E" w:rsidRDefault="00526C92" w:rsidP="001D7315">
                  <w:pPr>
                    <w:spacing w:after="0" w:line="276" w:lineRule="auto"/>
                    <w:rPr>
                      <w:rFonts w:ascii="Work Sans" w:eastAsia="Nunito" w:hAnsi="Work Sans" w:cs="Nunito"/>
                      <w:b/>
                      <w:highlight w:val="cyan"/>
                      <w:lang w:val="en-US"/>
                    </w:rPr>
                  </w:pPr>
                  <w:r w:rsidRPr="001A652E">
                    <w:rPr>
                      <w:rFonts w:ascii="Work Sans" w:eastAsia="Nunito" w:hAnsi="Work Sans" w:cs="Nunito"/>
                      <w:highlight w:val="cyan"/>
                      <w:lang w:val="en-US"/>
                    </w:rPr>
                    <w:t>[</w:t>
                  </w:r>
                  <w:r w:rsidRPr="001A652E">
                    <w:rPr>
                      <w:rFonts w:ascii="Work Sans" w:eastAsia="Nunito" w:hAnsi="Work Sans" w:cs="Times New Roman"/>
                      <w:highlight w:val="cyan"/>
                      <w:lang w:val="en-US"/>
                    </w:rPr>
                    <w:t>●</w:t>
                  </w:r>
                  <w:r w:rsidRPr="001A652E">
                    <w:rPr>
                      <w:rFonts w:ascii="Work Sans" w:eastAsia="Nunito" w:hAnsi="Work Sans" w:cs="Nunito"/>
                      <w:highlight w:val="cyan"/>
                      <w:lang w:val="en-US"/>
                    </w:rPr>
                    <w:t>]</w:t>
                  </w:r>
                </w:p>
              </w:tc>
            </w:tr>
          </w:tbl>
          <w:p w14:paraId="178F160C" w14:textId="0AD8E645" w:rsidR="000165B8" w:rsidRPr="00B06102" w:rsidRDefault="00526C92">
            <w:pPr>
              <w:spacing w:line="276" w:lineRule="auto"/>
              <w:jc w:val="both"/>
              <w:rPr>
                <w:rFonts w:ascii="Work Sans" w:hAnsi="Work Sans"/>
                <w:highlight w:val="cyan"/>
                <w:lang w:val="en-US"/>
              </w:rPr>
            </w:pPr>
            <w:r w:rsidRPr="00B06102">
              <w:rPr>
                <w:rFonts w:ascii="Work Sans" w:hAnsi="Work Sans"/>
                <w:highlight w:val="cyan"/>
                <w:lang w:val="en-US"/>
              </w:rPr>
              <w:t>[</w:t>
            </w:r>
            <w:r w:rsidRPr="1411A3B0">
              <w:rPr>
                <w:rFonts w:ascii="Work Sans" w:hAnsi="Work Sans"/>
                <w:highlight w:val="cyan"/>
                <w:lang w:val="en-US"/>
              </w:rPr>
              <w:t>alternatively, if the delivery date is a fixed date: “no later than [date] of the calendar year set forth in this Exhibit I</w:t>
            </w:r>
            <w:r w:rsidRPr="00B06102">
              <w:rPr>
                <w:rFonts w:ascii="Work Sans" w:hAnsi="Work Sans"/>
                <w:highlight w:val="cyan"/>
                <w:lang w:val="en-US"/>
              </w:rPr>
              <w:t>]</w:t>
            </w:r>
          </w:p>
          <w:p w14:paraId="265C6453" w14:textId="77777777" w:rsidR="00526C92" w:rsidRPr="001A652E" w:rsidRDefault="00526C92" w:rsidP="001D7315">
            <w:pPr>
              <w:spacing w:line="276" w:lineRule="auto"/>
              <w:rPr>
                <w:rFonts w:ascii="Work Sans" w:hAnsi="Work Sans"/>
                <w:lang w:val="en-US"/>
              </w:rPr>
            </w:pPr>
          </w:p>
          <w:p w14:paraId="6EA5AF67" w14:textId="77777777" w:rsidR="00526C92" w:rsidRPr="001A652E" w:rsidRDefault="00526C92" w:rsidP="001D7315">
            <w:pPr>
              <w:spacing w:line="276" w:lineRule="auto"/>
              <w:rPr>
                <w:rFonts w:ascii="Work Sans" w:hAnsi="Work Sans"/>
                <w:lang w:val="en-US"/>
              </w:rPr>
            </w:pPr>
          </w:p>
        </w:tc>
      </w:tr>
      <w:tr w:rsidR="000165B8" w:rsidRPr="004261CB" w14:paraId="50EE2B7B" w14:textId="77777777" w:rsidTr="1411A3B0">
        <w:tc>
          <w:tcPr>
            <w:tcW w:w="4247" w:type="dxa"/>
            <w:shd w:val="clear" w:color="auto" w:fill="D9D9D9" w:themeFill="background1" w:themeFillShade="D9"/>
            <w:vAlign w:val="center"/>
          </w:tcPr>
          <w:p w14:paraId="6CBB87DB" w14:textId="213B5264" w:rsidR="000165B8" w:rsidRPr="001A652E" w:rsidRDefault="00465745" w:rsidP="001D7315">
            <w:pPr>
              <w:spacing w:line="276" w:lineRule="auto"/>
              <w:rPr>
                <w:rFonts w:ascii="Work Sans" w:eastAsia="Nunito" w:hAnsi="Work Sans" w:cs="Nunito"/>
                <w:b/>
                <w:lang w:val="en-US"/>
              </w:rPr>
            </w:pPr>
            <w:r w:rsidRPr="001A652E">
              <w:rPr>
                <w:rFonts w:ascii="Work Sans" w:eastAsia="Nunito" w:hAnsi="Work Sans" w:cs="Nunito"/>
                <w:b/>
                <w:bCs/>
                <w:lang w:val="en-US"/>
              </w:rPr>
              <w:lastRenderedPageBreak/>
              <w:t>Purchase Price and Currency (per Carbon Credit)</w:t>
            </w:r>
          </w:p>
        </w:tc>
        <w:tc>
          <w:tcPr>
            <w:tcW w:w="4247" w:type="dxa"/>
            <w:vAlign w:val="center"/>
          </w:tcPr>
          <w:p w14:paraId="7157D0B2" w14:textId="0EBA33D8" w:rsidR="000165B8" w:rsidRPr="001A652E" w:rsidRDefault="00465745" w:rsidP="001D7315">
            <w:pPr>
              <w:spacing w:line="276" w:lineRule="auto"/>
              <w:jc w:val="both"/>
              <w:rPr>
                <w:rFonts w:ascii="Work Sans" w:hAnsi="Work Sans"/>
                <w:highlight w:val="cyan"/>
                <w:lang w:val="en-US"/>
              </w:rPr>
            </w:pPr>
            <w:r w:rsidRPr="001A652E">
              <w:rPr>
                <w:rFonts w:ascii="Work Sans" w:hAnsi="Work Sans"/>
                <w:highlight w:val="cyan"/>
                <w:lang w:val="en-US"/>
              </w:rPr>
              <w:t>[values and currency. Note: if the price differs for each vintage, insert a new table.]</w:t>
            </w:r>
          </w:p>
        </w:tc>
      </w:tr>
      <w:tr w:rsidR="000165B8" w:rsidRPr="004261CB" w14:paraId="0E7996CA" w14:textId="77777777" w:rsidTr="1411A3B0">
        <w:tc>
          <w:tcPr>
            <w:tcW w:w="4247" w:type="dxa"/>
            <w:shd w:val="clear" w:color="auto" w:fill="D9D9D9" w:themeFill="background1" w:themeFillShade="D9"/>
            <w:vAlign w:val="center"/>
          </w:tcPr>
          <w:p w14:paraId="5C070066" w14:textId="6EBC534B" w:rsidR="000165B8" w:rsidRPr="001A652E" w:rsidRDefault="00465745" w:rsidP="001D7315">
            <w:pPr>
              <w:spacing w:line="276" w:lineRule="auto"/>
              <w:rPr>
                <w:rFonts w:ascii="Work Sans" w:eastAsia="Nunito" w:hAnsi="Work Sans" w:cs="Nunito"/>
                <w:b/>
                <w:lang w:val="en-US"/>
              </w:rPr>
            </w:pPr>
            <w:proofErr w:type="spellStart"/>
            <w:r w:rsidRPr="001A652E">
              <w:rPr>
                <w:rFonts w:ascii="Work Sans" w:eastAsia="Nunito" w:hAnsi="Work Sans" w:cs="Nunito"/>
                <w:b/>
                <w:bCs/>
              </w:rPr>
              <w:t>Seller’s</w:t>
            </w:r>
            <w:proofErr w:type="spellEnd"/>
            <w:r w:rsidRPr="001A652E">
              <w:rPr>
                <w:rFonts w:ascii="Work Sans" w:eastAsia="Nunito" w:hAnsi="Work Sans" w:cs="Nunito"/>
                <w:b/>
                <w:bCs/>
              </w:rPr>
              <w:t xml:space="preserve"> </w:t>
            </w:r>
            <w:proofErr w:type="spellStart"/>
            <w:r w:rsidRPr="001A652E">
              <w:rPr>
                <w:rFonts w:ascii="Work Sans" w:eastAsia="Nunito" w:hAnsi="Work Sans" w:cs="Nunito"/>
                <w:b/>
                <w:bCs/>
              </w:rPr>
              <w:t>Registry</w:t>
            </w:r>
            <w:proofErr w:type="spellEnd"/>
            <w:r w:rsidRPr="001A652E">
              <w:rPr>
                <w:rFonts w:ascii="Work Sans" w:eastAsia="Nunito" w:hAnsi="Work Sans" w:cs="Nunito"/>
                <w:b/>
                <w:bCs/>
              </w:rPr>
              <w:t xml:space="preserve"> </w:t>
            </w:r>
            <w:proofErr w:type="spellStart"/>
            <w:r w:rsidRPr="001A652E">
              <w:rPr>
                <w:rFonts w:ascii="Work Sans" w:eastAsia="Nunito" w:hAnsi="Work Sans" w:cs="Nunito"/>
                <w:b/>
                <w:bCs/>
              </w:rPr>
              <w:t>Account</w:t>
            </w:r>
            <w:proofErr w:type="spellEnd"/>
          </w:p>
        </w:tc>
        <w:tc>
          <w:tcPr>
            <w:tcW w:w="4247" w:type="dxa"/>
            <w:vAlign w:val="center"/>
          </w:tcPr>
          <w:p w14:paraId="13A7266B" w14:textId="10369D90" w:rsidR="000165B8" w:rsidRPr="001A652E" w:rsidRDefault="00465745" w:rsidP="001D7315">
            <w:pPr>
              <w:spacing w:line="276" w:lineRule="auto"/>
              <w:rPr>
                <w:rFonts w:ascii="Work Sans" w:hAnsi="Work Sans"/>
                <w:i/>
                <w:iCs/>
                <w:lang w:val="en-US"/>
              </w:rPr>
            </w:pPr>
            <w:r w:rsidRPr="001A652E">
              <w:rPr>
                <w:rFonts w:ascii="Work Sans" w:hAnsi="Work Sans"/>
                <w:i/>
                <w:iCs/>
                <w:lang w:val="en-US"/>
              </w:rPr>
              <w:t>[to be provided by the Seller]</w:t>
            </w:r>
          </w:p>
        </w:tc>
      </w:tr>
      <w:tr w:rsidR="000165B8" w:rsidRPr="004261CB" w14:paraId="697978FF" w14:textId="77777777" w:rsidTr="1411A3B0">
        <w:tc>
          <w:tcPr>
            <w:tcW w:w="4247" w:type="dxa"/>
            <w:shd w:val="clear" w:color="auto" w:fill="D9D9D9" w:themeFill="background1" w:themeFillShade="D9"/>
            <w:vAlign w:val="center"/>
          </w:tcPr>
          <w:p w14:paraId="699A7489" w14:textId="24BDA895" w:rsidR="000165B8" w:rsidRPr="001A652E" w:rsidRDefault="00465745" w:rsidP="001D7315">
            <w:pPr>
              <w:spacing w:line="276" w:lineRule="auto"/>
              <w:rPr>
                <w:rFonts w:ascii="Work Sans" w:eastAsia="Nunito" w:hAnsi="Work Sans" w:cs="Nunito"/>
                <w:b/>
                <w:lang w:val="es-ES"/>
              </w:rPr>
            </w:pPr>
            <w:proofErr w:type="spellStart"/>
            <w:r w:rsidRPr="001A652E">
              <w:rPr>
                <w:rFonts w:ascii="Work Sans" w:eastAsia="Nunito" w:hAnsi="Work Sans" w:cs="Nunito"/>
                <w:b/>
                <w:bCs/>
              </w:rPr>
              <w:t>Buyer’s</w:t>
            </w:r>
            <w:proofErr w:type="spellEnd"/>
            <w:r w:rsidRPr="001A652E">
              <w:rPr>
                <w:rFonts w:ascii="Work Sans" w:eastAsia="Nunito" w:hAnsi="Work Sans" w:cs="Nunito"/>
                <w:b/>
                <w:bCs/>
              </w:rPr>
              <w:t xml:space="preserve"> </w:t>
            </w:r>
            <w:proofErr w:type="spellStart"/>
            <w:r w:rsidRPr="001A652E">
              <w:rPr>
                <w:rFonts w:ascii="Work Sans" w:eastAsia="Nunito" w:hAnsi="Work Sans" w:cs="Nunito"/>
                <w:b/>
                <w:bCs/>
              </w:rPr>
              <w:t>Registry</w:t>
            </w:r>
            <w:proofErr w:type="spellEnd"/>
            <w:r w:rsidRPr="001A652E">
              <w:rPr>
                <w:rFonts w:ascii="Work Sans" w:eastAsia="Nunito" w:hAnsi="Work Sans" w:cs="Nunito"/>
                <w:b/>
                <w:bCs/>
              </w:rPr>
              <w:t xml:space="preserve"> </w:t>
            </w:r>
            <w:proofErr w:type="spellStart"/>
            <w:r w:rsidRPr="001A652E">
              <w:rPr>
                <w:rFonts w:ascii="Work Sans" w:eastAsia="Nunito" w:hAnsi="Work Sans" w:cs="Nunito"/>
                <w:b/>
                <w:bCs/>
              </w:rPr>
              <w:t>Account</w:t>
            </w:r>
            <w:proofErr w:type="spellEnd"/>
          </w:p>
        </w:tc>
        <w:tc>
          <w:tcPr>
            <w:tcW w:w="4247" w:type="dxa"/>
            <w:vAlign w:val="center"/>
          </w:tcPr>
          <w:p w14:paraId="65758B9A" w14:textId="068C1301" w:rsidR="000165B8" w:rsidRPr="001A652E" w:rsidRDefault="00465745" w:rsidP="001D7315">
            <w:pPr>
              <w:spacing w:line="276" w:lineRule="auto"/>
              <w:rPr>
                <w:rFonts w:ascii="Work Sans" w:hAnsi="Work Sans"/>
                <w:i/>
                <w:iCs/>
                <w:lang w:val="en-US"/>
              </w:rPr>
            </w:pPr>
            <w:r w:rsidRPr="001A652E">
              <w:rPr>
                <w:rFonts w:ascii="Work Sans" w:hAnsi="Work Sans"/>
                <w:i/>
                <w:iCs/>
                <w:lang w:val="en-US"/>
              </w:rPr>
              <w:t>[to be provided by the Buyer]</w:t>
            </w:r>
          </w:p>
        </w:tc>
      </w:tr>
      <w:tr w:rsidR="000165B8" w:rsidRPr="004261CB" w14:paraId="71CB7493" w14:textId="77777777" w:rsidTr="1411A3B0">
        <w:tc>
          <w:tcPr>
            <w:tcW w:w="4247" w:type="dxa"/>
            <w:shd w:val="clear" w:color="auto" w:fill="D9D9D9" w:themeFill="background1" w:themeFillShade="D9"/>
            <w:vAlign w:val="center"/>
          </w:tcPr>
          <w:p w14:paraId="7423B79C" w14:textId="123EDCCC" w:rsidR="000165B8" w:rsidRPr="001A652E" w:rsidRDefault="00465745" w:rsidP="001D7315">
            <w:pPr>
              <w:spacing w:line="276" w:lineRule="auto"/>
              <w:rPr>
                <w:rFonts w:ascii="Work Sans" w:eastAsia="Nunito" w:hAnsi="Work Sans" w:cs="Nunito"/>
                <w:b/>
                <w:lang w:val="en-US"/>
              </w:rPr>
            </w:pPr>
            <w:proofErr w:type="spellStart"/>
            <w:r w:rsidRPr="001A652E">
              <w:rPr>
                <w:rFonts w:ascii="Work Sans" w:eastAsia="Nunito" w:hAnsi="Work Sans" w:cs="Nunito"/>
                <w:b/>
                <w:bCs/>
              </w:rPr>
              <w:t>Seller’s</w:t>
            </w:r>
            <w:proofErr w:type="spellEnd"/>
            <w:r w:rsidRPr="001A652E">
              <w:rPr>
                <w:rFonts w:ascii="Work Sans" w:eastAsia="Nunito" w:hAnsi="Work Sans" w:cs="Nunito"/>
                <w:b/>
                <w:bCs/>
              </w:rPr>
              <w:t xml:space="preserve"> Bank </w:t>
            </w:r>
            <w:proofErr w:type="spellStart"/>
            <w:r w:rsidRPr="001A652E">
              <w:rPr>
                <w:rFonts w:ascii="Work Sans" w:eastAsia="Nunito" w:hAnsi="Work Sans" w:cs="Nunito"/>
                <w:b/>
                <w:bCs/>
              </w:rPr>
              <w:t>Account</w:t>
            </w:r>
            <w:proofErr w:type="spellEnd"/>
          </w:p>
        </w:tc>
        <w:tc>
          <w:tcPr>
            <w:tcW w:w="4247" w:type="dxa"/>
            <w:vAlign w:val="center"/>
          </w:tcPr>
          <w:p w14:paraId="1947C7DF" w14:textId="56D416E2" w:rsidR="000165B8" w:rsidRPr="001A652E" w:rsidRDefault="00465745" w:rsidP="001D7315">
            <w:pPr>
              <w:spacing w:line="276" w:lineRule="auto"/>
              <w:rPr>
                <w:rFonts w:ascii="Work Sans" w:hAnsi="Work Sans"/>
                <w:i/>
                <w:iCs/>
                <w:lang w:val="en-US"/>
              </w:rPr>
            </w:pPr>
            <w:r w:rsidRPr="001A652E">
              <w:rPr>
                <w:rFonts w:ascii="Work Sans" w:hAnsi="Work Sans"/>
                <w:i/>
                <w:iCs/>
                <w:lang w:val="en-US"/>
              </w:rPr>
              <w:t>[to be provided by the Seller]</w:t>
            </w:r>
          </w:p>
        </w:tc>
      </w:tr>
    </w:tbl>
    <w:p w14:paraId="4740AF22" w14:textId="77777777" w:rsidR="000165B8" w:rsidRPr="001A652E" w:rsidRDefault="000165B8" w:rsidP="001D7315">
      <w:pPr>
        <w:tabs>
          <w:tab w:val="left" w:pos="1418"/>
        </w:tabs>
        <w:spacing w:after="0" w:line="276" w:lineRule="auto"/>
        <w:jc w:val="both"/>
        <w:rPr>
          <w:rFonts w:ascii="Work Sans" w:hAnsi="Work Sans"/>
          <w:lang w:val="en-US"/>
        </w:rPr>
      </w:pPr>
    </w:p>
    <w:p w14:paraId="45F97A22" w14:textId="55740249" w:rsidR="36C82C5B" w:rsidRDefault="36C82C5B" w:rsidP="00B06102">
      <w:pPr>
        <w:tabs>
          <w:tab w:val="left" w:pos="1418"/>
        </w:tabs>
        <w:spacing w:after="0" w:line="276" w:lineRule="auto"/>
        <w:jc w:val="both"/>
        <w:rPr>
          <w:rFonts w:ascii="Work Sans" w:eastAsia="Work Sans" w:hAnsi="Work Sans" w:cs="Work Sans"/>
          <w:color w:val="000000" w:themeColor="text1"/>
          <w:lang w:val="en-US"/>
        </w:rPr>
      </w:pPr>
      <w:r w:rsidRPr="09B09CF7">
        <w:rPr>
          <w:rFonts w:ascii="Work Sans" w:eastAsia="Work Sans" w:hAnsi="Work Sans" w:cs="Work Sans"/>
          <w:color w:val="000000" w:themeColor="text1"/>
          <w:lang w:val="en-US"/>
        </w:rPr>
        <w:t>Each Exhibit is an integral part of this Agreement and must be initialed or signed by both Parties on each page to ensure enforceability under the Brazilian Civil Code (Art. 408)</w:t>
      </w:r>
    </w:p>
    <w:p w14:paraId="7420ED11" w14:textId="78EF50EF" w:rsidR="09B09CF7" w:rsidRDefault="09B09CF7" w:rsidP="09B09CF7">
      <w:pPr>
        <w:tabs>
          <w:tab w:val="left" w:pos="1418"/>
        </w:tabs>
        <w:spacing w:after="0" w:line="276" w:lineRule="auto"/>
        <w:jc w:val="center"/>
        <w:rPr>
          <w:rFonts w:ascii="Work Sans" w:hAnsi="Work Sans"/>
          <w:b/>
          <w:bCs/>
          <w:lang w:val="en-US"/>
        </w:rPr>
      </w:pPr>
    </w:p>
    <w:p w14:paraId="53CDFE57" w14:textId="4FD5DF25" w:rsidR="09B09CF7" w:rsidRDefault="09B09CF7" w:rsidP="09B09CF7">
      <w:pPr>
        <w:tabs>
          <w:tab w:val="left" w:pos="1418"/>
        </w:tabs>
        <w:spacing w:after="0" w:line="276" w:lineRule="auto"/>
        <w:jc w:val="center"/>
        <w:rPr>
          <w:rFonts w:ascii="Work Sans" w:hAnsi="Work Sans"/>
          <w:b/>
          <w:bCs/>
          <w:lang w:val="en-US"/>
        </w:rPr>
      </w:pPr>
    </w:p>
    <w:p w14:paraId="0582EB5A" w14:textId="0A8B8BA7" w:rsidR="00465745" w:rsidRPr="001A652E" w:rsidRDefault="00465745" w:rsidP="001D7315">
      <w:pPr>
        <w:tabs>
          <w:tab w:val="left" w:pos="1418"/>
        </w:tabs>
        <w:spacing w:after="0" w:line="276" w:lineRule="auto"/>
        <w:jc w:val="center"/>
        <w:rPr>
          <w:rFonts w:ascii="Work Sans" w:hAnsi="Work Sans"/>
          <w:b/>
          <w:bCs/>
          <w:lang w:val="en-US"/>
        </w:rPr>
      </w:pPr>
      <w:r w:rsidRPr="001A652E">
        <w:rPr>
          <w:rFonts w:ascii="Work Sans" w:hAnsi="Work Sans"/>
          <w:b/>
          <w:bCs/>
          <w:lang w:val="en-US"/>
        </w:rPr>
        <w:t>The remainder of page intentionally left blank.</w:t>
      </w:r>
      <w:r w:rsidRPr="001A652E">
        <w:rPr>
          <w:rFonts w:ascii="Work Sans" w:hAnsi="Work Sans"/>
          <w:b/>
          <w:bCs/>
          <w:lang w:val="en-US"/>
        </w:rPr>
        <w:br w:type="page"/>
      </w:r>
    </w:p>
    <w:p w14:paraId="39CBE112" w14:textId="336F5659" w:rsidR="00465745" w:rsidRPr="00BE2621" w:rsidRDefault="007F6972" w:rsidP="00BE2621">
      <w:pPr>
        <w:pStyle w:val="Ttulo1"/>
        <w:spacing w:before="0" w:after="0" w:line="276" w:lineRule="auto"/>
        <w:rPr>
          <w:rFonts w:ascii="Work Sans" w:hAnsi="Work Sans"/>
          <w:b/>
          <w:bCs/>
          <w:color w:val="auto"/>
          <w:sz w:val="24"/>
          <w:szCs w:val="24"/>
          <w:lang w:val="en-US"/>
        </w:rPr>
      </w:pPr>
      <w:bookmarkStart w:id="173" w:name="_Toc212576504"/>
      <w:r w:rsidRPr="00BE2621">
        <w:rPr>
          <w:rFonts w:ascii="Work Sans" w:hAnsi="Work Sans"/>
          <w:b/>
          <w:bCs/>
          <w:color w:val="auto"/>
          <w:sz w:val="24"/>
          <w:szCs w:val="24"/>
          <w:lang w:val="en-US"/>
        </w:rPr>
        <w:lastRenderedPageBreak/>
        <w:t>EXHIBIT II – MILESTONES</w:t>
      </w:r>
      <w:r w:rsidR="00D912A1" w:rsidRPr="00BE2621">
        <w:rPr>
          <w:rFonts w:ascii="Work Sans" w:hAnsi="Work Sans"/>
          <w:b/>
          <w:bCs/>
          <w:color w:val="auto"/>
          <w:sz w:val="24"/>
          <w:szCs w:val="24"/>
          <w:lang w:val="en-US"/>
        </w:rPr>
        <w:t xml:space="preserve"> SCHEDULE</w:t>
      </w:r>
      <w:bookmarkEnd w:id="173"/>
    </w:p>
    <w:p w14:paraId="1CE4002E" w14:textId="77777777" w:rsidR="007F6972" w:rsidRPr="001A652E" w:rsidRDefault="007F6972" w:rsidP="001D7315">
      <w:pPr>
        <w:tabs>
          <w:tab w:val="left" w:pos="1418"/>
        </w:tabs>
        <w:spacing w:after="0" w:line="276" w:lineRule="auto"/>
        <w:rPr>
          <w:rFonts w:ascii="Work Sans" w:hAnsi="Work Sans"/>
          <w:b/>
          <w:bCs/>
          <w:lang w:val="en-US"/>
        </w:rPr>
      </w:pPr>
    </w:p>
    <w:p w14:paraId="69E95EAE" w14:textId="1E8B7E84" w:rsidR="005D0A48" w:rsidRPr="001A652E" w:rsidRDefault="00D912A1" w:rsidP="001D7315">
      <w:pPr>
        <w:tabs>
          <w:tab w:val="left" w:pos="1418"/>
        </w:tabs>
        <w:spacing w:after="0" w:line="276" w:lineRule="auto"/>
        <w:rPr>
          <w:rFonts w:ascii="Work Sans" w:hAnsi="Work Sans"/>
          <w:i/>
          <w:iCs/>
          <w:lang w:val="en-US"/>
        </w:rPr>
      </w:pPr>
      <w:r w:rsidRPr="001A652E">
        <w:rPr>
          <w:rFonts w:ascii="Work Sans" w:hAnsi="Work Sans"/>
          <w:i/>
          <w:iCs/>
          <w:highlight w:val="cyan"/>
          <w:lang w:val="en-US"/>
        </w:rPr>
        <w:t>Examples</w:t>
      </w:r>
      <w:r w:rsidR="005D0A48" w:rsidRPr="001A652E">
        <w:rPr>
          <w:rFonts w:ascii="Work Sans" w:hAnsi="Work Sans"/>
          <w:i/>
          <w:iCs/>
          <w:highlight w:val="cyan"/>
          <w:lang w:val="en-US"/>
        </w:rPr>
        <w:t xml:space="preserve"> for drafting Exhibit II (Milestone Schedule)</w:t>
      </w:r>
      <w:r w:rsidRPr="001A652E">
        <w:rPr>
          <w:rFonts w:ascii="Work Sans" w:hAnsi="Work Sans"/>
          <w:i/>
          <w:iCs/>
          <w:highlight w:val="cyan"/>
          <w:lang w:val="en-US"/>
        </w:rPr>
        <w:t>:</w:t>
      </w:r>
    </w:p>
    <w:p w14:paraId="2BA32A60" w14:textId="77777777" w:rsidR="00D912A1" w:rsidRPr="001A652E" w:rsidRDefault="00D912A1" w:rsidP="001D7315">
      <w:pPr>
        <w:tabs>
          <w:tab w:val="left" w:pos="1418"/>
        </w:tabs>
        <w:spacing w:after="0" w:line="276" w:lineRule="auto"/>
        <w:rPr>
          <w:rFonts w:ascii="Work Sans" w:hAnsi="Work Sans"/>
          <w:b/>
          <w:bCs/>
          <w:i/>
          <w:iCs/>
          <w:lang w:val="en-US"/>
        </w:rPr>
      </w:pPr>
    </w:p>
    <w:tbl>
      <w:tblPr>
        <w:tblStyle w:val="Tabelacomgrade"/>
        <w:tblW w:w="0" w:type="auto"/>
        <w:tblLook w:val="04A0" w:firstRow="1" w:lastRow="0" w:firstColumn="1" w:lastColumn="0" w:noHBand="0" w:noVBand="1"/>
      </w:tblPr>
      <w:tblGrid>
        <w:gridCol w:w="1698"/>
        <w:gridCol w:w="1699"/>
        <w:gridCol w:w="1699"/>
        <w:gridCol w:w="1699"/>
        <w:gridCol w:w="1699"/>
      </w:tblGrid>
      <w:tr w:rsidR="00D912A1" w:rsidRPr="001A652E" w14:paraId="1A534DFC" w14:textId="77777777" w:rsidTr="00D912A1">
        <w:tc>
          <w:tcPr>
            <w:tcW w:w="1698" w:type="dxa"/>
            <w:vAlign w:val="center"/>
          </w:tcPr>
          <w:p w14:paraId="4695A30E" w14:textId="14D7706B" w:rsidR="00D912A1" w:rsidRPr="001A652E" w:rsidRDefault="00D912A1" w:rsidP="001D7315">
            <w:pPr>
              <w:tabs>
                <w:tab w:val="left" w:pos="1418"/>
              </w:tabs>
              <w:spacing w:line="276" w:lineRule="auto"/>
              <w:jc w:val="center"/>
              <w:rPr>
                <w:rFonts w:ascii="Work Sans" w:hAnsi="Work Sans"/>
                <w:b/>
                <w:bCs/>
                <w:i/>
                <w:iCs/>
                <w:lang w:val="en-US"/>
              </w:rPr>
            </w:pPr>
            <w:r w:rsidRPr="007F6972">
              <w:rPr>
                <w:rFonts w:ascii="Work Sans" w:hAnsi="Work Sans"/>
                <w:b/>
                <w:bCs/>
                <w:lang w:val="en-US"/>
              </w:rPr>
              <w:t>Milestone</w:t>
            </w:r>
          </w:p>
        </w:tc>
        <w:tc>
          <w:tcPr>
            <w:tcW w:w="1699" w:type="dxa"/>
            <w:vAlign w:val="center"/>
          </w:tcPr>
          <w:p w14:paraId="759D2534" w14:textId="5BC7A7C0" w:rsidR="00D912A1" w:rsidRPr="001A652E" w:rsidRDefault="00D912A1" w:rsidP="001D7315">
            <w:pPr>
              <w:tabs>
                <w:tab w:val="left" w:pos="1418"/>
              </w:tabs>
              <w:spacing w:line="276" w:lineRule="auto"/>
              <w:jc w:val="center"/>
              <w:rPr>
                <w:rFonts w:ascii="Work Sans" w:hAnsi="Work Sans"/>
                <w:b/>
                <w:bCs/>
                <w:i/>
                <w:iCs/>
                <w:lang w:val="en-US"/>
              </w:rPr>
            </w:pPr>
            <w:r w:rsidRPr="007F6972">
              <w:rPr>
                <w:rFonts w:ascii="Work Sans" w:hAnsi="Work Sans"/>
                <w:b/>
                <w:bCs/>
                <w:lang w:val="en-US"/>
              </w:rPr>
              <w:t>Description</w:t>
            </w:r>
          </w:p>
        </w:tc>
        <w:tc>
          <w:tcPr>
            <w:tcW w:w="1699" w:type="dxa"/>
            <w:vAlign w:val="center"/>
          </w:tcPr>
          <w:p w14:paraId="28A922EB" w14:textId="01C139D9" w:rsidR="00D912A1" w:rsidRPr="001A652E" w:rsidRDefault="00D912A1" w:rsidP="001D7315">
            <w:pPr>
              <w:tabs>
                <w:tab w:val="left" w:pos="1418"/>
              </w:tabs>
              <w:spacing w:line="276" w:lineRule="auto"/>
              <w:jc w:val="center"/>
              <w:rPr>
                <w:rFonts w:ascii="Work Sans" w:hAnsi="Work Sans"/>
                <w:b/>
                <w:bCs/>
                <w:i/>
                <w:iCs/>
                <w:lang w:val="en-US"/>
              </w:rPr>
            </w:pPr>
            <w:r w:rsidRPr="007F6972">
              <w:rPr>
                <w:rFonts w:ascii="Work Sans" w:hAnsi="Work Sans"/>
                <w:b/>
                <w:bCs/>
                <w:lang w:val="en-US"/>
              </w:rPr>
              <w:t>Trigger for Payment</w:t>
            </w:r>
          </w:p>
        </w:tc>
        <w:tc>
          <w:tcPr>
            <w:tcW w:w="1699" w:type="dxa"/>
            <w:vAlign w:val="center"/>
          </w:tcPr>
          <w:p w14:paraId="7BAD61EA" w14:textId="23072C3E" w:rsidR="00D912A1" w:rsidRPr="001A652E" w:rsidRDefault="00D912A1" w:rsidP="001D7315">
            <w:pPr>
              <w:tabs>
                <w:tab w:val="left" w:pos="1418"/>
              </w:tabs>
              <w:spacing w:line="276" w:lineRule="auto"/>
              <w:jc w:val="center"/>
              <w:rPr>
                <w:rFonts w:ascii="Work Sans" w:hAnsi="Work Sans"/>
                <w:b/>
                <w:bCs/>
                <w:i/>
                <w:iCs/>
                <w:lang w:val="en-US"/>
              </w:rPr>
            </w:pPr>
            <w:r w:rsidRPr="007F6972">
              <w:rPr>
                <w:rFonts w:ascii="Work Sans" w:hAnsi="Work Sans"/>
                <w:b/>
                <w:bCs/>
                <w:lang w:val="en-US"/>
              </w:rPr>
              <w:t>Payment Amount / %</w:t>
            </w:r>
          </w:p>
        </w:tc>
        <w:tc>
          <w:tcPr>
            <w:tcW w:w="1699" w:type="dxa"/>
            <w:vAlign w:val="center"/>
          </w:tcPr>
          <w:p w14:paraId="45925853" w14:textId="76F6AAC3" w:rsidR="00D912A1" w:rsidRPr="001A652E" w:rsidRDefault="00D912A1" w:rsidP="001D7315">
            <w:pPr>
              <w:tabs>
                <w:tab w:val="left" w:pos="1418"/>
              </w:tabs>
              <w:spacing w:line="276" w:lineRule="auto"/>
              <w:jc w:val="center"/>
              <w:rPr>
                <w:rFonts w:ascii="Work Sans" w:hAnsi="Work Sans"/>
                <w:b/>
                <w:bCs/>
                <w:i/>
                <w:iCs/>
                <w:lang w:val="en-US"/>
              </w:rPr>
            </w:pPr>
            <w:r w:rsidRPr="007F6972">
              <w:rPr>
                <w:rFonts w:ascii="Work Sans" w:hAnsi="Work Sans"/>
                <w:b/>
                <w:bCs/>
                <w:lang w:val="en-US"/>
              </w:rPr>
              <w:t>Evidence Required</w:t>
            </w:r>
          </w:p>
        </w:tc>
      </w:tr>
      <w:tr w:rsidR="00D912A1" w:rsidRPr="001A652E" w14:paraId="760B5F38" w14:textId="77777777" w:rsidTr="00D912A1">
        <w:tc>
          <w:tcPr>
            <w:tcW w:w="1698" w:type="dxa"/>
            <w:vAlign w:val="center"/>
          </w:tcPr>
          <w:p w14:paraId="3282F559" w14:textId="01E395B1"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Validation</w:t>
            </w:r>
          </w:p>
        </w:tc>
        <w:tc>
          <w:tcPr>
            <w:tcW w:w="1699" w:type="dxa"/>
            <w:vAlign w:val="center"/>
          </w:tcPr>
          <w:p w14:paraId="650B1885" w14:textId="12F260D9"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Project Validation under [Standard Name]</w:t>
            </w:r>
          </w:p>
        </w:tc>
        <w:tc>
          <w:tcPr>
            <w:tcW w:w="1699" w:type="dxa"/>
            <w:vAlign w:val="center"/>
          </w:tcPr>
          <w:p w14:paraId="75B88134" w14:textId="777A2B7D"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Delivery of Validation Report</w:t>
            </w:r>
          </w:p>
        </w:tc>
        <w:tc>
          <w:tcPr>
            <w:tcW w:w="1699" w:type="dxa"/>
            <w:vAlign w:val="center"/>
          </w:tcPr>
          <w:p w14:paraId="42418E65" w14:textId="462A376B"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w:t>
            </w:r>
            <w:r w:rsidRPr="001A652E">
              <w:rPr>
                <w:rFonts w:ascii="Work Sans" w:hAnsi="Work Sans"/>
                <w:i/>
                <w:iCs/>
                <w:highlight w:val="cyan"/>
                <w:lang w:val="en-US"/>
              </w:rPr>
              <w:t>●</w:t>
            </w:r>
            <w:r w:rsidRPr="007F6972">
              <w:rPr>
                <w:rFonts w:ascii="Work Sans" w:hAnsi="Work Sans"/>
                <w:i/>
                <w:iCs/>
                <w:highlight w:val="cyan"/>
                <w:lang w:val="en-US"/>
              </w:rPr>
              <w:t>]%</w:t>
            </w:r>
          </w:p>
        </w:tc>
        <w:tc>
          <w:tcPr>
            <w:tcW w:w="1699" w:type="dxa"/>
            <w:vAlign w:val="center"/>
          </w:tcPr>
          <w:p w14:paraId="68007EBF" w14:textId="40715248"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Copy of Validation Report</w:t>
            </w:r>
          </w:p>
        </w:tc>
      </w:tr>
      <w:tr w:rsidR="00D912A1" w:rsidRPr="001A652E" w14:paraId="5D66597E" w14:textId="77777777" w:rsidTr="00D912A1">
        <w:tc>
          <w:tcPr>
            <w:tcW w:w="1698" w:type="dxa"/>
            <w:vAlign w:val="center"/>
          </w:tcPr>
          <w:p w14:paraId="39AAAE62" w14:textId="0C1B270B"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Verification</w:t>
            </w:r>
          </w:p>
        </w:tc>
        <w:tc>
          <w:tcPr>
            <w:tcW w:w="1699" w:type="dxa"/>
            <w:vAlign w:val="center"/>
          </w:tcPr>
          <w:p w14:paraId="63F0B3FA" w14:textId="5A17B97F"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First Verification completed</w:t>
            </w:r>
          </w:p>
        </w:tc>
        <w:tc>
          <w:tcPr>
            <w:tcW w:w="1699" w:type="dxa"/>
            <w:vAlign w:val="center"/>
          </w:tcPr>
          <w:p w14:paraId="24355783" w14:textId="5B343459"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Registry confirmation or verification statement</w:t>
            </w:r>
          </w:p>
        </w:tc>
        <w:tc>
          <w:tcPr>
            <w:tcW w:w="1699" w:type="dxa"/>
            <w:vAlign w:val="center"/>
          </w:tcPr>
          <w:p w14:paraId="2D6B0054" w14:textId="68BB219F"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w:t>
            </w:r>
            <w:r w:rsidRPr="001A652E">
              <w:rPr>
                <w:rFonts w:ascii="Work Sans" w:hAnsi="Work Sans"/>
                <w:i/>
                <w:iCs/>
                <w:highlight w:val="cyan"/>
                <w:lang w:val="en-US"/>
              </w:rPr>
              <w:t>●</w:t>
            </w:r>
            <w:r w:rsidRPr="007F6972">
              <w:rPr>
                <w:rFonts w:ascii="Work Sans" w:hAnsi="Work Sans"/>
                <w:i/>
                <w:iCs/>
                <w:highlight w:val="cyan"/>
                <w:lang w:val="en-US"/>
              </w:rPr>
              <w:t>]%</w:t>
            </w:r>
          </w:p>
        </w:tc>
        <w:tc>
          <w:tcPr>
            <w:tcW w:w="1699" w:type="dxa"/>
            <w:vAlign w:val="center"/>
          </w:tcPr>
          <w:p w14:paraId="7CF851C8" w14:textId="49094E4D"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Verification Statement</w:t>
            </w:r>
          </w:p>
        </w:tc>
      </w:tr>
      <w:tr w:rsidR="00D912A1" w:rsidRPr="001A652E" w14:paraId="609D03FB" w14:textId="77777777" w:rsidTr="00D912A1">
        <w:tc>
          <w:tcPr>
            <w:tcW w:w="1698" w:type="dxa"/>
            <w:vAlign w:val="center"/>
          </w:tcPr>
          <w:p w14:paraId="6394D0F2" w14:textId="65B064D6"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First Issuance</w:t>
            </w:r>
          </w:p>
        </w:tc>
        <w:tc>
          <w:tcPr>
            <w:tcW w:w="1699" w:type="dxa"/>
            <w:vAlign w:val="center"/>
          </w:tcPr>
          <w:p w14:paraId="5F20C8A7" w14:textId="3B196067"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First batch of Carbon Credits issued</w:t>
            </w:r>
          </w:p>
        </w:tc>
        <w:tc>
          <w:tcPr>
            <w:tcW w:w="1699" w:type="dxa"/>
            <w:vAlign w:val="center"/>
          </w:tcPr>
          <w:p w14:paraId="07BE9F5D" w14:textId="57941028"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Registry issuance confirmation</w:t>
            </w:r>
          </w:p>
        </w:tc>
        <w:tc>
          <w:tcPr>
            <w:tcW w:w="1699" w:type="dxa"/>
            <w:vAlign w:val="center"/>
          </w:tcPr>
          <w:p w14:paraId="36F46D74" w14:textId="65A9E6E5"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w:t>
            </w:r>
            <w:r w:rsidRPr="001A652E">
              <w:rPr>
                <w:rFonts w:ascii="Work Sans" w:hAnsi="Work Sans"/>
                <w:i/>
                <w:iCs/>
                <w:highlight w:val="cyan"/>
                <w:lang w:val="en-US"/>
              </w:rPr>
              <w:t>●</w:t>
            </w:r>
            <w:r w:rsidRPr="007F6972">
              <w:rPr>
                <w:rFonts w:ascii="Work Sans" w:hAnsi="Work Sans"/>
                <w:i/>
                <w:iCs/>
                <w:highlight w:val="cyan"/>
                <w:lang w:val="en-US"/>
              </w:rPr>
              <w:t>]%</w:t>
            </w:r>
          </w:p>
        </w:tc>
        <w:tc>
          <w:tcPr>
            <w:tcW w:w="1699" w:type="dxa"/>
            <w:vAlign w:val="center"/>
          </w:tcPr>
          <w:p w14:paraId="5A17DD98" w14:textId="3FB81A53"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Issuance Record</w:t>
            </w:r>
          </w:p>
        </w:tc>
      </w:tr>
      <w:tr w:rsidR="00D912A1" w:rsidRPr="001A652E" w14:paraId="496BE538" w14:textId="77777777">
        <w:tc>
          <w:tcPr>
            <w:tcW w:w="1698" w:type="dxa"/>
          </w:tcPr>
          <w:p w14:paraId="36FD08C8" w14:textId="0442B895" w:rsidR="00D912A1" w:rsidRPr="001A652E" w:rsidRDefault="00D912A1" w:rsidP="001D7315">
            <w:pPr>
              <w:tabs>
                <w:tab w:val="left" w:pos="1418"/>
              </w:tabs>
              <w:spacing w:line="276" w:lineRule="auto"/>
              <w:jc w:val="center"/>
              <w:rPr>
                <w:rFonts w:ascii="Work Sans" w:hAnsi="Work Sans"/>
                <w:i/>
                <w:iCs/>
                <w:highlight w:val="cyan"/>
                <w:lang w:val="en-US"/>
              </w:rPr>
            </w:pPr>
            <w:r w:rsidRPr="001A652E">
              <w:rPr>
                <w:rFonts w:ascii="Work Sans" w:hAnsi="Work Sans"/>
                <w:i/>
                <w:iCs/>
                <w:highlight w:val="cyan"/>
                <w:lang w:val="en-US"/>
              </w:rPr>
              <w:t>COD (if applicable)</w:t>
            </w:r>
          </w:p>
        </w:tc>
        <w:tc>
          <w:tcPr>
            <w:tcW w:w="1699" w:type="dxa"/>
          </w:tcPr>
          <w:p w14:paraId="2446A525" w14:textId="0EAFEC6C" w:rsidR="00D912A1" w:rsidRPr="001A652E" w:rsidRDefault="00D912A1" w:rsidP="001D7315">
            <w:pPr>
              <w:tabs>
                <w:tab w:val="left" w:pos="1418"/>
              </w:tabs>
              <w:spacing w:line="276" w:lineRule="auto"/>
              <w:jc w:val="center"/>
              <w:rPr>
                <w:rFonts w:ascii="Work Sans" w:hAnsi="Work Sans"/>
                <w:i/>
                <w:iCs/>
                <w:highlight w:val="cyan"/>
                <w:lang w:val="en-US"/>
              </w:rPr>
            </w:pPr>
            <w:r w:rsidRPr="001A652E">
              <w:rPr>
                <w:rFonts w:ascii="Work Sans" w:hAnsi="Work Sans"/>
                <w:i/>
                <w:iCs/>
                <w:highlight w:val="cyan"/>
                <w:lang w:val="en-US"/>
              </w:rPr>
              <w:t>Commercial Operation Date achieved</w:t>
            </w:r>
          </w:p>
        </w:tc>
        <w:tc>
          <w:tcPr>
            <w:tcW w:w="1699" w:type="dxa"/>
          </w:tcPr>
          <w:p w14:paraId="453A30AB" w14:textId="552C0115" w:rsidR="00D912A1" w:rsidRPr="001A652E" w:rsidRDefault="00D912A1" w:rsidP="001D7315">
            <w:pPr>
              <w:tabs>
                <w:tab w:val="left" w:pos="1418"/>
              </w:tabs>
              <w:spacing w:line="276" w:lineRule="auto"/>
              <w:jc w:val="center"/>
              <w:rPr>
                <w:rFonts w:ascii="Work Sans" w:hAnsi="Work Sans"/>
                <w:i/>
                <w:iCs/>
                <w:highlight w:val="cyan"/>
                <w:lang w:val="en-US"/>
              </w:rPr>
            </w:pPr>
            <w:r w:rsidRPr="001A652E">
              <w:rPr>
                <w:rFonts w:ascii="Work Sans" w:hAnsi="Work Sans"/>
                <w:i/>
                <w:iCs/>
                <w:highlight w:val="cyan"/>
                <w:lang w:val="en-US"/>
              </w:rPr>
              <w:t>Seller’s notice and MRV confirmation</w:t>
            </w:r>
          </w:p>
        </w:tc>
        <w:tc>
          <w:tcPr>
            <w:tcW w:w="1699" w:type="dxa"/>
          </w:tcPr>
          <w:p w14:paraId="6469DABF" w14:textId="20FBBBC6" w:rsidR="00D912A1" w:rsidRPr="001A652E" w:rsidRDefault="00D912A1" w:rsidP="001D7315">
            <w:pPr>
              <w:tabs>
                <w:tab w:val="left" w:pos="1418"/>
              </w:tabs>
              <w:spacing w:line="276" w:lineRule="auto"/>
              <w:jc w:val="center"/>
              <w:rPr>
                <w:rFonts w:ascii="Work Sans" w:hAnsi="Work Sans"/>
                <w:i/>
                <w:iCs/>
                <w:highlight w:val="cyan"/>
                <w:lang w:val="en-US"/>
              </w:rPr>
            </w:pPr>
            <w:r w:rsidRPr="001A652E">
              <w:rPr>
                <w:rFonts w:ascii="Work Sans" w:hAnsi="Work Sans"/>
                <w:i/>
                <w:iCs/>
                <w:highlight w:val="cyan"/>
                <w:lang w:val="en-US"/>
              </w:rPr>
              <w:t>[●]%</w:t>
            </w:r>
          </w:p>
        </w:tc>
        <w:tc>
          <w:tcPr>
            <w:tcW w:w="1699" w:type="dxa"/>
          </w:tcPr>
          <w:p w14:paraId="4BF9CE4B" w14:textId="4B08444D" w:rsidR="00D912A1" w:rsidRPr="001A652E" w:rsidRDefault="00D912A1" w:rsidP="001D7315">
            <w:pPr>
              <w:tabs>
                <w:tab w:val="left" w:pos="1418"/>
              </w:tabs>
              <w:spacing w:line="276" w:lineRule="auto"/>
              <w:jc w:val="center"/>
              <w:rPr>
                <w:rFonts w:ascii="Work Sans" w:hAnsi="Work Sans"/>
                <w:i/>
                <w:iCs/>
                <w:highlight w:val="cyan"/>
                <w:lang w:val="en-US"/>
              </w:rPr>
            </w:pPr>
            <w:r w:rsidRPr="001A652E">
              <w:rPr>
                <w:rFonts w:ascii="Work Sans" w:hAnsi="Work Sans"/>
                <w:i/>
                <w:iCs/>
                <w:highlight w:val="cyan"/>
                <w:lang w:val="en-US"/>
              </w:rPr>
              <w:t>COD Certificate or equivalent</w:t>
            </w:r>
          </w:p>
        </w:tc>
      </w:tr>
      <w:tr w:rsidR="00D912A1" w:rsidRPr="001A652E" w14:paraId="42D39300" w14:textId="77777777" w:rsidTr="00D912A1">
        <w:tc>
          <w:tcPr>
            <w:tcW w:w="1698" w:type="dxa"/>
            <w:vAlign w:val="center"/>
          </w:tcPr>
          <w:p w14:paraId="40EA3F2D" w14:textId="03D97798"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Monitoring Report</w:t>
            </w:r>
          </w:p>
        </w:tc>
        <w:tc>
          <w:tcPr>
            <w:tcW w:w="1699" w:type="dxa"/>
            <w:vAlign w:val="center"/>
          </w:tcPr>
          <w:p w14:paraId="75867D48" w14:textId="48CDAF8D"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Submission of Monitoring Report</w:t>
            </w:r>
          </w:p>
        </w:tc>
        <w:tc>
          <w:tcPr>
            <w:tcW w:w="1699" w:type="dxa"/>
            <w:vAlign w:val="center"/>
          </w:tcPr>
          <w:p w14:paraId="43812E7D" w14:textId="15D489F2"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Seller’s submission evidence</w:t>
            </w:r>
          </w:p>
        </w:tc>
        <w:tc>
          <w:tcPr>
            <w:tcW w:w="1699" w:type="dxa"/>
            <w:vAlign w:val="center"/>
          </w:tcPr>
          <w:p w14:paraId="4DE14AA6" w14:textId="69F8288A"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w:t>
            </w:r>
            <w:r w:rsidRPr="001A652E">
              <w:rPr>
                <w:rFonts w:ascii="Work Sans" w:hAnsi="Work Sans"/>
                <w:i/>
                <w:iCs/>
                <w:highlight w:val="cyan"/>
                <w:lang w:val="en-US"/>
              </w:rPr>
              <w:t>●</w:t>
            </w:r>
            <w:r w:rsidRPr="007F6972">
              <w:rPr>
                <w:rFonts w:ascii="Work Sans" w:hAnsi="Work Sans"/>
                <w:i/>
                <w:iCs/>
                <w:highlight w:val="cyan"/>
                <w:lang w:val="en-US"/>
              </w:rPr>
              <w:t>]%</w:t>
            </w:r>
          </w:p>
        </w:tc>
        <w:tc>
          <w:tcPr>
            <w:tcW w:w="1699" w:type="dxa"/>
            <w:vAlign w:val="center"/>
          </w:tcPr>
          <w:p w14:paraId="56F9A8F5" w14:textId="03692774" w:rsidR="00D912A1" w:rsidRPr="001A652E" w:rsidRDefault="00D912A1" w:rsidP="001D7315">
            <w:pPr>
              <w:tabs>
                <w:tab w:val="left" w:pos="1418"/>
              </w:tabs>
              <w:spacing w:line="276" w:lineRule="auto"/>
              <w:jc w:val="center"/>
              <w:rPr>
                <w:rFonts w:ascii="Work Sans" w:hAnsi="Work Sans"/>
                <w:i/>
                <w:iCs/>
                <w:highlight w:val="cyan"/>
                <w:lang w:val="en-US"/>
              </w:rPr>
            </w:pPr>
            <w:r w:rsidRPr="007F6972">
              <w:rPr>
                <w:rFonts w:ascii="Work Sans" w:hAnsi="Work Sans"/>
                <w:i/>
                <w:iCs/>
                <w:highlight w:val="cyan"/>
                <w:lang w:val="en-US"/>
              </w:rPr>
              <w:t>Proof of submission</w:t>
            </w:r>
          </w:p>
        </w:tc>
      </w:tr>
    </w:tbl>
    <w:p w14:paraId="0BBFFEED" w14:textId="77777777" w:rsidR="00D912A1" w:rsidRPr="001A652E" w:rsidRDefault="00D912A1" w:rsidP="09B09CF7">
      <w:pPr>
        <w:tabs>
          <w:tab w:val="left" w:pos="1418"/>
        </w:tabs>
        <w:spacing w:after="0" w:line="276" w:lineRule="auto"/>
        <w:rPr>
          <w:rFonts w:ascii="Work Sans" w:hAnsi="Work Sans"/>
          <w:b/>
          <w:bCs/>
          <w:i/>
          <w:iCs/>
          <w:lang w:val="en-US"/>
        </w:rPr>
      </w:pPr>
    </w:p>
    <w:p w14:paraId="59A7FDCD" w14:textId="641551A7" w:rsidR="10DDC511" w:rsidRPr="004261CB" w:rsidRDefault="10DDC511" w:rsidP="00B06102">
      <w:pPr>
        <w:tabs>
          <w:tab w:val="left" w:pos="1418"/>
        </w:tabs>
        <w:spacing w:after="0" w:line="276" w:lineRule="auto"/>
        <w:jc w:val="both"/>
        <w:rPr>
          <w:lang w:val="en-US"/>
        </w:rPr>
      </w:pPr>
      <w:r w:rsidRPr="09B09CF7">
        <w:rPr>
          <w:rFonts w:ascii="Work Sans" w:eastAsia="Work Sans" w:hAnsi="Work Sans" w:cs="Work Sans"/>
          <w:color w:val="000000" w:themeColor="text1"/>
          <w:lang w:val="en-US"/>
        </w:rPr>
        <w:t>Each Exhibit is an integral part of this Agreement and must be initialed or signed by both Parties on each page to ensure enforceability under the Brazilian Civil Code (Art. 408)</w:t>
      </w:r>
    </w:p>
    <w:sectPr w:rsidR="10DDC511" w:rsidRPr="004261CB">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C48562" w16cex:dateUtc="2025-10-29T01: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7AB91" w14:textId="77777777" w:rsidR="00BF6A5B" w:rsidRDefault="00BF6A5B" w:rsidP="003728D4">
      <w:pPr>
        <w:spacing w:after="0" w:line="240" w:lineRule="auto"/>
      </w:pPr>
      <w:r>
        <w:separator/>
      </w:r>
    </w:p>
  </w:endnote>
  <w:endnote w:type="continuationSeparator" w:id="0">
    <w:p w14:paraId="78F37A3A" w14:textId="77777777" w:rsidR="00BF6A5B" w:rsidRDefault="00BF6A5B" w:rsidP="0037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Nunito">
    <w:altName w:val="Calibri"/>
    <w:charset w:val="00"/>
    <w:family w:val="auto"/>
    <w:pitch w:val="variable"/>
    <w:sig w:usb0="A00002FF" w:usb1="5000204B"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2FF99" w14:textId="77777777" w:rsidR="00BF6A5B" w:rsidRDefault="00BF6A5B" w:rsidP="003728D4">
      <w:pPr>
        <w:spacing w:after="0" w:line="240" w:lineRule="auto"/>
      </w:pPr>
      <w:r>
        <w:separator/>
      </w:r>
    </w:p>
  </w:footnote>
  <w:footnote w:type="continuationSeparator" w:id="0">
    <w:p w14:paraId="38F5EACD" w14:textId="77777777" w:rsidR="00BF6A5B" w:rsidRDefault="00BF6A5B" w:rsidP="003728D4">
      <w:pPr>
        <w:spacing w:after="0" w:line="240" w:lineRule="auto"/>
      </w:pPr>
      <w:r>
        <w:continuationSeparator/>
      </w:r>
    </w:p>
  </w:footnote>
  <w:footnote w:id="1">
    <w:p w14:paraId="5C4538A6" w14:textId="60417499" w:rsidR="000B6B08" w:rsidRDefault="000B6B08" w:rsidP="00620470">
      <w:pPr>
        <w:pStyle w:val="Textodenotaderodap"/>
        <w:ind w:left="284" w:hanging="284"/>
        <w:jc w:val="both"/>
        <w:rPr>
          <w:rFonts w:ascii="Work Sans" w:hAnsi="Work Sans"/>
          <w:lang w:val="en-US"/>
        </w:rPr>
      </w:pPr>
      <w:r w:rsidRPr="00620470">
        <w:rPr>
          <w:rStyle w:val="Refdenotaderodap"/>
          <w:rFonts w:ascii="Work Sans" w:hAnsi="Work Sans"/>
        </w:rPr>
        <w:footnoteRef/>
      </w:r>
      <w:r w:rsidRPr="00620470">
        <w:rPr>
          <w:rFonts w:ascii="Work Sans" w:hAnsi="Work Sans"/>
          <w:lang w:val="en-US"/>
        </w:rPr>
        <w:t xml:space="preserve"> </w:t>
      </w:r>
      <w:r w:rsidR="00620470">
        <w:rPr>
          <w:rFonts w:ascii="Work Sans" w:hAnsi="Work Sans"/>
          <w:lang w:val="en-US"/>
        </w:rPr>
        <w:tab/>
      </w:r>
      <w:r w:rsidRPr="00620470">
        <w:rPr>
          <w:rFonts w:ascii="Work Sans" w:hAnsi="Work Sans"/>
          <w:lang w:val="en-US"/>
        </w:rPr>
        <w:t>Example: “</w:t>
      </w:r>
      <w:r w:rsidRPr="00620470">
        <w:rPr>
          <w:rFonts w:ascii="Work Sans" w:hAnsi="Work Sans"/>
          <w:i/>
          <w:iCs/>
          <w:lang w:val="en-US"/>
        </w:rPr>
        <w:t>WHEREAS, Buyer seeks to facilitate significant reductions in global GHG (as defined below) emissions by making payments to jurisdictions in developing countries that successfully reduce emissions from deforestation and forest degradation</w:t>
      </w:r>
      <w:r w:rsidRPr="00620470">
        <w:rPr>
          <w:rFonts w:ascii="Work Sans" w:hAnsi="Work Sans"/>
          <w:lang w:val="en-US"/>
        </w:rPr>
        <w:t>”</w:t>
      </w:r>
    </w:p>
    <w:p w14:paraId="6CE4B7E5" w14:textId="77777777" w:rsidR="00620470" w:rsidRPr="00620470" w:rsidRDefault="00620470" w:rsidP="00620470">
      <w:pPr>
        <w:pStyle w:val="Textodenotaderodap"/>
        <w:ind w:left="284" w:hanging="284"/>
        <w:jc w:val="both"/>
        <w:rPr>
          <w:rFonts w:ascii="Work Sans" w:hAnsi="Work Sans"/>
          <w:lang w:val="en-US"/>
        </w:rPr>
      </w:pPr>
    </w:p>
  </w:footnote>
  <w:footnote w:id="2">
    <w:p w14:paraId="7B3A8FC7" w14:textId="4A22F9A8" w:rsidR="003728D4" w:rsidRPr="003728D4" w:rsidRDefault="003728D4" w:rsidP="00620470">
      <w:pPr>
        <w:pStyle w:val="Textodenotaderodap"/>
        <w:ind w:left="284" w:hanging="284"/>
        <w:jc w:val="both"/>
        <w:rPr>
          <w:lang w:val="en-US"/>
        </w:rPr>
      </w:pPr>
      <w:r w:rsidRPr="00620470">
        <w:rPr>
          <w:rStyle w:val="Refdenotaderodap"/>
          <w:rFonts w:ascii="Work Sans" w:hAnsi="Work Sans"/>
        </w:rPr>
        <w:footnoteRef/>
      </w:r>
      <w:r w:rsidRPr="00620470">
        <w:rPr>
          <w:rFonts w:ascii="Work Sans" w:hAnsi="Work Sans"/>
          <w:lang w:val="en-US"/>
        </w:rPr>
        <w:t xml:space="preserve"> </w:t>
      </w:r>
      <w:r w:rsidR="00620470">
        <w:rPr>
          <w:rFonts w:ascii="Work Sans" w:hAnsi="Work Sans"/>
          <w:lang w:val="en-US"/>
        </w:rPr>
        <w:tab/>
      </w:r>
      <w:r w:rsidRPr="00620470">
        <w:rPr>
          <w:rFonts w:ascii="Work Sans" w:hAnsi="Work Sans"/>
          <w:lang w:val="en-US"/>
        </w:rPr>
        <w:t>Example: “</w:t>
      </w:r>
      <w:r w:rsidRPr="00620470">
        <w:rPr>
          <w:rFonts w:ascii="Work Sans" w:hAnsi="Work Sans"/>
          <w:i/>
          <w:iCs/>
          <w:lang w:val="en-US"/>
        </w:rPr>
        <w:t>in two separate payments of amounts equal to Initial Payment Amount (as defined below) and Second Payment Amount (as defined below)</w:t>
      </w:r>
      <w:r w:rsidRPr="00620470">
        <w:rPr>
          <w:rFonts w:ascii="Work Sans" w:hAnsi="Work Sans"/>
          <w:lang w:val="en-US"/>
        </w:rPr>
        <w:t>”</w:t>
      </w:r>
    </w:p>
  </w:footnote>
  <w:footnote w:id="3">
    <w:p w14:paraId="1440D3C0" w14:textId="335F35E1" w:rsidR="00417B63" w:rsidRPr="00620470" w:rsidRDefault="00417B63" w:rsidP="00620470">
      <w:pPr>
        <w:pStyle w:val="Textodenotaderodap"/>
        <w:ind w:left="284" w:hanging="284"/>
        <w:jc w:val="both"/>
        <w:rPr>
          <w:rFonts w:ascii="Work Sans" w:hAnsi="Work Sans"/>
          <w:lang w:val="en-US"/>
        </w:rPr>
      </w:pPr>
      <w:r w:rsidRPr="00620470">
        <w:rPr>
          <w:rStyle w:val="Refdenotaderodap"/>
          <w:rFonts w:ascii="Work Sans" w:hAnsi="Work Sans"/>
        </w:rPr>
        <w:footnoteRef/>
      </w:r>
      <w:r w:rsidRPr="00620470">
        <w:rPr>
          <w:rFonts w:ascii="Work Sans" w:hAnsi="Work Sans"/>
          <w:lang w:val="en-US"/>
        </w:rPr>
        <w:t xml:space="preserve"> </w:t>
      </w:r>
      <w:r w:rsidR="00620470">
        <w:rPr>
          <w:rFonts w:ascii="Work Sans" w:hAnsi="Work Sans"/>
          <w:lang w:val="en-US"/>
        </w:rPr>
        <w:tab/>
      </w:r>
      <w:r w:rsidRPr="00620470">
        <w:rPr>
          <w:rFonts w:ascii="Work Sans" w:hAnsi="Work Sans"/>
          <w:lang w:val="en-US"/>
        </w:rPr>
        <w:t>The current language is “Seller Friendly”. Buyers will push for a more restrictive approach, such as: “</w:t>
      </w:r>
      <w:r w:rsidRPr="00620470">
        <w:rPr>
          <w:rFonts w:ascii="Work Sans" w:hAnsi="Work Sans"/>
          <w:i/>
          <w:iCs/>
          <w:lang w:val="en-US"/>
        </w:rPr>
        <w:t>Seller and Buyer desire that the proceed of the Purchase Pruce not be used by Seller for any purpose other than to pay for cost necessarily incurred by Seller to complete the Project and Project Activities</w:t>
      </w:r>
      <w:r w:rsidRPr="00620470">
        <w:rPr>
          <w:rFonts w:ascii="Work Sans" w:hAnsi="Work Sans"/>
          <w:lang w:val="en-US"/>
        </w:rPr>
        <w:t>”.</w:t>
      </w:r>
    </w:p>
  </w:footnote>
  <w:footnote w:id="4">
    <w:p w14:paraId="00505B0C" w14:textId="47EE796A" w:rsidR="00240EA7" w:rsidRPr="00240EA7" w:rsidRDefault="00240EA7">
      <w:pPr>
        <w:pStyle w:val="Textodenotaderodap"/>
        <w:rPr>
          <w:lang w:val="en-US"/>
        </w:rPr>
      </w:pPr>
      <w:r>
        <w:rPr>
          <w:rStyle w:val="Refdenotaderodap"/>
        </w:rPr>
        <w:footnoteRef/>
      </w:r>
      <w:r w:rsidRPr="00240EA7">
        <w:rPr>
          <w:lang w:val="en-US"/>
        </w:rPr>
        <w:t xml:space="preserve"> </w:t>
      </w:r>
      <w:r w:rsidRPr="00240EA7">
        <w:rPr>
          <w:rFonts w:ascii="Work Sans" w:hAnsi="Work Sans"/>
          <w:lang w:val="en-US"/>
        </w:rPr>
        <w:t>such as CCB, SD VISta, or equivalent</w:t>
      </w:r>
    </w:p>
  </w:footnote>
  <w:footnote w:id="5">
    <w:p w14:paraId="2CBB8B57" w14:textId="5EF8071E" w:rsidR="00240EA7" w:rsidRPr="00240EA7" w:rsidRDefault="00240EA7">
      <w:pPr>
        <w:pStyle w:val="Textodenotaderodap"/>
        <w:rPr>
          <w:lang w:val="en-US"/>
        </w:rPr>
      </w:pPr>
      <w:r>
        <w:rPr>
          <w:rStyle w:val="Refdenotaderodap"/>
        </w:rPr>
        <w:footnoteRef/>
      </w:r>
      <w:r w:rsidRPr="00240EA7">
        <w:rPr>
          <w:lang w:val="en-US"/>
        </w:rPr>
        <w:t xml:space="preserve"> </w:t>
      </w:r>
      <w:r w:rsidRPr="00240EA7">
        <w:rPr>
          <w:rFonts w:ascii="Work Sans" w:hAnsi="Work Sans"/>
          <w:lang w:val="en-US"/>
        </w:rPr>
        <w:t>e.g., REDD+, ARR, IFM, Wetlands Restoration</w:t>
      </w:r>
    </w:p>
  </w:footnote>
  <w:footnote w:id="6">
    <w:p w14:paraId="6441FB5F" w14:textId="707C41B5" w:rsidR="00681E08" w:rsidRPr="00681E08" w:rsidRDefault="00681E08">
      <w:pPr>
        <w:pStyle w:val="Textodenotaderodap"/>
        <w:rPr>
          <w:rFonts w:ascii="Work Sans" w:hAnsi="Work Sans"/>
          <w:sz w:val="18"/>
          <w:szCs w:val="18"/>
          <w:lang w:val="en-US"/>
        </w:rPr>
      </w:pPr>
      <w:r w:rsidRPr="00681E08">
        <w:rPr>
          <w:rStyle w:val="Refdenotaderodap"/>
          <w:rFonts w:ascii="Work Sans" w:hAnsi="Work Sans"/>
          <w:sz w:val="18"/>
          <w:szCs w:val="18"/>
        </w:rPr>
        <w:footnoteRef/>
      </w:r>
      <w:r w:rsidRPr="00681E08">
        <w:rPr>
          <w:rFonts w:ascii="Work Sans" w:hAnsi="Work Sans"/>
          <w:sz w:val="18"/>
          <w:szCs w:val="18"/>
          <w:lang w:val="en-US"/>
        </w:rPr>
        <w:t xml:space="preserve"> If applicable. Alternatively: Waiver: “</w:t>
      </w:r>
      <w:r w:rsidRPr="00681E08">
        <w:rPr>
          <w:rFonts w:ascii="Work Sans" w:hAnsi="Work Sans"/>
          <w:i/>
          <w:iCs/>
          <w:sz w:val="18"/>
          <w:szCs w:val="18"/>
          <w:lang w:val="en-US"/>
        </w:rPr>
        <w:t>Either Party may waive any Condition Precedent in writing.”</w:t>
      </w:r>
      <w:r w:rsidRPr="00681E08">
        <w:rPr>
          <w:rFonts w:ascii="Work Sans" w:hAnsi="Work Sans"/>
          <w:sz w:val="18"/>
          <w:szCs w:val="18"/>
          <w:lang w:val="en-US"/>
        </w:rPr>
        <w:t xml:space="preserve"> </w:t>
      </w:r>
    </w:p>
  </w:footnote>
  <w:footnote w:id="7">
    <w:p w14:paraId="0183B944" w14:textId="604E2F2A" w:rsidR="00DF5906" w:rsidRPr="004A5E94" w:rsidRDefault="00DF5906">
      <w:pPr>
        <w:pStyle w:val="Textodenotaderodap"/>
        <w:rPr>
          <w:lang w:val="en-US"/>
        </w:rPr>
      </w:pPr>
      <w:r>
        <w:rPr>
          <w:rStyle w:val="Refdenotaderodap"/>
        </w:rPr>
        <w:footnoteRef/>
      </w:r>
      <w:r w:rsidRPr="004A5E94">
        <w:rPr>
          <w:lang w:val="en-US"/>
        </w:rPr>
        <w:t xml:space="preserve"> </w:t>
      </w:r>
      <w:r w:rsidRPr="00681E08">
        <w:rPr>
          <w:rFonts w:ascii="Work Sans" w:hAnsi="Work Sans"/>
          <w:sz w:val="18"/>
          <w:szCs w:val="18"/>
          <w:lang w:val="en-US"/>
        </w:rPr>
        <w:t>If applicable.</w:t>
      </w:r>
    </w:p>
  </w:footnote>
  <w:footnote w:id="8">
    <w:p w14:paraId="6DC6854B" w14:textId="10A9E2DA" w:rsidR="004A5E94" w:rsidRPr="0077081F" w:rsidRDefault="004A5E94">
      <w:pPr>
        <w:pStyle w:val="Textodenotaderodap"/>
        <w:rPr>
          <w:rFonts w:ascii="Work Sans" w:hAnsi="Work Sans"/>
          <w:sz w:val="18"/>
          <w:szCs w:val="18"/>
          <w:lang w:val="en-US"/>
        </w:rPr>
      </w:pPr>
      <w:r w:rsidRPr="0077081F">
        <w:rPr>
          <w:rStyle w:val="Refdenotaderodap"/>
          <w:rFonts w:ascii="Work Sans" w:hAnsi="Work Sans"/>
          <w:sz w:val="18"/>
          <w:szCs w:val="18"/>
        </w:rPr>
        <w:footnoteRef/>
      </w:r>
      <w:r w:rsidRPr="0077081F">
        <w:rPr>
          <w:rFonts w:ascii="Work Sans" w:hAnsi="Work Sans"/>
          <w:sz w:val="18"/>
          <w:szCs w:val="18"/>
          <w:lang w:val="en-US"/>
        </w:rPr>
        <w:t xml:space="preserve"> </w:t>
      </w:r>
      <w:r w:rsidR="0077081F">
        <w:rPr>
          <w:rFonts w:ascii="Work Sans" w:hAnsi="Work Sans"/>
          <w:sz w:val="18"/>
          <w:szCs w:val="18"/>
          <w:lang w:val="en-US"/>
        </w:rPr>
        <w:t>The Parties</w:t>
      </w:r>
      <w:r w:rsidRPr="0077081F">
        <w:rPr>
          <w:rFonts w:ascii="Work Sans" w:hAnsi="Work Sans"/>
          <w:sz w:val="18"/>
          <w:szCs w:val="18"/>
          <w:lang w:val="en-US"/>
        </w:rPr>
        <w:t xml:space="preserve"> may include one or more of me</w:t>
      </w:r>
      <w:r w:rsidR="0077081F" w:rsidRPr="0077081F">
        <w:rPr>
          <w:rFonts w:ascii="Work Sans" w:hAnsi="Work Sans"/>
          <w:sz w:val="18"/>
          <w:szCs w:val="18"/>
          <w:lang w:val="en-US"/>
        </w:rPr>
        <w:t>chanism</w:t>
      </w:r>
      <w:r w:rsidR="0077081F">
        <w:rPr>
          <w:rFonts w:ascii="Work Sans" w:hAnsi="Work Sans"/>
          <w:sz w:val="18"/>
          <w:szCs w:val="18"/>
          <w:lang w:val="en-US"/>
        </w:rPr>
        <w:t>.</w:t>
      </w:r>
    </w:p>
  </w:footnote>
  <w:footnote w:id="9">
    <w:p w14:paraId="7641849E" w14:textId="094D88A2" w:rsidR="00AB3CE0" w:rsidRPr="00AB3CE0" w:rsidRDefault="00C5585B" w:rsidP="008F36C2">
      <w:pPr>
        <w:pStyle w:val="Textodenotaderodap"/>
        <w:ind w:left="284" w:hanging="284"/>
        <w:jc w:val="both"/>
        <w:rPr>
          <w:rFonts w:ascii="Work Sans" w:hAnsi="Work Sans"/>
          <w:i/>
          <w:iCs/>
          <w:sz w:val="18"/>
          <w:szCs w:val="18"/>
          <w:lang w:val="en-US"/>
        </w:rPr>
      </w:pPr>
      <w:r w:rsidRPr="0089786D">
        <w:rPr>
          <w:rStyle w:val="Refdenotaderodap"/>
          <w:rFonts w:ascii="Work Sans" w:hAnsi="Work Sans"/>
          <w:sz w:val="18"/>
          <w:szCs w:val="18"/>
        </w:rPr>
        <w:footnoteRef/>
      </w:r>
      <w:r w:rsidRPr="0089786D">
        <w:rPr>
          <w:rFonts w:ascii="Work Sans" w:hAnsi="Work Sans"/>
          <w:sz w:val="18"/>
          <w:szCs w:val="18"/>
          <w:lang w:val="en-US"/>
        </w:rPr>
        <w:t xml:space="preserve"> </w:t>
      </w:r>
      <w:r w:rsidR="00D1465E" w:rsidRPr="0089786D">
        <w:rPr>
          <w:rFonts w:ascii="Work Sans" w:hAnsi="Work Sans"/>
          <w:sz w:val="18"/>
          <w:szCs w:val="18"/>
          <w:lang w:val="en-US"/>
        </w:rPr>
        <w:tab/>
      </w:r>
    </w:p>
    <w:p w14:paraId="1E64A630" w14:textId="4A899A7B" w:rsidR="00C5585B" w:rsidRPr="00C5585B" w:rsidRDefault="00C5585B">
      <w:pPr>
        <w:pStyle w:val="Textodenotaderodap"/>
        <w:rPr>
          <w:lang w:val="en-US"/>
        </w:rPr>
      </w:pPr>
    </w:p>
  </w:footnote>
  <w:footnote w:id="10">
    <w:p w14:paraId="6200283D" w14:textId="77777777" w:rsidR="00CF00D2" w:rsidRPr="00CF00D2" w:rsidRDefault="008E4AD9" w:rsidP="00CF00D2">
      <w:pPr>
        <w:pStyle w:val="Textodenotaderodap"/>
        <w:jc w:val="both"/>
        <w:rPr>
          <w:rFonts w:ascii="Work Sans" w:hAnsi="Work Sans"/>
          <w:lang w:val="en-US"/>
        </w:rPr>
      </w:pPr>
      <w:r w:rsidRPr="00CF00D2">
        <w:rPr>
          <w:rStyle w:val="Refdenotaderodap"/>
          <w:rFonts w:ascii="Work Sans" w:hAnsi="Work Sans"/>
        </w:rPr>
        <w:footnoteRef/>
      </w:r>
      <w:r w:rsidRPr="00CF00D2">
        <w:rPr>
          <w:rFonts w:ascii="Work Sans" w:hAnsi="Work Sans"/>
          <w:lang w:val="en-US"/>
        </w:rPr>
        <w:t xml:space="preserve"> </w:t>
      </w:r>
      <w:r w:rsidR="00CF00D2" w:rsidRPr="00CF00D2">
        <w:rPr>
          <w:rFonts w:ascii="Work Sans" w:hAnsi="Work Sans"/>
          <w:lang w:val="en-US"/>
        </w:rPr>
        <w:t xml:space="preserve">These clauses are recommended </w:t>
      </w:r>
      <w:r w:rsidR="00CF00D2" w:rsidRPr="00CF00D2">
        <w:rPr>
          <w:rFonts w:ascii="Work Sans" w:hAnsi="Work Sans"/>
          <w:bCs/>
          <w:lang w:val="en-US"/>
        </w:rPr>
        <w:t>only when Buyer provides any form of pre-payment, milestone financing, or project-linked investment</w:t>
      </w:r>
      <w:r w:rsidR="00CF00D2" w:rsidRPr="00CF00D2">
        <w:rPr>
          <w:rFonts w:ascii="Work Sans" w:hAnsi="Work Sans"/>
          <w:lang w:val="en-US"/>
        </w:rPr>
        <w:t xml:space="preserve"> (Options A, C, D, or E under Section 2.4). In such cases, Buyer may legitimately require visibility over how funds are applied to the Project Activities.</w:t>
      </w:r>
    </w:p>
    <w:p w14:paraId="3B148EEB" w14:textId="77777777" w:rsidR="00CF00D2" w:rsidRPr="00CF00D2" w:rsidRDefault="00CF00D2" w:rsidP="00CF00D2">
      <w:pPr>
        <w:pStyle w:val="Textodenotaderodap"/>
        <w:jc w:val="both"/>
        <w:rPr>
          <w:rFonts w:ascii="Work Sans" w:hAnsi="Work Sans"/>
          <w:lang w:val="en-US"/>
        </w:rPr>
      </w:pPr>
      <w:r w:rsidRPr="00CF00D2">
        <w:rPr>
          <w:rFonts w:ascii="Work Sans" w:hAnsi="Work Sans"/>
          <w:lang w:val="en-US"/>
        </w:rPr>
        <w:t xml:space="preserve">For </w:t>
      </w:r>
      <w:r w:rsidRPr="00CF00D2">
        <w:rPr>
          <w:rFonts w:ascii="Work Sans" w:hAnsi="Work Sans"/>
          <w:b/>
          <w:bCs/>
          <w:lang w:val="en-US"/>
        </w:rPr>
        <w:t>spot or post-issuance transactions</w:t>
      </w:r>
      <w:r w:rsidRPr="00CF00D2">
        <w:rPr>
          <w:rFonts w:ascii="Work Sans" w:hAnsi="Work Sans"/>
          <w:lang w:val="en-US"/>
        </w:rPr>
        <w:t xml:space="preserve"> (Option B – Payment on Delivery), </w:t>
      </w:r>
      <w:r w:rsidRPr="00CF00D2">
        <w:rPr>
          <w:rFonts w:ascii="Work Sans" w:hAnsi="Work Sans"/>
          <w:b/>
          <w:bCs/>
          <w:lang w:val="en-US"/>
        </w:rPr>
        <w:t>these provisions are generally unnecessary</w:t>
      </w:r>
      <w:r w:rsidRPr="00CF00D2">
        <w:rPr>
          <w:rFonts w:ascii="Work Sans" w:hAnsi="Work Sans"/>
          <w:lang w:val="en-US"/>
        </w:rPr>
        <w:t xml:space="preserve"> and should be deleted to avoid imposing excessive administrative obligations on Seller.</w:t>
      </w:r>
    </w:p>
    <w:p w14:paraId="1EBB9049" w14:textId="77777777" w:rsidR="00CF00D2" w:rsidRPr="00CF00D2" w:rsidRDefault="00CF00D2" w:rsidP="00CF00D2">
      <w:pPr>
        <w:pStyle w:val="Textodenotaderodap"/>
        <w:jc w:val="both"/>
        <w:rPr>
          <w:rFonts w:ascii="Work Sans" w:hAnsi="Work Sans"/>
          <w:lang w:val="en-US"/>
        </w:rPr>
      </w:pPr>
      <w:r w:rsidRPr="00CF00D2">
        <w:rPr>
          <w:rFonts w:ascii="Work Sans" w:hAnsi="Work Sans"/>
          <w:lang w:val="en-US"/>
        </w:rPr>
        <w:t>In long-term or hybrid offtakes involving multiple issuances or jurisdictional nesting, Parties may retain a simplified reporting clause (e.g., annual confirmation of project status or registry link) but omit financial-statement or audit-access language.</w:t>
      </w:r>
    </w:p>
    <w:p w14:paraId="2A54B857" w14:textId="489D0B67" w:rsidR="008E4AD9" w:rsidRPr="008E4AD9" w:rsidRDefault="00CF00D2" w:rsidP="00CF00D2">
      <w:pPr>
        <w:pStyle w:val="Textodenotaderodap"/>
        <w:jc w:val="both"/>
        <w:rPr>
          <w:lang w:val="en-US"/>
        </w:rPr>
      </w:pPr>
      <w:r w:rsidRPr="00CF00D2">
        <w:rPr>
          <w:rFonts w:ascii="Work Sans" w:hAnsi="Work Sans"/>
          <w:lang w:val="en-US"/>
        </w:rPr>
        <w:t xml:space="preserve">If Buyer is a </w:t>
      </w:r>
      <w:r w:rsidRPr="00CF00D2">
        <w:rPr>
          <w:rFonts w:ascii="Work Sans" w:hAnsi="Work Sans"/>
          <w:b/>
          <w:bCs/>
          <w:lang w:val="en-US"/>
        </w:rPr>
        <w:t>financial institution, fund, or blended-finance entity</w:t>
      </w:r>
      <w:r w:rsidRPr="00CF00D2">
        <w:rPr>
          <w:rFonts w:ascii="Work Sans" w:hAnsi="Work Sans"/>
          <w:lang w:val="en-US"/>
        </w:rPr>
        <w:t>, enhanced audit rights may be negotiated, but always subject to: (i) Seller’s prior written consent, (ii) one audit per year maximum, and (iii) all audit costs borne by Buyer.</w:t>
      </w:r>
    </w:p>
  </w:footnote>
  <w:footnote w:id="11">
    <w:p w14:paraId="78F71FB4" w14:textId="77777777" w:rsidR="00316F20" w:rsidRDefault="00CF00D2" w:rsidP="00316F20">
      <w:pPr>
        <w:pStyle w:val="Textodenotaderodap"/>
        <w:jc w:val="both"/>
        <w:rPr>
          <w:rFonts w:ascii="Work Sans" w:hAnsi="Work Sans"/>
          <w:sz w:val="18"/>
          <w:szCs w:val="18"/>
          <w:lang w:val="en-US"/>
        </w:rPr>
      </w:pPr>
      <w:r w:rsidRPr="00316F20">
        <w:rPr>
          <w:rStyle w:val="Refdenotaderodap"/>
          <w:rFonts w:ascii="Work Sans" w:hAnsi="Work Sans"/>
          <w:sz w:val="18"/>
          <w:szCs w:val="18"/>
        </w:rPr>
        <w:footnoteRef/>
      </w:r>
      <w:r w:rsidRPr="00316F20">
        <w:rPr>
          <w:rFonts w:ascii="Work Sans" w:hAnsi="Work Sans"/>
          <w:sz w:val="18"/>
          <w:szCs w:val="18"/>
          <w:lang w:val="en-US"/>
        </w:rPr>
        <w:t xml:space="preserve"> </w:t>
      </w:r>
      <w:r w:rsidR="00316F20" w:rsidRPr="00316F20">
        <w:rPr>
          <w:rFonts w:ascii="Work Sans" w:hAnsi="Work Sans"/>
          <w:sz w:val="18"/>
          <w:szCs w:val="18"/>
          <w:lang w:val="en-US"/>
        </w:rPr>
        <w:t>This Section should only be included when the transaction involves long-term or multi-vintage offtakes, or payment structures that entail Pre-Payments, Milestone Financing, or Investment Components.</w:t>
      </w:r>
    </w:p>
    <w:p w14:paraId="2C8D2577" w14:textId="77777777" w:rsidR="00316F20" w:rsidRDefault="00316F20" w:rsidP="00316F20">
      <w:pPr>
        <w:pStyle w:val="Textodenotaderodap"/>
        <w:jc w:val="both"/>
        <w:rPr>
          <w:rFonts w:ascii="Work Sans" w:hAnsi="Work Sans"/>
          <w:sz w:val="18"/>
          <w:szCs w:val="18"/>
          <w:lang w:val="en-US"/>
        </w:rPr>
      </w:pPr>
      <w:r w:rsidRPr="00316F20">
        <w:rPr>
          <w:rFonts w:ascii="Work Sans" w:hAnsi="Work Sans"/>
          <w:sz w:val="18"/>
          <w:szCs w:val="18"/>
          <w:lang w:val="en-US"/>
        </w:rPr>
        <w:t>It is not recommended for spot or post-issuance sales, where all Deliveries occur within a single issuance cycle and payment is made on delivery.</w:t>
      </w:r>
    </w:p>
    <w:p w14:paraId="7B0F9EA0" w14:textId="77777777" w:rsidR="00316F20" w:rsidRDefault="00316F20" w:rsidP="00316F20">
      <w:pPr>
        <w:pStyle w:val="Textodenotaderodap"/>
        <w:jc w:val="both"/>
        <w:rPr>
          <w:rFonts w:ascii="Work Sans" w:hAnsi="Work Sans"/>
          <w:sz w:val="18"/>
          <w:szCs w:val="18"/>
          <w:lang w:val="en-US"/>
        </w:rPr>
      </w:pPr>
      <w:r w:rsidRPr="00316F20">
        <w:rPr>
          <w:rFonts w:ascii="Work Sans" w:hAnsi="Work Sans"/>
          <w:sz w:val="18"/>
          <w:szCs w:val="18"/>
          <w:lang w:val="en-US"/>
        </w:rPr>
        <w:t>In those cases, the inclusion of an Exit Option may create unnecessary uncertainty or give the Buyer an unwarranted termination right.</w:t>
      </w:r>
    </w:p>
    <w:p w14:paraId="583376BD" w14:textId="4C552F97" w:rsidR="00CF00D2" w:rsidRPr="00316F20" w:rsidRDefault="00316F20" w:rsidP="00316F20">
      <w:pPr>
        <w:pStyle w:val="Textodenotaderodap"/>
        <w:jc w:val="both"/>
        <w:rPr>
          <w:rFonts w:ascii="Work Sans" w:hAnsi="Work Sans"/>
          <w:lang w:val="en-US"/>
        </w:rPr>
      </w:pPr>
      <w:r w:rsidRPr="00316F20">
        <w:rPr>
          <w:rFonts w:ascii="Work Sans" w:hAnsi="Work Sans"/>
          <w:sz w:val="18"/>
          <w:szCs w:val="18"/>
          <w:lang w:val="en-US"/>
        </w:rPr>
        <w:t>The Parties may adjust notice periods or refund mechanics according to the selected Payment Structure, but as a general rule, Seller-friendly structures should limit Buyer’s exit rights to circumstances involving regulatory or methodological changes beyond the Seller’s control.</w:t>
      </w:r>
    </w:p>
  </w:footnote>
  <w:footnote w:id="12">
    <w:p w14:paraId="0353A64F" w14:textId="7CE03E5E" w:rsidR="00514003" w:rsidRPr="009774F0" w:rsidRDefault="00514003" w:rsidP="009774F0">
      <w:pPr>
        <w:pStyle w:val="Textodenotaderodap"/>
        <w:jc w:val="both"/>
        <w:rPr>
          <w:rFonts w:ascii="Work Sans" w:hAnsi="Work Sans"/>
          <w:lang w:val="en-US"/>
        </w:rPr>
      </w:pPr>
      <w:r w:rsidRPr="009774F0">
        <w:rPr>
          <w:rStyle w:val="Refdenotaderodap"/>
          <w:rFonts w:ascii="Work Sans" w:hAnsi="Work Sans"/>
          <w:sz w:val="18"/>
          <w:szCs w:val="18"/>
        </w:rPr>
        <w:footnoteRef/>
      </w:r>
      <w:r w:rsidRPr="009774F0">
        <w:rPr>
          <w:rFonts w:ascii="Work Sans" w:hAnsi="Work Sans"/>
          <w:sz w:val="18"/>
          <w:szCs w:val="18"/>
          <w:lang w:val="en-US"/>
        </w:rPr>
        <w:t xml:space="preserve"> </w:t>
      </w:r>
      <w:r w:rsidR="009774F0" w:rsidRPr="009774F0">
        <w:rPr>
          <w:rFonts w:ascii="Work Sans" w:hAnsi="Work Sans"/>
          <w:sz w:val="18"/>
          <w:szCs w:val="18"/>
          <w:lang w:val="en-US"/>
        </w:rPr>
        <w:t>These clauses are optional mechanisms designed to preserve commercial flexibility and future sale opportunities. They should only be included where the Parties anticipate future issuances or ongoing trading beyond the initial Contract Quantity. They are not recommended for single-vintage or spot transactions settled entirely on delivery, as they can unnecessarily constrain Seller’s future sales.</w:t>
      </w:r>
    </w:p>
  </w:footnote>
  <w:footnote w:id="13">
    <w:p w14:paraId="6EC3893F" w14:textId="77777777" w:rsidR="001B5D01" w:rsidRPr="001A694D" w:rsidRDefault="001B5D01" w:rsidP="001B5D01">
      <w:pPr>
        <w:pStyle w:val="Textodenotaderodap"/>
        <w:jc w:val="both"/>
        <w:rPr>
          <w:rFonts w:ascii="Work Sans" w:hAnsi="Work Sans"/>
          <w:lang w:val="en-US"/>
        </w:rPr>
      </w:pPr>
      <w:r w:rsidRPr="001A694D">
        <w:rPr>
          <w:rStyle w:val="Refdenotaderodap"/>
          <w:rFonts w:ascii="Work Sans" w:hAnsi="Work Sans"/>
        </w:rPr>
        <w:footnoteRef/>
      </w:r>
      <w:r w:rsidRPr="001A694D">
        <w:rPr>
          <w:rFonts w:ascii="Work Sans" w:hAnsi="Work Sans"/>
          <w:lang w:val="en-US"/>
        </w:rPr>
        <w:t xml:space="preserve"> The Parties may agree that, for purposes of substitution under this Section, Carbon Credits from vintages within a range of up to ± </w:t>
      </w:r>
      <w:r>
        <w:rPr>
          <w:rFonts w:ascii="Work Sans" w:hAnsi="Work Sans"/>
          <w:lang w:val="en-US"/>
        </w:rPr>
        <w:t>X</w:t>
      </w:r>
      <w:r w:rsidRPr="001A694D">
        <w:rPr>
          <w:rFonts w:ascii="Work Sans" w:hAnsi="Work Sans"/>
          <w:lang w:val="en-US"/>
        </w:rPr>
        <w:t xml:space="preserve"> years of the original contracted vintage from the same Project shall be deemed of equivalent quality and may be used to satisfy Delivery obligations, provided they comply with the same </w:t>
      </w:r>
      <w:bookmarkStart w:id="78" w:name="_Hlk212556697"/>
      <w:r w:rsidRPr="001A694D">
        <w:rPr>
          <w:rFonts w:ascii="Work Sans" w:hAnsi="Work Sans"/>
          <w:lang w:val="en-US"/>
        </w:rPr>
        <w:t>Standard, Methodology, and Quality Attributes.</w:t>
      </w:r>
      <w:bookmarkEnd w:id="78"/>
    </w:p>
  </w:footnote>
  <w:footnote w:id="14">
    <w:p w14:paraId="6BEB5E55" w14:textId="77777777" w:rsidR="09B09CF7" w:rsidRDefault="09B09CF7" w:rsidP="09B09CF7">
      <w:pPr>
        <w:pStyle w:val="Textodenotaderodap"/>
        <w:rPr>
          <w:rFonts w:ascii="Work Sans" w:hAnsi="Work Sans"/>
          <w:lang w:val="en-US"/>
        </w:rPr>
      </w:pPr>
      <w:r w:rsidRPr="09B09CF7">
        <w:rPr>
          <w:rStyle w:val="Refdenotaderodap"/>
          <w:rFonts w:ascii="Work Sans" w:hAnsi="Work Sans"/>
        </w:rPr>
        <w:footnoteRef/>
      </w:r>
      <w:r w:rsidRPr="09B09CF7">
        <w:rPr>
          <w:rFonts w:ascii="Work Sans" w:hAnsi="Work Sans"/>
          <w:lang w:val="en-US"/>
        </w:rPr>
        <w:t xml:space="preserve"> </w:t>
      </w:r>
      <w:r w:rsidRPr="004261CB">
        <w:rPr>
          <w:lang w:val="en-US"/>
        </w:rPr>
        <w:tab/>
      </w:r>
      <w:r w:rsidRPr="09B09CF7">
        <w:rPr>
          <w:rFonts w:ascii="Work Sans" w:hAnsi="Work Sans"/>
          <w:lang w:val="en-US"/>
        </w:rPr>
        <w:t>In practice, Offtake Agreements often select New York as the governing law due to its predictability and established commercial jurisprudence.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047"/>
    <w:multiLevelType w:val="multilevel"/>
    <w:tmpl w:val="F9D4D4F2"/>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sz w:val="24"/>
        <w:szCs w:val="24"/>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1" w15:restartNumberingAfterBreak="0">
    <w:nsid w:val="107805E6"/>
    <w:multiLevelType w:val="multilevel"/>
    <w:tmpl w:val="DF3A37F6"/>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sz w:val="22"/>
        <w:szCs w:val="22"/>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2" w15:restartNumberingAfterBreak="0">
    <w:nsid w:val="11922FF5"/>
    <w:multiLevelType w:val="hybridMultilevel"/>
    <w:tmpl w:val="0360C11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6197EC1"/>
    <w:multiLevelType w:val="multilevel"/>
    <w:tmpl w:val="DF3A37F6"/>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sz w:val="22"/>
        <w:szCs w:val="22"/>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4" w15:restartNumberingAfterBreak="0">
    <w:nsid w:val="18047EA9"/>
    <w:multiLevelType w:val="multilevel"/>
    <w:tmpl w:val="DF3A37F6"/>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sz w:val="22"/>
        <w:szCs w:val="22"/>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5" w15:restartNumberingAfterBreak="0">
    <w:nsid w:val="18256805"/>
    <w:multiLevelType w:val="hybridMultilevel"/>
    <w:tmpl w:val="53B0F884"/>
    <w:lvl w:ilvl="0" w:tplc="9F2613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A10CE"/>
    <w:multiLevelType w:val="multilevel"/>
    <w:tmpl w:val="CEE23D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397BEA"/>
    <w:multiLevelType w:val="multilevel"/>
    <w:tmpl w:val="DF3A37F6"/>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sz w:val="22"/>
        <w:szCs w:val="22"/>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8" w15:restartNumberingAfterBreak="0">
    <w:nsid w:val="29722FBE"/>
    <w:multiLevelType w:val="multilevel"/>
    <w:tmpl w:val="2F82DB4E"/>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b w:val="0"/>
        <w:bCs w:val="0"/>
        <w:sz w:val="22"/>
        <w:szCs w:val="22"/>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9" w15:restartNumberingAfterBreak="0">
    <w:nsid w:val="2CC0097D"/>
    <w:multiLevelType w:val="multilevel"/>
    <w:tmpl w:val="DF3A37F6"/>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sz w:val="22"/>
        <w:szCs w:val="22"/>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10" w15:restartNumberingAfterBreak="0">
    <w:nsid w:val="32411E17"/>
    <w:multiLevelType w:val="multilevel"/>
    <w:tmpl w:val="2F923916"/>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sz w:val="24"/>
        <w:szCs w:val="24"/>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11" w15:restartNumberingAfterBreak="0">
    <w:nsid w:val="36092C0E"/>
    <w:multiLevelType w:val="hybridMultilevel"/>
    <w:tmpl w:val="928A2AF4"/>
    <w:lvl w:ilvl="0" w:tplc="9F26137A">
      <w:start w:val="1"/>
      <w:numFmt w:val="lowerLetter"/>
      <w:lvlText w:val="(%1)"/>
      <w:lvlJc w:val="left"/>
      <w:pPr>
        <w:ind w:left="720" w:hanging="360"/>
      </w:pPr>
      <w:rPr>
        <w:rFonts w:hint="default"/>
      </w:rPr>
    </w:lvl>
    <w:lvl w:ilvl="1" w:tplc="973EC3B4">
      <w:start w:val="1"/>
      <w:numFmt w:val="lowerRoman"/>
      <w:lvlText w:val="(%2)"/>
      <w:lvlJc w:val="right"/>
      <w:pPr>
        <w:ind w:left="1152" w:hanging="360"/>
      </w:pPr>
      <w:rPr>
        <w:rFonts w:hint="default"/>
        <w:b w:val="0"/>
        <w:bCs w:val="0"/>
        <w:strike w:val="0"/>
        <w:d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F624A"/>
    <w:multiLevelType w:val="hybridMultilevel"/>
    <w:tmpl w:val="B0309FEE"/>
    <w:lvl w:ilvl="0" w:tplc="1AE4FBFC">
      <w:start w:val="1"/>
      <w:numFmt w:val="lowerLetter"/>
      <w:lvlText w:val="(%1)"/>
      <w:lvlJc w:val="left"/>
      <w:pPr>
        <w:ind w:left="732" w:hanging="372"/>
      </w:pPr>
      <w:rPr>
        <w:rFonts w:hint="default"/>
      </w:rPr>
    </w:lvl>
    <w:lvl w:ilvl="1" w:tplc="81122996">
      <w:start w:val="1"/>
      <w:numFmt w:val="lowerRoman"/>
      <w:lvlText w:val="(%2)"/>
      <w:lvlJc w:val="right"/>
      <w:pPr>
        <w:ind w:left="1440" w:hanging="360"/>
      </w:pPr>
      <w:rPr>
        <w:rFonts w:hint="default"/>
        <w:strike w:val="0"/>
        <w:d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E18C4"/>
    <w:multiLevelType w:val="multilevel"/>
    <w:tmpl w:val="2F82DB4E"/>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b w:val="0"/>
        <w:bCs w:val="0"/>
        <w:sz w:val="22"/>
        <w:szCs w:val="22"/>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14" w15:restartNumberingAfterBreak="0">
    <w:nsid w:val="3A4B000E"/>
    <w:multiLevelType w:val="hybridMultilevel"/>
    <w:tmpl w:val="1C566418"/>
    <w:lvl w:ilvl="0" w:tplc="625026B0">
      <w:start w:val="1"/>
      <w:numFmt w:val="lowerLetter"/>
      <w:lvlText w:val="(%1)"/>
      <w:lvlJc w:val="left"/>
      <w:pPr>
        <w:ind w:left="456" w:hanging="384"/>
      </w:pPr>
      <w:rPr>
        <w:rFonts w:hint="default"/>
        <w:b w:val="0"/>
        <w:bCs w:val="0"/>
      </w:rPr>
    </w:lvl>
    <w:lvl w:ilvl="1" w:tplc="973EC3B4">
      <w:start w:val="1"/>
      <w:numFmt w:val="lowerRoman"/>
      <w:lvlText w:val="(%2)"/>
      <w:lvlJc w:val="right"/>
      <w:pPr>
        <w:ind w:left="1152" w:hanging="360"/>
      </w:pPr>
      <w:rPr>
        <w:rFonts w:hint="default"/>
        <w:b w:val="0"/>
        <w:bCs w:val="0"/>
        <w:strike w:val="0"/>
        <w:dstrike w:val="0"/>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3D1878C6"/>
    <w:multiLevelType w:val="hybridMultilevel"/>
    <w:tmpl w:val="0360C11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D383CF3"/>
    <w:multiLevelType w:val="hybridMultilevel"/>
    <w:tmpl w:val="0360C11C"/>
    <w:lvl w:ilvl="0" w:tplc="29C00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EE66DA"/>
    <w:multiLevelType w:val="multilevel"/>
    <w:tmpl w:val="1D9AF664"/>
    <w:styleLink w:val="StyleOutlineContract"/>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Times New Roman" w:hAnsi="Times New Roman" w:hint="default"/>
        <w:sz w:val="22"/>
        <w:szCs w:val="22"/>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18" w15:restartNumberingAfterBreak="0">
    <w:nsid w:val="47BD4F1F"/>
    <w:multiLevelType w:val="hybridMultilevel"/>
    <w:tmpl w:val="0360C11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8B1673A"/>
    <w:multiLevelType w:val="hybridMultilevel"/>
    <w:tmpl w:val="A6C44FD6"/>
    <w:lvl w:ilvl="0" w:tplc="FFFFFFFF">
      <w:start w:val="1"/>
      <w:numFmt w:val="lowerLetter"/>
      <w:lvlText w:val="(%1)"/>
      <w:lvlJc w:val="left"/>
      <w:pPr>
        <w:ind w:left="456" w:hanging="384"/>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20" w15:restartNumberingAfterBreak="0">
    <w:nsid w:val="4DFC1197"/>
    <w:multiLevelType w:val="multilevel"/>
    <w:tmpl w:val="1D9AF664"/>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Times New Roman" w:hAnsi="Times New Roman" w:hint="default"/>
        <w:sz w:val="22"/>
        <w:szCs w:val="22"/>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21" w15:restartNumberingAfterBreak="0">
    <w:nsid w:val="4E99036A"/>
    <w:multiLevelType w:val="hybridMultilevel"/>
    <w:tmpl w:val="32007A3E"/>
    <w:lvl w:ilvl="0" w:tplc="8062C586">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7D6013"/>
    <w:multiLevelType w:val="multilevel"/>
    <w:tmpl w:val="DF3A37F6"/>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sz w:val="22"/>
        <w:szCs w:val="22"/>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23" w15:restartNumberingAfterBreak="0">
    <w:nsid w:val="562C2864"/>
    <w:multiLevelType w:val="hybridMultilevel"/>
    <w:tmpl w:val="0360C11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BFC1680"/>
    <w:multiLevelType w:val="multilevel"/>
    <w:tmpl w:val="2F923916"/>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sz w:val="24"/>
        <w:szCs w:val="24"/>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25" w15:restartNumberingAfterBreak="0">
    <w:nsid w:val="5E2D2F9E"/>
    <w:multiLevelType w:val="multilevel"/>
    <w:tmpl w:val="DF3A37F6"/>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sz w:val="22"/>
        <w:szCs w:val="22"/>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26" w15:restartNumberingAfterBreak="0">
    <w:nsid w:val="68B541A6"/>
    <w:multiLevelType w:val="hybridMultilevel"/>
    <w:tmpl w:val="3E406E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B6366D"/>
    <w:multiLevelType w:val="multilevel"/>
    <w:tmpl w:val="53F08282"/>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i w:val="0"/>
        <w:iCs w:val="0"/>
        <w:sz w:val="24"/>
        <w:szCs w:val="24"/>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28" w15:restartNumberingAfterBreak="0">
    <w:nsid w:val="6F6D014B"/>
    <w:multiLevelType w:val="hybridMultilevel"/>
    <w:tmpl w:val="174E4946"/>
    <w:lvl w:ilvl="0" w:tplc="42D8C4D8">
      <w:start w:val="1"/>
      <w:numFmt w:val="upperLetter"/>
      <w:lvlText w:val="(%1)"/>
      <w:lvlJc w:val="left"/>
      <w:pPr>
        <w:ind w:left="720" w:hanging="360"/>
      </w:pPr>
      <w:rPr>
        <w:rFonts w:ascii="Nunito" w:eastAsia="Nunito" w:hAnsi="Nunito" w:cs="Nunito" w:hint="default"/>
        <w:b/>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514EB6"/>
    <w:multiLevelType w:val="multilevel"/>
    <w:tmpl w:val="E4CA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978E2"/>
    <w:multiLevelType w:val="hybridMultilevel"/>
    <w:tmpl w:val="85B272BA"/>
    <w:lvl w:ilvl="0" w:tplc="0416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021FB"/>
    <w:multiLevelType w:val="multilevel"/>
    <w:tmpl w:val="F9D4D4F2"/>
    <w:lvl w:ilvl="0">
      <w:start w:val="1"/>
      <w:numFmt w:val="decimal"/>
      <w:lvlText w:val="%1."/>
      <w:lvlJc w:val="left"/>
      <w:pPr>
        <w:tabs>
          <w:tab w:val="num" w:pos="720"/>
        </w:tabs>
        <w:ind w:left="720" w:hanging="720"/>
      </w:pPr>
      <w:rPr>
        <w:rFonts w:ascii="Times New Roman" w:hAnsi="Times New Roman" w:hint="default"/>
        <w:b/>
        <w:bCs/>
        <w:i w:val="0"/>
        <w:caps/>
        <w:color w:val="auto"/>
        <w:sz w:val="22"/>
        <w:szCs w:val="22"/>
      </w:rPr>
    </w:lvl>
    <w:lvl w:ilvl="1">
      <w:start w:val="1"/>
      <w:numFmt w:val="decimal"/>
      <w:lvlText w:val="%1.%2"/>
      <w:lvlJc w:val="left"/>
      <w:pPr>
        <w:tabs>
          <w:tab w:val="num" w:pos="630"/>
        </w:tabs>
        <w:ind w:left="1350" w:hanging="720"/>
      </w:pPr>
      <w:rPr>
        <w:rFonts w:ascii="Times New Roman" w:hAnsi="Times New Roman" w:hint="default"/>
        <w:sz w:val="22"/>
        <w:szCs w:val="22"/>
      </w:rPr>
    </w:lvl>
    <w:lvl w:ilvl="2">
      <w:start w:val="1"/>
      <w:numFmt w:val="upperLetter"/>
      <w:lvlText w:val="(%3)"/>
      <w:lvlJc w:val="left"/>
      <w:pPr>
        <w:tabs>
          <w:tab w:val="num" w:pos="720"/>
        </w:tabs>
        <w:ind w:left="2160" w:hanging="720"/>
      </w:p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Work Sans" w:hAnsi="Work Sans" w:hint="default"/>
        <w:sz w:val="24"/>
        <w:szCs w:val="24"/>
      </w:rPr>
    </w:lvl>
    <w:lvl w:ilvl="5">
      <w:start w:val="1"/>
      <w:numFmt w:val="lowerRoman"/>
      <w:lvlText w:val="(%6)"/>
      <w:lvlJc w:val="left"/>
      <w:pPr>
        <w:tabs>
          <w:tab w:val="num" w:pos="720"/>
        </w:tabs>
        <w:ind w:left="4320" w:hanging="720"/>
      </w:pPr>
    </w:lvl>
    <w:lvl w:ilvl="6">
      <w:start w:val="1"/>
      <w:numFmt w:val="decimal"/>
      <w:lvlText w:val="%7."/>
      <w:lvlJc w:val="left"/>
      <w:pPr>
        <w:tabs>
          <w:tab w:val="num" w:pos="720"/>
        </w:tabs>
        <w:ind w:left="5040" w:hanging="720"/>
      </w:pPr>
    </w:lvl>
    <w:lvl w:ilvl="7">
      <w:start w:val="1"/>
      <w:numFmt w:val="lowerLetter"/>
      <w:lvlText w:val="%8."/>
      <w:lvlJc w:val="left"/>
      <w:pPr>
        <w:tabs>
          <w:tab w:val="num" w:pos="720"/>
        </w:tabs>
        <w:ind w:left="5760" w:hanging="720"/>
      </w:pPr>
    </w:lvl>
    <w:lvl w:ilvl="8">
      <w:start w:val="1"/>
      <w:numFmt w:val="lowerRoman"/>
      <w:lvlText w:val="%9."/>
      <w:lvlJc w:val="left"/>
      <w:pPr>
        <w:tabs>
          <w:tab w:val="num" w:pos="720"/>
        </w:tabs>
        <w:ind w:left="6480" w:hanging="720"/>
      </w:pPr>
    </w:lvl>
  </w:abstractNum>
  <w:abstractNum w:abstractNumId="32" w15:restartNumberingAfterBreak="0">
    <w:nsid w:val="7B9A270F"/>
    <w:multiLevelType w:val="hybridMultilevel"/>
    <w:tmpl w:val="3E406EA6"/>
    <w:lvl w:ilvl="0" w:tplc="1034F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lvlOverride w:ilvl="0">
      <w:lvl w:ilvl="0">
        <w:start w:val="1"/>
        <w:numFmt w:val="decimal"/>
        <w:lvlText w:val="%1."/>
        <w:lvlJc w:val="left"/>
        <w:pPr>
          <w:tabs>
            <w:tab w:val="num" w:pos="720"/>
          </w:tabs>
          <w:ind w:left="720" w:hanging="720"/>
        </w:pPr>
        <w:rPr>
          <w:rFonts w:ascii="Work Sans" w:hAnsi="Work Sans" w:hint="default"/>
          <w:b/>
          <w:bCs/>
          <w:i w:val="0"/>
          <w:caps/>
          <w:color w:val="auto"/>
          <w:sz w:val="24"/>
          <w:szCs w:val="24"/>
        </w:rPr>
      </w:lvl>
    </w:lvlOverride>
    <w:lvlOverride w:ilvl="1">
      <w:lvl w:ilvl="1">
        <w:start w:val="1"/>
        <w:numFmt w:val="decimal"/>
        <w:lvlText w:val="%1.%2"/>
        <w:lvlJc w:val="left"/>
        <w:pPr>
          <w:tabs>
            <w:tab w:val="num" w:pos="630"/>
          </w:tabs>
          <w:ind w:left="1350" w:hanging="720"/>
        </w:pPr>
        <w:rPr>
          <w:rFonts w:ascii="Work Sans" w:hAnsi="Work Sans" w:hint="default"/>
          <w:b w:val="0"/>
          <w:bCs w:val="0"/>
          <w:sz w:val="24"/>
          <w:szCs w:val="24"/>
        </w:rPr>
      </w:lvl>
    </w:lvlOverride>
    <w:lvlOverride w:ilvl="2">
      <w:lvl w:ilvl="2">
        <w:start w:val="1"/>
        <w:numFmt w:val="upperLetter"/>
        <w:lvlText w:val="(%3)"/>
        <w:lvlJc w:val="left"/>
        <w:pPr>
          <w:tabs>
            <w:tab w:val="num" w:pos="720"/>
          </w:tabs>
          <w:ind w:left="2160" w:hanging="720"/>
        </w:pPr>
      </w:lvl>
    </w:lvlOverride>
    <w:lvlOverride w:ilvl="3">
      <w:lvl w:ilvl="3">
        <w:start w:val="1"/>
        <w:numFmt w:val="decimal"/>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lvlText w:val="(%5)"/>
        <w:lvlJc w:val="left"/>
        <w:pPr>
          <w:tabs>
            <w:tab w:val="num" w:pos="720"/>
          </w:tabs>
          <w:ind w:left="3600" w:hanging="720"/>
        </w:pPr>
        <w:rPr>
          <w:rFonts w:ascii="Work Sans" w:hAnsi="Work Sans" w:hint="default"/>
          <w:sz w:val="22"/>
          <w:szCs w:val="22"/>
        </w:rPr>
      </w:lvl>
    </w:lvlOverride>
    <w:lvlOverride w:ilvl="5">
      <w:lvl w:ilvl="5">
        <w:start w:val="1"/>
        <w:numFmt w:val="lowerRoman"/>
        <w:lvlText w:val="(%6)"/>
        <w:lvlJc w:val="left"/>
        <w:pPr>
          <w:tabs>
            <w:tab w:val="num" w:pos="720"/>
          </w:tabs>
          <w:ind w:left="4320" w:hanging="720"/>
        </w:pPr>
      </w:lvl>
    </w:lvlOverride>
    <w:lvlOverride w:ilvl="6">
      <w:lvl w:ilvl="6">
        <w:start w:val="1"/>
        <w:numFmt w:val="decimal"/>
        <w:lvlText w:val="%7."/>
        <w:lvlJc w:val="left"/>
        <w:pPr>
          <w:tabs>
            <w:tab w:val="num" w:pos="720"/>
          </w:tabs>
          <w:ind w:left="5040" w:hanging="720"/>
        </w:pPr>
      </w:lvl>
    </w:lvlOverride>
    <w:lvlOverride w:ilvl="7">
      <w:lvl w:ilvl="7">
        <w:start w:val="1"/>
        <w:numFmt w:val="lowerLetter"/>
        <w:lvlText w:val="%8."/>
        <w:lvlJc w:val="left"/>
        <w:pPr>
          <w:tabs>
            <w:tab w:val="num" w:pos="720"/>
          </w:tabs>
          <w:ind w:left="5760" w:hanging="720"/>
        </w:pPr>
      </w:lvl>
    </w:lvlOverride>
    <w:lvlOverride w:ilvl="8">
      <w:lvl w:ilvl="8">
        <w:start w:val="1"/>
        <w:numFmt w:val="lowerRoman"/>
        <w:lvlText w:val="%9."/>
        <w:lvlJc w:val="left"/>
        <w:pPr>
          <w:tabs>
            <w:tab w:val="num" w:pos="720"/>
          </w:tabs>
          <w:ind w:left="6480" w:hanging="720"/>
        </w:pPr>
      </w:lvl>
    </w:lvlOverride>
  </w:num>
  <w:num w:numId="3">
    <w:abstractNumId w:val="28"/>
  </w:num>
  <w:num w:numId="4">
    <w:abstractNumId w:val="16"/>
  </w:num>
  <w:num w:numId="5">
    <w:abstractNumId w:val="23"/>
  </w:num>
  <w:num w:numId="6">
    <w:abstractNumId w:val="18"/>
  </w:num>
  <w:num w:numId="7">
    <w:abstractNumId w:val="2"/>
  </w:num>
  <w:num w:numId="8">
    <w:abstractNumId w:val="15"/>
  </w:num>
  <w:num w:numId="9">
    <w:abstractNumId w:val="17"/>
  </w:num>
  <w:num w:numId="10">
    <w:abstractNumId w:val="30"/>
  </w:num>
  <w:num w:numId="11">
    <w:abstractNumId w:val="1"/>
  </w:num>
  <w:num w:numId="12">
    <w:abstractNumId w:val="14"/>
  </w:num>
  <w:num w:numId="13">
    <w:abstractNumId w:val="19"/>
  </w:num>
  <w:num w:numId="14">
    <w:abstractNumId w:val="12"/>
  </w:num>
  <w:num w:numId="15">
    <w:abstractNumId w:val="31"/>
  </w:num>
  <w:num w:numId="16">
    <w:abstractNumId w:val="24"/>
  </w:num>
  <w:num w:numId="17">
    <w:abstractNumId w:val="10"/>
  </w:num>
  <w:num w:numId="18">
    <w:abstractNumId w:val="5"/>
  </w:num>
  <w:num w:numId="19">
    <w:abstractNumId w:val="11"/>
  </w:num>
  <w:num w:numId="20">
    <w:abstractNumId w:val="22"/>
  </w:num>
  <w:num w:numId="21">
    <w:abstractNumId w:val="4"/>
  </w:num>
  <w:num w:numId="22">
    <w:abstractNumId w:val="9"/>
  </w:num>
  <w:num w:numId="23">
    <w:abstractNumId w:val="25"/>
  </w:num>
  <w:num w:numId="24">
    <w:abstractNumId w:val="13"/>
  </w:num>
  <w:num w:numId="25">
    <w:abstractNumId w:val="7"/>
  </w:num>
  <w:num w:numId="26">
    <w:abstractNumId w:val="8"/>
  </w:num>
  <w:num w:numId="27">
    <w:abstractNumId w:val="27"/>
  </w:num>
  <w:num w:numId="28">
    <w:abstractNumId w:val="32"/>
  </w:num>
  <w:num w:numId="29">
    <w:abstractNumId w:val="26"/>
  </w:num>
  <w:num w:numId="30">
    <w:abstractNumId w:val="21"/>
  </w:num>
  <w:num w:numId="31">
    <w:abstractNumId w:val="3"/>
  </w:num>
  <w:num w:numId="32">
    <w:abstractNumId w:val="0"/>
  </w:num>
  <w:num w:numId="33">
    <w:abstractNumId w:val="29"/>
  </w:num>
  <w:num w:numId="34">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C3"/>
    <w:rsid w:val="000165B8"/>
    <w:rsid w:val="00016A51"/>
    <w:rsid w:val="000172CD"/>
    <w:rsid w:val="000215D6"/>
    <w:rsid w:val="00023301"/>
    <w:rsid w:val="000271BF"/>
    <w:rsid w:val="000324F7"/>
    <w:rsid w:val="000353EF"/>
    <w:rsid w:val="00037F46"/>
    <w:rsid w:val="000404DE"/>
    <w:rsid w:val="00040A2B"/>
    <w:rsid w:val="00041A9C"/>
    <w:rsid w:val="00045DAC"/>
    <w:rsid w:val="00060198"/>
    <w:rsid w:val="00066290"/>
    <w:rsid w:val="00071C0F"/>
    <w:rsid w:val="0007209C"/>
    <w:rsid w:val="000825F2"/>
    <w:rsid w:val="00093A00"/>
    <w:rsid w:val="000B60C1"/>
    <w:rsid w:val="000B6B08"/>
    <w:rsid w:val="000C1DBB"/>
    <w:rsid w:val="000C3452"/>
    <w:rsid w:val="000C5B43"/>
    <w:rsid w:val="000E05B5"/>
    <w:rsid w:val="000E09E9"/>
    <w:rsid w:val="001009E6"/>
    <w:rsid w:val="00107E78"/>
    <w:rsid w:val="001215F0"/>
    <w:rsid w:val="001244F1"/>
    <w:rsid w:val="00125054"/>
    <w:rsid w:val="00130C01"/>
    <w:rsid w:val="001359FE"/>
    <w:rsid w:val="001360B2"/>
    <w:rsid w:val="00142743"/>
    <w:rsid w:val="00144814"/>
    <w:rsid w:val="00154B42"/>
    <w:rsid w:val="00165F31"/>
    <w:rsid w:val="0017265F"/>
    <w:rsid w:val="0017767B"/>
    <w:rsid w:val="0018694C"/>
    <w:rsid w:val="001A0227"/>
    <w:rsid w:val="001A56B6"/>
    <w:rsid w:val="001A652E"/>
    <w:rsid w:val="001A694D"/>
    <w:rsid w:val="001B02AB"/>
    <w:rsid w:val="001B36E7"/>
    <w:rsid w:val="001B5D01"/>
    <w:rsid w:val="001C0232"/>
    <w:rsid w:val="001C1ED5"/>
    <w:rsid w:val="001C2E11"/>
    <w:rsid w:val="001C5338"/>
    <w:rsid w:val="001C7634"/>
    <w:rsid w:val="001D7315"/>
    <w:rsid w:val="001E2EDB"/>
    <w:rsid w:val="001E5A6D"/>
    <w:rsid w:val="001E5D6F"/>
    <w:rsid w:val="001E6C9D"/>
    <w:rsid w:val="002027D6"/>
    <w:rsid w:val="00203EA1"/>
    <w:rsid w:val="00224C66"/>
    <w:rsid w:val="00226395"/>
    <w:rsid w:val="00227555"/>
    <w:rsid w:val="00230D11"/>
    <w:rsid w:val="00233461"/>
    <w:rsid w:val="00233A0D"/>
    <w:rsid w:val="00240EA7"/>
    <w:rsid w:val="002429B1"/>
    <w:rsid w:val="0024467F"/>
    <w:rsid w:val="00254FF5"/>
    <w:rsid w:val="00255C7C"/>
    <w:rsid w:val="00257FB7"/>
    <w:rsid w:val="00285E6D"/>
    <w:rsid w:val="00292483"/>
    <w:rsid w:val="00297B05"/>
    <w:rsid w:val="002A129C"/>
    <w:rsid w:val="002A3B6A"/>
    <w:rsid w:val="002A584A"/>
    <w:rsid w:val="002A6C1C"/>
    <w:rsid w:val="002B0376"/>
    <w:rsid w:val="002B0D9C"/>
    <w:rsid w:val="002B3CD4"/>
    <w:rsid w:val="002C2D83"/>
    <w:rsid w:val="002C5EE9"/>
    <w:rsid w:val="002C75BD"/>
    <w:rsid w:val="002D4C44"/>
    <w:rsid w:val="002E1A2E"/>
    <w:rsid w:val="002E59C1"/>
    <w:rsid w:val="002F0696"/>
    <w:rsid w:val="002F1469"/>
    <w:rsid w:val="002F49CE"/>
    <w:rsid w:val="002F5331"/>
    <w:rsid w:val="003021BF"/>
    <w:rsid w:val="003025E6"/>
    <w:rsid w:val="00303098"/>
    <w:rsid w:val="00303579"/>
    <w:rsid w:val="00307DDC"/>
    <w:rsid w:val="00312FA3"/>
    <w:rsid w:val="003130B1"/>
    <w:rsid w:val="00316C36"/>
    <w:rsid w:val="00316F20"/>
    <w:rsid w:val="0033373A"/>
    <w:rsid w:val="0036237B"/>
    <w:rsid w:val="003628BC"/>
    <w:rsid w:val="00365202"/>
    <w:rsid w:val="00367580"/>
    <w:rsid w:val="003728D4"/>
    <w:rsid w:val="00375420"/>
    <w:rsid w:val="00377F2D"/>
    <w:rsid w:val="00380335"/>
    <w:rsid w:val="003838EF"/>
    <w:rsid w:val="003C0E55"/>
    <w:rsid w:val="003C137F"/>
    <w:rsid w:val="003C13AA"/>
    <w:rsid w:val="003C251D"/>
    <w:rsid w:val="003C31DA"/>
    <w:rsid w:val="003C7584"/>
    <w:rsid w:val="003E0ABD"/>
    <w:rsid w:val="003E58FB"/>
    <w:rsid w:val="003E68DF"/>
    <w:rsid w:val="003F242F"/>
    <w:rsid w:val="003F5A2E"/>
    <w:rsid w:val="00407D6D"/>
    <w:rsid w:val="004108F3"/>
    <w:rsid w:val="00415B60"/>
    <w:rsid w:val="00417B63"/>
    <w:rsid w:val="00420366"/>
    <w:rsid w:val="00420C14"/>
    <w:rsid w:val="004215E5"/>
    <w:rsid w:val="004218C4"/>
    <w:rsid w:val="004219EE"/>
    <w:rsid w:val="004261CB"/>
    <w:rsid w:val="004273AF"/>
    <w:rsid w:val="00442AA3"/>
    <w:rsid w:val="00445EBE"/>
    <w:rsid w:val="00450582"/>
    <w:rsid w:val="00453553"/>
    <w:rsid w:val="00464E38"/>
    <w:rsid w:val="00465745"/>
    <w:rsid w:val="0046590C"/>
    <w:rsid w:val="00465E1A"/>
    <w:rsid w:val="004667E7"/>
    <w:rsid w:val="00471216"/>
    <w:rsid w:val="004740E3"/>
    <w:rsid w:val="0047716C"/>
    <w:rsid w:val="00484918"/>
    <w:rsid w:val="004A211D"/>
    <w:rsid w:val="004A5CF7"/>
    <w:rsid w:val="004A5E94"/>
    <w:rsid w:val="004B0FBA"/>
    <w:rsid w:val="004C1B51"/>
    <w:rsid w:val="004C40BD"/>
    <w:rsid w:val="004D1975"/>
    <w:rsid w:val="004F7665"/>
    <w:rsid w:val="005013C1"/>
    <w:rsid w:val="00504CB9"/>
    <w:rsid w:val="00514003"/>
    <w:rsid w:val="0051621F"/>
    <w:rsid w:val="005258B3"/>
    <w:rsid w:val="00526C92"/>
    <w:rsid w:val="00541DFA"/>
    <w:rsid w:val="00544C47"/>
    <w:rsid w:val="0054620E"/>
    <w:rsid w:val="00550B0E"/>
    <w:rsid w:val="00551281"/>
    <w:rsid w:val="005552F1"/>
    <w:rsid w:val="00560FA3"/>
    <w:rsid w:val="00562AEC"/>
    <w:rsid w:val="00567805"/>
    <w:rsid w:val="00567CC5"/>
    <w:rsid w:val="00571919"/>
    <w:rsid w:val="005859D2"/>
    <w:rsid w:val="005A22AA"/>
    <w:rsid w:val="005A5FCF"/>
    <w:rsid w:val="005B746F"/>
    <w:rsid w:val="005D0A48"/>
    <w:rsid w:val="005E6127"/>
    <w:rsid w:val="005F0784"/>
    <w:rsid w:val="005F0836"/>
    <w:rsid w:val="005F2C84"/>
    <w:rsid w:val="005F72E2"/>
    <w:rsid w:val="00600B85"/>
    <w:rsid w:val="0061159B"/>
    <w:rsid w:val="00620470"/>
    <w:rsid w:val="0062721D"/>
    <w:rsid w:val="0063408E"/>
    <w:rsid w:val="006464E1"/>
    <w:rsid w:val="00654DD9"/>
    <w:rsid w:val="00660CFE"/>
    <w:rsid w:val="00676583"/>
    <w:rsid w:val="00681E08"/>
    <w:rsid w:val="00682F48"/>
    <w:rsid w:val="00690734"/>
    <w:rsid w:val="006A44FE"/>
    <w:rsid w:val="006A4E58"/>
    <w:rsid w:val="006A5493"/>
    <w:rsid w:val="006B053F"/>
    <w:rsid w:val="006B10E9"/>
    <w:rsid w:val="006B12EF"/>
    <w:rsid w:val="006B1A73"/>
    <w:rsid w:val="006B4E3C"/>
    <w:rsid w:val="006B5F16"/>
    <w:rsid w:val="006C0E5A"/>
    <w:rsid w:val="006D09BB"/>
    <w:rsid w:val="006D1350"/>
    <w:rsid w:val="006E40EC"/>
    <w:rsid w:val="00705036"/>
    <w:rsid w:val="00712ADE"/>
    <w:rsid w:val="00714854"/>
    <w:rsid w:val="00717AAB"/>
    <w:rsid w:val="007352C6"/>
    <w:rsid w:val="00742370"/>
    <w:rsid w:val="007452E4"/>
    <w:rsid w:val="00757F07"/>
    <w:rsid w:val="0077081F"/>
    <w:rsid w:val="00782E77"/>
    <w:rsid w:val="007836EB"/>
    <w:rsid w:val="00783993"/>
    <w:rsid w:val="00783C90"/>
    <w:rsid w:val="007852C8"/>
    <w:rsid w:val="00786157"/>
    <w:rsid w:val="00787843"/>
    <w:rsid w:val="0079139B"/>
    <w:rsid w:val="0079AF3D"/>
    <w:rsid w:val="007A17A7"/>
    <w:rsid w:val="007A2DAD"/>
    <w:rsid w:val="007B38CD"/>
    <w:rsid w:val="007B5955"/>
    <w:rsid w:val="007D338E"/>
    <w:rsid w:val="007D37D6"/>
    <w:rsid w:val="007D38B7"/>
    <w:rsid w:val="007E2D99"/>
    <w:rsid w:val="007E65F5"/>
    <w:rsid w:val="007E6F34"/>
    <w:rsid w:val="007F02A6"/>
    <w:rsid w:val="007F3C7C"/>
    <w:rsid w:val="007F6972"/>
    <w:rsid w:val="00806F81"/>
    <w:rsid w:val="008076D2"/>
    <w:rsid w:val="00807BDC"/>
    <w:rsid w:val="00813322"/>
    <w:rsid w:val="00814815"/>
    <w:rsid w:val="008213E1"/>
    <w:rsid w:val="00840533"/>
    <w:rsid w:val="00852148"/>
    <w:rsid w:val="00854F61"/>
    <w:rsid w:val="008601E6"/>
    <w:rsid w:val="008613D7"/>
    <w:rsid w:val="00870ABD"/>
    <w:rsid w:val="0089786D"/>
    <w:rsid w:val="008978CE"/>
    <w:rsid w:val="008A28F4"/>
    <w:rsid w:val="008A50B4"/>
    <w:rsid w:val="008B2DE0"/>
    <w:rsid w:val="008B7D15"/>
    <w:rsid w:val="008C5086"/>
    <w:rsid w:val="008D1E0D"/>
    <w:rsid w:val="008E1E06"/>
    <w:rsid w:val="008E4AD9"/>
    <w:rsid w:val="008E64AD"/>
    <w:rsid w:val="008E733D"/>
    <w:rsid w:val="008F36C2"/>
    <w:rsid w:val="008F74F3"/>
    <w:rsid w:val="00900092"/>
    <w:rsid w:val="00910158"/>
    <w:rsid w:val="0091227D"/>
    <w:rsid w:val="00922BF9"/>
    <w:rsid w:val="00923F0F"/>
    <w:rsid w:val="0092412F"/>
    <w:rsid w:val="009251FB"/>
    <w:rsid w:val="0093136D"/>
    <w:rsid w:val="009357E4"/>
    <w:rsid w:val="00936080"/>
    <w:rsid w:val="0094176C"/>
    <w:rsid w:val="00947A11"/>
    <w:rsid w:val="009520A5"/>
    <w:rsid w:val="00955C2A"/>
    <w:rsid w:val="00972E58"/>
    <w:rsid w:val="00975701"/>
    <w:rsid w:val="009774F0"/>
    <w:rsid w:val="0098524D"/>
    <w:rsid w:val="009970BC"/>
    <w:rsid w:val="009A0B48"/>
    <w:rsid w:val="009A7163"/>
    <w:rsid w:val="009B11BF"/>
    <w:rsid w:val="009C137B"/>
    <w:rsid w:val="009C3609"/>
    <w:rsid w:val="009D5C19"/>
    <w:rsid w:val="009F192B"/>
    <w:rsid w:val="009F3CA2"/>
    <w:rsid w:val="00A00161"/>
    <w:rsid w:val="00A022C7"/>
    <w:rsid w:val="00A03CF1"/>
    <w:rsid w:val="00A25774"/>
    <w:rsid w:val="00A3021C"/>
    <w:rsid w:val="00A46889"/>
    <w:rsid w:val="00A55F6F"/>
    <w:rsid w:val="00A6656F"/>
    <w:rsid w:val="00A73D74"/>
    <w:rsid w:val="00A7791C"/>
    <w:rsid w:val="00A823C3"/>
    <w:rsid w:val="00A8598D"/>
    <w:rsid w:val="00A913DF"/>
    <w:rsid w:val="00A96C21"/>
    <w:rsid w:val="00AA3A15"/>
    <w:rsid w:val="00AB1865"/>
    <w:rsid w:val="00AB3CE0"/>
    <w:rsid w:val="00AC2680"/>
    <w:rsid w:val="00AC3567"/>
    <w:rsid w:val="00AC50ED"/>
    <w:rsid w:val="00AC6C95"/>
    <w:rsid w:val="00AC7DA8"/>
    <w:rsid w:val="00AD372B"/>
    <w:rsid w:val="00AE2217"/>
    <w:rsid w:val="00AE5B47"/>
    <w:rsid w:val="00AF0354"/>
    <w:rsid w:val="00AF4A4B"/>
    <w:rsid w:val="00B039A9"/>
    <w:rsid w:val="00B06102"/>
    <w:rsid w:val="00B104FE"/>
    <w:rsid w:val="00B13DDB"/>
    <w:rsid w:val="00B151A4"/>
    <w:rsid w:val="00B16E99"/>
    <w:rsid w:val="00B34276"/>
    <w:rsid w:val="00B36F4D"/>
    <w:rsid w:val="00B444AE"/>
    <w:rsid w:val="00B46BD1"/>
    <w:rsid w:val="00B50D7D"/>
    <w:rsid w:val="00B55CCD"/>
    <w:rsid w:val="00B67B82"/>
    <w:rsid w:val="00B71E05"/>
    <w:rsid w:val="00B839B3"/>
    <w:rsid w:val="00B9465D"/>
    <w:rsid w:val="00B973DC"/>
    <w:rsid w:val="00BA1DA3"/>
    <w:rsid w:val="00BB08B9"/>
    <w:rsid w:val="00BB7633"/>
    <w:rsid w:val="00BC526C"/>
    <w:rsid w:val="00BC66E7"/>
    <w:rsid w:val="00BC7C94"/>
    <w:rsid w:val="00BE2621"/>
    <w:rsid w:val="00BF3A8C"/>
    <w:rsid w:val="00BF6A5B"/>
    <w:rsid w:val="00C03336"/>
    <w:rsid w:val="00C06264"/>
    <w:rsid w:val="00C067CC"/>
    <w:rsid w:val="00C11B97"/>
    <w:rsid w:val="00C21D3F"/>
    <w:rsid w:val="00C238A8"/>
    <w:rsid w:val="00C25822"/>
    <w:rsid w:val="00C320FB"/>
    <w:rsid w:val="00C32F64"/>
    <w:rsid w:val="00C377D0"/>
    <w:rsid w:val="00C37B7E"/>
    <w:rsid w:val="00C461C3"/>
    <w:rsid w:val="00C46D71"/>
    <w:rsid w:val="00C5585B"/>
    <w:rsid w:val="00C56031"/>
    <w:rsid w:val="00C57CB3"/>
    <w:rsid w:val="00C77C94"/>
    <w:rsid w:val="00C81DD7"/>
    <w:rsid w:val="00C82183"/>
    <w:rsid w:val="00CC19AE"/>
    <w:rsid w:val="00CC2066"/>
    <w:rsid w:val="00CC3118"/>
    <w:rsid w:val="00CC6C9D"/>
    <w:rsid w:val="00CC7E48"/>
    <w:rsid w:val="00CD31E1"/>
    <w:rsid w:val="00CE4407"/>
    <w:rsid w:val="00CE4A75"/>
    <w:rsid w:val="00CE7D34"/>
    <w:rsid w:val="00CE7E39"/>
    <w:rsid w:val="00CF00D2"/>
    <w:rsid w:val="00CF105E"/>
    <w:rsid w:val="00CF2191"/>
    <w:rsid w:val="00D021BB"/>
    <w:rsid w:val="00D027ED"/>
    <w:rsid w:val="00D04CDD"/>
    <w:rsid w:val="00D069C7"/>
    <w:rsid w:val="00D133E9"/>
    <w:rsid w:val="00D1465E"/>
    <w:rsid w:val="00D1472F"/>
    <w:rsid w:val="00D15C6D"/>
    <w:rsid w:val="00D211BF"/>
    <w:rsid w:val="00D212D7"/>
    <w:rsid w:val="00D27404"/>
    <w:rsid w:val="00D27DF2"/>
    <w:rsid w:val="00D305A7"/>
    <w:rsid w:val="00D35833"/>
    <w:rsid w:val="00D41467"/>
    <w:rsid w:val="00D51D2A"/>
    <w:rsid w:val="00D529CF"/>
    <w:rsid w:val="00D60DC1"/>
    <w:rsid w:val="00D613AB"/>
    <w:rsid w:val="00D63521"/>
    <w:rsid w:val="00D642F7"/>
    <w:rsid w:val="00D677DC"/>
    <w:rsid w:val="00D7663D"/>
    <w:rsid w:val="00D84BC5"/>
    <w:rsid w:val="00D912A1"/>
    <w:rsid w:val="00DB3638"/>
    <w:rsid w:val="00DB386D"/>
    <w:rsid w:val="00DC0A71"/>
    <w:rsid w:val="00DC5763"/>
    <w:rsid w:val="00DD0798"/>
    <w:rsid w:val="00DE1628"/>
    <w:rsid w:val="00DE1CD5"/>
    <w:rsid w:val="00DE474D"/>
    <w:rsid w:val="00DE58A4"/>
    <w:rsid w:val="00DF5906"/>
    <w:rsid w:val="00E013F5"/>
    <w:rsid w:val="00E0437D"/>
    <w:rsid w:val="00E04665"/>
    <w:rsid w:val="00E11CFD"/>
    <w:rsid w:val="00E1792A"/>
    <w:rsid w:val="00E20D87"/>
    <w:rsid w:val="00E30775"/>
    <w:rsid w:val="00E3134D"/>
    <w:rsid w:val="00E316FD"/>
    <w:rsid w:val="00E369E0"/>
    <w:rsid w:val="00E42DF7"/>
    <w:rsid w:val="00E56085"/>
    <w:rsid w:val="00E571A4"/>
    <w:rsid w:val="00E60228"/>
    <w:rsid w:val="00E74654"/>
    <w:rsid w:val="00E90723"/>
    <w:rsid w:val="00E925FC"/>
    <w:rsid w:val="00E93778"/>
    <w:rsid w:val="00E94525"/>
    <w:rsid w:val="00E947EC"/>
    <w:rsid w:val="00EC4BC3"/>
    <w:rsid w:val="00ED1BCB"/>
    <w:rsid w:val="00ED4247"/>
    <w:rsid w:val="00EE1FA6"/>
    <w:rsid w:val="00EF1EB7"/>
    <w:rsid w:val="00EF4325"/>
    <w:rsid w:val="00F02904"/>
    <w:rsid w:val="00F070AC"/>
    <w:rsid w:val="00F0757E"/>
    <w:rsid w:val="00F12BA8"/>
    <w:rsid w:val="00F131EF"/>
    <w:rsid w:val="00F13AA6"/>
    <w:rsid w:val="00F14ED1"/>
    <w:rsid w:val="00F23C41"/>
    <w:rsid w:val="00F24534"/>
    <w:rsid w:val="00F24F4D"/>
    <w:rsid w:val="00F2570C"/>
    <w:rsid w:val="00F26E5A"/>
    <w:rsid w:val="00F33F0A"/>
    <w:rsid w:val="00F37B27"/>
    <w:rsid w:val="00F53E49"/>
    <w:rsid w:val="00F54E81"/>
    <w:rsid w:val="00F72C90"/>
    <w:rsid w:val="00F734A4"/>
    <w:rsid w:val="00F77EBD"/>
    <w:rsid w:val="00F8489A"/>
    <w:rsid w:val="00F90D90"/>
    <w:rsid w:val="00F9680B"/>
    <w:rsid w:val="00FA0D08"/>
    <w:rsid w:val="00FA1979"/>
    <w:rsid w:val="00FA223A"/>
    <w:rsid w:val="00FA772F"/>
    <w:rsid w:val="00FB1076"/>
    <w:rsid w:val="00FB1C54"/>
    <w:rsid w:val="00FB5ACA"/>
    <w:rsid w:val="00FC53B4"/>
    <w:rsid w:val="00FD0696"/>
    <w:rsid w:val="00FD2802"/>
    <w:rsid w:val="00FD3053"/>
    <w:rsid w:val="00FE56D7"/>
    <w:rsid w:val="00FF13C3"/>
    <w:rsid w:val="00FF4AE9"/>
    <w:rsid w:val="00FF5981"/>
    <w:rsid w:val="00FF5F61"/>
    <w:rsid w:val="01939E33"/>
    <w:rsid w:val="02AAA678"/>
    <w:rsid w:val="03206BCD"/>
    <w:rsid w:val="0533BB4E"/>
    <w:rsid w:val="055C5C5F"/>
    <w:rsid w:val="062F94DC"/>
    <w:rsid w:val="0886D523"/>
    <w:rsid w:val="0918B1F9"/>
    <w:rsid w:val="09B09CF7"/>
    <w:rsid w:val="09E5B9E9"/>
    <w:rsid w:val="0AA0D16D"/>
    <w:rsid w:val="0AB4C34D"/>
    <w:rsid w:val="0B1E63FD"/>
    <w:rsid w:val="0B6A1C53"/>
    <w:rsid w:val="0C2CCDC8"/>
    <w:rsid w:val="0CCD3BAB"/>
    <w:rsid w:val="0D284145"/>
    <w:rsid w:val="104DAA87"/>
    <w:rsid w:val="10DDC511"/>
    <w:rsid w:val="112A60B5"/>
    <w:rsid w:val="1272E028"/>
    <w:rsid w:val="131CFCF7"/>
    <w:rsid w:val="1411A3B0"/>
    <w:rsid w:val="14CE9D15"/>
    <w:rsid w:val="14F94237"/>
    <w:rsid w:val="15E1FD89"/>
    <w:rsid w:val="162F872F"/>
    <w:rsid w:val="18CB3972"/>
    <w:rsid w:val="193155C7"/>
    <w:rsid w:val="1973367B"/>
    <w:rsid w:val="1A802799"/>
    <w:rsid w:val="1BCFA9B4"/>
    <w:rsid w:val="1BFA07A8"/>
    <w:rsid w:val="1C1E10A2"/>
    <w:rsid w:val="1CB82C86"/>
    <w:rsid w:val="1E3B701F"/>
    <w:rsid w:val="1EEC2D48"/>
    <w:rsid w:val="200F638A"/>
    <w:rsid w:val="227A510F"/>
    <w:rsid w:val="230CDCFC"/>
    <w:rsid w:val="2675C171"/>
    <w:rsid w:val="28A62D49"/>
    <w:rsid w:val="2A2631B6"/>
    <w:rsid w:val="2A2DFAF7"/>
    <w:rsid w:val="2D4508E0"/>
    <w:rsid w:val="2E5E7C2E"/>
    <w:rsid w:val="2E6116B0"/>
    <w:rsid w:val="2E6BB340"/>
    <w:rsid w:val="2EBAD05D"/>
    <w:rsid w:val="32ADB19A"/>
    <w:rsid w:val="34C77854"/>
    <w:rsid w:val="36C82C5B"/>
    <w:rsid w:val="3871D873"/>
    <w:rsid w:val="388D4523"/>
    <w:rsid w:val="39511038"/>
    <w:rsid w:val="3AA863CE"/>
    <w:rsid w:val="3D4FB2D6"/>
    <w:rsid w:val="3DE40B1B"/>
    <w:rsid w:val="3E3C5696"/>
    <w:rsid w:val="40CEFFAB"/>
    <w:rsid w:val="42AF7C3C"/>
    <w:rsid w:val="42D6F462"/>
    <w:rsid w:val="43C10697"/>
    <w:rsid w:val="44687A2E"/>
    <w:rsid w:val="46529EB7"/>
    <w:rsid w:val="46E8F1C6"/>
    <w:rsid w:val="4829EC72"/>
    <w:rsid w:val="488858E1"/>
    <w:rsid w:val="4A467370"/>
    <w:rsid w:val="4A86F34E"/>
    <w:rsid w:val="4C77D889"/>
    <w:rsid w:val="4EEA1EF0"/>
    <w:rsid w:val="4FB7DD3F"/>
    <w:rsid w:val="522C269D"/>
    <w:rsid w:val="52CF2DAF"/>
    <w:rsid w:val="552CDAE3"/>
    <w:rsid w:val="564E42CA"/>
    <w:rsid w:val="57455866"/>
    <w:rsid w:val="57D6331B"/>
    <w:rsid w:val="57F45834"/>
    <w:rsid w:val="57F7BA4C"/>
    <w:rsid w:val="58547701"/>
    <w:rsid w:val="5A68E76E"/>
    <w:rsid w:val="5CF67375"/>
    <w:rsid w:val="5FA5F61D"/>
    <w:rsid w:val="63FF1A48"/>
    <w:rsid w:val="672E4435"/>
    <w:rsid w:val="6768C639"/>
    <w:rsid w:val="6922593D"/>
    <w:rsid w:val="69652C18"/>
    <w:rsid w:val="6AF6C540"/>
    <w:rsid w:val="6B4F121D"/>
    <w:rsid w:val="6BBA5769"/>
    <w:rsid w:val="6CD835C7"/>
    <w:rsid w:val="6DB16B45"/>
    <w:rsid w:val="703A02FB"/>
    <w:rsid w:val="7C63D0B1"/>
    <w:rsid w:val="7EB97941"/>
    <w:rsid w:val="7FFF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2103"/>
  <w15:chartTrackingRefBased/>
  <w15:docId w15:val="{9A09261B-3FAC-42E6-883E-AA00CC80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6C1C"/>
    <w:rPr>
      <w:lang w:val="es-CL"/>
    </w:rPr>
  </w:style>
  <w:style w:type="paragraph" w:styleId="Ttulo1">
    <w:name w:val="heading 1"/>
    <w:aliases w:val="1,1.,1. Level 1 Heading,69%,A MAJOR/BOLD,Appendix,Appendix1,Appendix2,Appendix3,Attribute Heading 1,H1,Head1,Header 1,Heading A,Heading apps,Heading1,I,II+,L1,Level 1,MAIN HEADING,Main Heading,No numbers,Para,Para1,Section Heading,c,h1,h11,h12"/>
    <w:basedOn w:val="Normal"/>
    <w:next w:val="Normal"/>
    <w:link w:val="Ttulo1Char"/>
    <w:qFormat/>
    <w:rsid w:val="00C46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2,2m,2nd level,Attribute Heading 2,B Sub/Bold,Body Text (Reset numbering),H2,Head 2,Header 2,Heading 2X,Heading b,List level 2,Reset numbering,Second level,Style 2,T2,body,h2,h2 main heading,heading 2TOC,heading 2body,l2,list 2,list 2,p,test"/>
    <w:basedOn w:val="Normal"/>
    <w:next w:val="Normal"/>
    <w:link w:val="Ttulo2Char"/>
    <w:unhideWhenUsed/>
    <w:qFormat/>
    <w:rsid w:val="00C46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461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Alt+4),(Alt+4)1,(Alt+4)10,(Alt+4)11,(Alt+4)12,(Alt+4)2,(Alt+4)21,(Alt+4)22,(Alt+4)3,(Alt+4)31,(Alt+4)32,(Alt+4)4,(Alt+4)5,(Alt+4)6,(Alt+4)7,(Alt+4)8,(Alt+4)9,4,H4,H41,H410,H411,H412,H413,H42,H421,H422,H43,H431,H432,H44,H45,H46,H47,H48,H49,h4"/>
    <w:basedOn w:val="Normal"/>
    <w:next w:val="Normal"/>
    <w:link w:val="Ttulo4Char"/>
    <w:unhideWhenUsed/>
    <w:qFormat/>
    <w:rsid w:val="00C461C3"/>
    <w:pPr>
      <w:keepNext/>
      <w:keepLines/>
      <w:spacing w:before="80" w:after="40"/>
      <w:outlineLvl w:val="3"/>
    </w:pPr>
    <w:rPr>
      <w:rFonts w:eastAsiaTheme="majorEastAsia" w:cstheme="majorBidi"/>
      <w:i/>
      <w:iCs/>
      <w:color w:val="0F4761" w:themeColor="accent1" w:themeShade="BF"/>
    </w:rPr>
  </w:style>
  <w:style w:type="paragraph" w:styleId="Ttulo5">
    <w:name w:val="heading 5"/>
    <w:aliases w:val="Style 45,h5,(A),(A)Text,Block Label,H5,H51,H510,H511,H512,H513,H514,H515,H516,H517,H518,H519,H52,H520,H521,H522,H523,H524,H525,H526,H527,H528,H529,H53,H530,H531,H532,H533,H534,H535,H536,H537,H538,H539,H54,H540,H55,H56,H57,H58,H59,Lev 5,s"/>
    <w:basedOn w:val="Normal"/>
    <w:next w:val="Normal"/>
    <w:link w:val="Ttulo5Char"/>
    <w:unhideWhenUsed/>
    <w:qFormat/>
    <w:rsid w:val="00C461C3"/>
    <w:pPr>
      <w:keepNext/>
      <w:keepLines/>
      <w:spacing w:before="80" w:after="40"/>
      <w:outlineLvl w:val="4"/>
    </w:pPr>
    <w:rPr>
      <w:rFonts w:eastAsiaTheme="majorEastAsia" w:cstheme="majorBidi"/>
      <w:color w:val="0F4761" w:themeColor="accent1" w:themeShade="BF"/>
    </w:rPr>
  </w:style>
  <w:style w:type="paragraph" w:styleId="Ttulo6">
    <w:name w:val="heading 6"/>
    <w:aliases w:val="(I),(Section),(Section)1,(Section)10,(Section)11,(Section)12,(Section)13,(Section)2,(Section)3,(Section)4,(Section)5,(Section)6,(Section)7,(Section)8,(Section)9,H6,L1 PIP,Legal Level 1.,Lev,Lev 6,Name of Org,T1,a.,as,dash GS,h6,level 6,level6"/>
    <w:basedOn w:val="Normal"/>
    <w:next w:val="Normal"/>
    <w:link w:val="Ttulo6Char"/>
    <w:unhideWhenUsed/>
    <w:qFormat/>
    <w:rsid w:val="00C461C3"/>
    <w:pPr>
      <w:keepNext/>
      <w:keepLines/>
      <w:spacing w:before="40" w:after="0"/>
      <w:outlineLvl w:val="5"/>
    </w:pPr>
    <w:rPr>
      <w:rFonts w:eastAsiaTheme="majorEastAsia" w:cstheme="majorBidi"/>
      <w:i/>
      <w:iCs/>
      <w:color w:val="595959" w:themeColor="text1" w:themeTint="A6"/>
    </w:rPr>
  </w:style>
  <w:style w:type="paragraph" w:styleId="Ttulo7">
    <w:name w:val="heading 7"/>
    <w:aliases w:val="(1),H7,L2 PIP,Legal Level 1.1.,Lev 7,ap,h7,i.,level1-noHeading,level1noheading,square GS"/>
    <w:basedOn w:val="Normal"/>
    <w:next w:val="Normal"/>
    <w:link w:val="Ttulo7Char"/>
    <w:unhideWhenUsed/>
    <w:qFormat/>
    <w:rsid w:val="00C461C3"/>
    <w:pPr>
      <w:keepNext/>
      <w:keepLines/>
      <w:spacing w:before="40" w:after="0"/>
      <w:outlineLvl w:val="6"/>
    </w:pPr>
    <w:rPr>
      <w:rFonts w:eastAsiaTheme="majorEastAsia" w:cstheme="majorBidi"/>
      <w:color w:val="595959" w:themeColor="text1" w:themeTint="A6"/>
    </w:rPr>
  </w:style>
  <w:style w:type="paragraph" w:styleId="Ttulo8">
    <w:name w:val="heading 8"/>
    <w:aliases w:val="(Sub-section Nos),H8,L3 PIP,Legal Level 1.1.1.,Lev 8,ad,h8,level2(a)"/>
    <w:basedOn w:val="Normal"/>
    <w:next w:val="Normal"/>
    <w:link w:val="Ttulo8Char"/>
    <w:unhideWhenUsed/>
    <w:qFormat/>
    <w:rsid w:val="00C461C3"/>
    <w:pPr>
      <w:keepNext/>
      <w:keepLines/>
      <w:spacing w:after="0"/>
      <w:outlineLvl w:val="7"/>
    </w:pPr>
    <w:rPr>
      <w:rFonts w:eastAsiaTheme="majorEastAsia" w:cstheme="majorBidi"/>
      <w:i/>
      <w:iCs/>
      <w:color w:val="272727" w:themeColor="text1" w:themeTint="D8"/>
    </w:rPr>
  </w:style>
  <w:style w:type="paragraph" w:styleId="Ttulo9">
    <w:name w:val="heading 9"/>
    <w:aliases w:val="Bullet 2 Char,H9,H9 Char,H9 Char Char,H9 Char1,Heading 9 Char Char,Heading 9 Char1,Legal Level 1.1.1.1.,Legal Level 1.1.1.1. Char,Legal Level 1.1.1.1. Char Char,Legal Level 1.1.1.1. Char1,Lev 9,aat,h9,level3(i)"/>
    <w:basedOn w:val="Normal"/>
    <w:next w:val="Normal"/>
    <w:link w:val="Ttulo9Char"/>
    <w:unhideWhenUsed/>
    <w:qFormat/>
    <w:rsid w:val="00C461C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LA-Ttulo1">
    <w:name w:val="LLA - Título 1"/>
    <w:basedOn w:val="Normal"/>
    <w:link w:val="LLA-Ttulo1Char"/>
    <w:autoRedefine/>
    <w:qFormat/>
    <w:rsid w:val="000165B8"/>
    <w:pPr>
      <w:spacing w:before="120" w:after="120" w:line="276" w:lineRule="auto"/>
    </w:pPr>
    <w:rPr>
      <w:rFonts w:ascii="Work Sans" w:eastAsia="Nunito" w:hAnsi="Work Sans" w:cs="Nunito"/>
      <w:b/>
      <w:kern w:val="0"/>
      <w:sz w:val="20"/>
      <w:szCs w:val="20"/>
      <w:lang w:eastAsia="pt-BR"/>
      <w14:ligatures w14:val="none"/>
    </w:rPr>
  </w:style>
  <w:style w:type="character" w:customStyle="1" w:styleId="LLA-Ttulo1Char">
    <w:name w:val="LLA - Título 1 Char"/>
    <w:basedOn w:val="Fontepargpadro"/>
    <w:link w:val="LLA-Ttulo1"/>
    <w:rsid w:val="000165B8"/>
    <w:rPr>
      <w:rFonts w:ascii="Work Sans" w:eastAsia="Nunito" w:hAnsi="Work Sans" w:cs="Nunito"/>
      <w:b/>
      <w:kern w:val="0"/>
      <w:sz w:val="20"/>
      <w:szCs w:val="20"/>
      <w:lang w:val="es-CL" w:eastAsia="pt-BR"/>
      <w14:ligatures w14:val="none"/>
    </w:rPr>
  </w:style>
  <w:style w:type="paragraph" w:customStyle="1" w:styleId="LLA-Ttulo2">
    <w:name w:val="LLA - Título 2"/>
    <w:basedOn w:val="Normal"/>
    <w:link w:val="LLA-Ttulo2Char"/>
    <w:autoRedefine/>
    <w:qFormat/>
    <w:rsid w:val="0024467F"/>
    <w:pPr>
      <w:tabs>
        <w:tab w:val="num" w:pos="720"/>
      </w:tabs>
      <w:spacing w:after="0" w:line="276" w:lineRule="auto"/>
      <w:ind w:left="720" w:hanging="360"/>
      <w:jc w:val="both"/>
    </w:pPr>
    <w:rPr>
      <w:rFonts w:ascii="Work Sans" w:eastAsia="Montserrat" w:hAnsi="Work Sans" w:cs="Montserrat"/>
      <w:b/>
      <w:color w:val="0C9CDB"/>
      <w:kern w:val="0"/>
      <w:sz w:val="20"/>
      <w:szCs w:val="20"/>
      <w:lang w:eastAsia="pt-BR"/>
      <w14:ligatures w14:val="none"/>
    </w:rPr>
  </w:style>
  <w:style w:type="character" w:customStyle="1" w:styleId="LLA-Ttulo2Char">
    <w:name w:val="LLA - Título 2 Char"/>
    <w:basedOn w:val="Fontepargpadro"/>
    <w:link w:val="LLA-Ttulo2"/>
    <w:rsid w:val="0024467F"/>
    <w:rPr>
      <w:rFonts w:ascii="Work Sans" w:eastAsia="Montserrat" w:hAnsi="Work Sans" w:cs="Montserrat"/>
      <w:b/>
      <w:color w:val="0C9CDB"/>
      <w:kern w:val="0"/>
      <w:sz w:val="20"/>
      <w:szCs w:val="20"/>
      <w:lang w:eastAsia="pt-BR"/>
      <w14:ligatures w14:val="none"/>
    </w:rPr>
  </w:style>
  <w:style w:type="character" w:customStyle="1" w:styleId="Ttulo1Char">
    <w:name w:val="Título 1 Char"/>
    <w:aliases w:val="1 Char,1. Char,1. Level 1 Heading Char,69% Char,A MAJOR/BOLD Char,Appendix Char,Appendix1 Char,Appendix2 Char,Appendix3 Char,Attribute Heading 1 Char,H1 Char,Head1 Char,Header 1 Char,Heading A Char,Heading apps Char,Heading1 Char,I Char"/>
    <w:basedOn w:val="Fontepargpadro"/>
    <w:link w:val="Ttulo1"/>
    <w:rsid w:val="00C461C3"/>
    <w:rPr>
      <w:rFonts w:asciiTheme="majorHAnsi" w:eastAsiaTheme="majorEastAsia" w:hAnsiTheme="majorHAnsi" w:cstheme="majorBidi"/>
      <w:color w:val="0F4761" w:themeColor="accent1" w:themeShade="BF"/>
      <w:sz w:val="40"/>
      <w:szCs w:val="40"/>
      <w:lang w:val="pt-BR"/>
    </w:rPr>
  </w:style>
  <w:style w:type="character" w:customStyle="1" w:styleId="Ttulo2Char">
    <w:name w:val="Título 2 Char"/>
    <w:aliases w:val="2 Char,2m Char,2nd level Char,Attribute Heading 2 Char,B Sub/Bold Char,Body Text (Reset numbering) Char,H2 Char,Head 2 Char,Header 2 Char,Heading 2X Char,Heading b Char,List level 2 Char,Reset numbering Char,Second level Char,Style 2 Char"/>
    <w:basedOn w:val="Fontepargpadro"/>
    <w:link w:val="Ttulo2"/>
    <w:uiPriority w:val="9"/>
    <w:semiHidden/>
    <w:rsid w:val="00C461C3"/>
    <w:rPr>
      <w:rFonts w:asciiTheme="majorHAnsi" w:eastAsiaTheme="majorEastAsia" w:hAnsiTheme="majorHAnsi" w:cstheme="majorBidi"/>
      <w:color w:val="0F4761" w:themeColor="accent1" w:themeShade="BF"/>
      <w:sz w:val="32"/>
      <w:szCs w:val="32"/>
      <w:lang w:val="pt-BR"/>
    </w:rPr>
  </w:style>
  <w:style w:type="character" w:customStyle="1" w:styleId="Ttulo3Char">
    <w:name w:val="Título 3 Char"/>
    <w:basedOn w:val="Fontepargpadro"/>
    <w:link w:val="Ttulo3"/>
    <w:uiPriority w:val="9"/>
    <w:semiHidden/>
    <w:rsid w:val="00C461C3"/>
    <w:rPr>
      <w:rFonts w:eastAsiaTheme="majorEastAsia" w:cstheme="majorBidi"/>
      <w:color w:val="0F4761" w:themeColor="accent1" w:themeShade="BF"/>
      <w:sz w:val="28"/>
      <w:szCs w:val="28"/>
      <w:lang w:val="pt-BR"/>
    </w:rPr>
  </w:style>
  <w:style w:type="character" w:customStyle="1" w:styleId="Ttulo4Char">
    <w:name w:val="Título 4 Char"/>
    <w:aliases w:val="(Alt+4) Char,(Alt+4)1 Char,(Alt+4)10 Char,(Alt+4)11 Char,(Alt+4)12 Char,(Alt+4)2 Char,(Alt+4)21 Char,(Alt+4)22 Char,(Alt+4)3 Char,(Alt+4)31 Char,(Alt+4)32 Char,(Alt+4)4 Char,(Alt+4)5 Char,(Alt+4)6 Char,(Alt+4)7 Char,(Alt+4)8 Char,4 Char"/>
    <w:basedOn w:val="Fontepargpadro"/>
    <w:link w:val="Ttulo4"/>
    <w:uiPriority w:val="9"/>
    <w:semiHidden/>
    <w:rsid w:val="00C461C3"/>
    <w:rPr>
      <w:rFonts w:eastAsiaTheme="majorEastAsia" w:cstheme="majorBidi"/>
      <w:i/>
      <w:iCs/>
      <w:color w:val="0F4761" w:themeColor="accent1" w:themeShade="BF"/>
      <w:lang w:val="pt-BR"/>
    </w:rPr>
  </w:style>
  <w:style w:type="character" w:customStyle="1" w:styleId="Ttulo5Char">
    <w:name w:val="Título 5 Char"/>
    <w:aliases w:val="Style 45 Char,h5 Char,(A) Char,(A)Text Char,Block Label Char,H5 Char,H51 Char,H510 Char,H511 Char,H512 Char,H513 Char,H514 Char,H515 Char,H516 Char,H517 Char,H518 Char,H519 Char,H52 Char,H520 Char,H521 Char,H522 Char,H523 Char,H524 Char"/>
    <w:basedOn w:val="Fontepargpadro"/>
    <w:link w:val="Ttulo5"/>
    <w:uiPriority w:val="9"/>
    <w:semiHidden/>
    <w:rsid w:val="00C461C3"/>
    <w:rPr>
      <w:rFonts w:eastAsiaTheme="majorEastAsia" w:cstheme="majorBidi"/>
      <w:color w:val="0F4761" w:themeColor="accent1" w:themeShade="BF"/>
      <w:lang w:val="pt-BR"/>
    </w:rPr>
  </w:style>
  <w:style w:type="character" w:customStyle="1" w:styleId="Ttulo6Char">
    <w:name w:val="Título 6 Char"/>
    <w:aliases w:val="(I) Char,(Section) Char,(Section)1 Char,(Section)10 Char,(Section)11 Char,(Section)12 Char,(Section)13 Char,(Section)2 Char,(Section)3 Char,(Section)4 Char,(Section)5 Char,(Section)6 Char,(Section)7 Char,(Section)8 Char,(Section)9 Char"/>
    <w:basedOn w:val="Fontepargpadro"/>
    <w:link w:val="Ttulo6"/>
    <w:uiPriority w:val="9"/>
    <w:semiHidden/>
    <w:rsid w:val="00C461C3"/>
    <w:rPr>
      <w:rFonts w:eastAsiaTheme="majorEastAsia" w:cstheme="majorBidi"/>
      <w:i/>
      <w:iCs/>
      <w:color w:val="595959" w:themeColor="text1" w:themeTint="A6"/>
      <w:lang w:val="pt-BR"/>
    </w:rPr>
  </w:style>
  <w:style w:type="character" w:customStyle="1" w:styleId="Ttulo7Char">
    <w:name w:val="Título 7 Char"/>
    <w:aliases w:val="(1) Char,H7 Char,L2 PIP Char,Legal Level 1.1. Char,Lev 7 Char,ap Char,h7 Char,i. Char,level1-noHeading Char,level1noheading Char,square GS Char"/>
    <w:basedOn w:val="Fontepargpadro"/>
    <w:link w:val="Ttulo7"/>
    <w:uiPriority w:val="9"/>
    <w:semiHidden/>
    <w:rsid w:val="00C461C3"/>
    <w:rPr>
      <w:rFonts w:eastAsiaTheme="majorEastAsia" w:cstheme="majorBidi"/>
      <w:color w:val="595959" w:themeColor="text1" w:themeTint="A6"/>
      <w:lang w:val="pt-BR"/>
    </w:rPr>
  </w:style>
  <w:style w:type="character" w:customStyle="1" w:styleId="Ttulo8Char">
    <w:name w:val="Título 8 Char"/>
    <w:aliases w:val="(Sub-section Nos) Char,H8 Char,L3 PIP Char,Legal Level 1.1.1. Char,Lev 8 Char,ad Char,h8 Char,level2(a) Char"/>
    <w:basedOn w:val="Fontepargpadro"/>
    <w:link w:val="Ttulo8"/>
    <w:uiPriority w:val="9"/>
    <w:semiHidden/>
    <w:rsid w:val="00C461C3"/>
    <w:rPr>
      <w:rFonts w:eastAsiaTheme="majorEastAsia" w:cstheme="majorBidi"/>
      <w:i/>
      <w:iCs/>
      <w:color w:val="272727" w:themeColor="text1" w:themeTint="D8"/>
      <w:lang w:val="pt-BR"/>
    </w:rPr>
  </w:style>
  <w:style w:type="character" w:customStyle="1" w:styleId="Ttulo9Char">
    <w:name w:val="Título 9 Char"/>
    <w:aliases w:val="Bullet 2 Char Char,H9 Char2,H9 Char Char1,H9 Char Char Char,H9 Char1 Char,Heading 9 Char Char Char,Heading 9 Char1 Char,Legal Level 1.1.1.1. Char2,Legal Level 1.1.1.1. Char Char1,Legal Level 1.1.1.1. Char Char Char,Lev 9 Char,aat Char"/>
    <w:basedOn w:val="Fontepargpadro"/>
    <w:link w:val="Ttulo9"/>
    <w:uiPriority w:val="9"/>
    <w:semiHidden/>
    <w:rsid w:val="00C461C3"/>
    <w:rPr>
      <w:rFonts w:eastAsiaTheme="majorEastAsia" w:cstheme="majorBidi"/>
      <w:color w:val="272727" w:themeColor="text1" w:themeTint="D8"/>
      <w:lang w:val="pt-BR"/>
    </w:rPr>
  </w:style>
  <w:style w:type="paragraph" w:styleId="Ttulo">
    <w:name w:val="Title"/>
    <w:basedOn w:val="Normal"/>
    <w:next w:val="Normal"/>
    <w:link w:val="TtuloChar"/>
    <w:uiPriority w:val="10"/>
    <w:qFormat/>
    <w:rsid w:val="00C46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461C3"/>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har"/>
    <w:uiPriority w:val="11"/>
    <w:qFormat/>
    <w:rsid w:val="00C461C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461C3"/>
    <w:rPr>
      <w:rFonts w:eastAsiaTheme="majorEastAsia" w:cstheme="majorBidi"/>
      <w:color w:val="595959" w:themeColor="text1" w:themeTint="A6"/>
      <w:spacing w:val="15"/>
      <w:sz w:val="28"/>
      <w:szCs w:val="28"/>
      <w:lang w:val="pt-BR"/>
    </w:rPr>
  </w:style>
  <w:style w:type="paragraph" w:styleId="Citao">
    <w:name w:val="Quote"/>
    <w:basedOn w:val="Normal"/>
    <w:next w:val="Normal"/>
    <w:link w:val="CitaoChar"/>
    <w:uiPriority w:val="29"/>
    <w:qFormat/>
    <w:rsid w:val="00C461C3"/>
    <w:pPr>
      <w:spacing w:before="160"/>
      <w:jc w:val="center"/>
    </w:pPr>
    <w:rPr>
      <w:i/>
      <w:iCs/>
      <w:color w:val="404040" w:themeColor="text1" w:themeTint="BF"/>
    </w:rPr>
  </w:style>
  <w:style w:type="character" w:customStyle="1" w:styleId="CitaoChar">
    <w:name w:val="Citação Char"/>
    <w:basedOn w:val="Fontepargpadro"/>
    <w:link w:val="Citao"/>
    <w:uiPriority w:val="29"/>
    <w:rsid w:val="00C461C3"/>
    <w:rPr>
      <w:i/>
      <w:iCs/>
      <w:color w:val="404040" w:themeColor="text1" w:themeTint="BF"/>
      <w:lang w:val="pt-BR"/>
    </w:rPr>
  </w:style>
  <w:style w:type="paragraph" w:styleId="PargrafodaLista">
    <w:name w:val="List Paragraph"/>
    <w:basedOn w:val="Normal"/>
    <w:uiPriority w:val="34"/>
    <w:qFormat/>
    <w:rsid w:val="00C461C3"/>
    <w:pPr>
      <w:ind w:left="720"/>
      <w:contextualSpacing/>
    </w:pPr>
  </w:style>
  <w:style w:type="character" w:styleId="nfaseIntensa">
    <w:name w:val="Intense Emphasis"/>
    <w:basedOn w:val="Fontepargpadro"/>
    <w:uiPriority w:val="21"/>
    <w:qFormat/>
    <w:rsid w:val="00C461C3"/>
    <w:rPr>
      <w:i/>
      <w:iCs/>
      <w:color w:val="0F4761" w:themeColor="accent1" w:themeShade="BF"/>
    </w:rPr>
  </w:style>
  <w:style w:type="paragraph" w:styleId="CitaoIntensa">
    <w:name w:val="Intense Quote"/>
    <w:basedOn w:val="Normal"/>
    <w:next w:val="Normal"/>
    <w:link w:val="CitaoIntensaChar"/>
    <w:uiPriority w:val="30"/>
    <w:qFormat/>
    <w:rsid w:val="00C46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461C3"/>
    <w:rPr>
      <w:i/>
      <w:iCs/>
      <w:color w:val="0F4761" w:themeColor="accent1" w:themeShade="BF"/>
      <w:lang w:val="pt-BR"/>
    </w:rPr>
  </w:style>
  <w:style w:type="character" w:styleId="RefernciaIntensa">
    <w:name w:val="Intense Reference"/>
    <w:basedOn w:val="Fontepargpadro"/>
    <w:uiPriority w:val="32"/>
    <w:qFormat/>
    <w:rsid w:val="00C461C3"/>
    <w:rPr>
      <w:b/>
      <w:bCs/>
      <w:smallCaps/>
      <w:color w:val="0F4761" w:themeColor="accent1" w:themeShade="BF"/>
      <w:spacing w:val="5"/>
    </w:rPr>
  </w:style>
  <w:style w:type="paragraph" w:styleId="CabealhodoSumrio">
    <w:name w:val="TOC Heading"/>
    <w:basedOn w:val="Ttulo1"/>
    <w:next w:val="Normal"/>
    <w:uiPriority w:val="39"/>
    <w:unhideWhenUsed/>
    <w:qFormat/>
    <w:rsid w:val="002F49CE"/>
    <w:pPr>
      <w:spacing w:before="240" w:after="0" w:line="259" w:lineRule="auto"/>
      <w:outlineLvl w:val="9"/>
    </w:pPr>
    <w:rPr>
      <w:kern w:val="0"/>
      <w:sz w:val="32"/>
      <w:szCs w:val="32"/>
      <w:lang w:val="en-US"/>
      <w14:ligatures w14:val="none"/>
    </w:rPr>
  </w:style>
  <w:style w:type="paragraph" w:styleId="NormalWeb">
    <w:name w:val="Normal (Web)"/>
    <w:basedOn w:val="Normal"/>
    <w:uiPriority w:val="99"/>
    <w:semiHidden/>
    <w:unhideWhenUsed/>
    <w:rsid w:val="002F49C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Forte">
    <w:name w:val="Strong"/>
    <w:basedOn w:val="Fontepargpadro"/>
    <w:uiPriority w:val="22"/>
    <w:qFormat/>
    <w:rsid w:val="002F49CE"/>
    <w:rPr>
      <w:b/>
      <w:bCs/>
    </w:rPr>
  </w:style>
  <w:style w:type="paragraph" w:customStyle="1" w:styleId="Estilo1">
    <w:name w:val="Estilo1"/>
    <w:basedOn w:val="Ttulo1"/>
    <w:link w:val="Estilo1Char"/>
    <w:qFormat/>
    <w:rsid w:val="002F49CE"/>
    <w:pPr>
      <w:tabs>
        <w:tab w:val="left" w:pos="2400"/>
      </w:tabs>
      <w:spacing w:before="0" w:after="0" w:line="276" w:lineRule="auto"/>
      <w:jc w:val="center"/>
    </w:pPr>
    <w:rPr>
      <w:rFonts w:ascii="Nunito" w:eastAsia="Nunito" w:hAnsi="Nunito" w:cs="Nunito"/>
      <w:b/>
      <w:color w:val="000000" w:themeColor="text1"/>
      <w:sz w:val="20"/>
      <w:szCs w:val="20"/>
    </w:rPr>
  </w:style>
  <w:style w:type="character" w:customStyle="1" w:styleId="Estilo1Char">
    <w:name w:val="Estilo1 Char"/>
    <w:basedOn w:val="Ttulo1Char"/>
    <w:link w:val="Estilo1"/>
    <w:rsid w:val="002F49CE"/>
    <w:rPr>
      <w:rFonts w:ascii="Nunito" w:eastAsia="Nunito" w:hAnsi="Nunito" w:cs="Nunito"/>
      <w:b/>
      <w:color w:val="000000" w:themeColor="text1"/>
      <w:sz w:val="20"/>
      <w:szCs w:val="20"/>
      <w:lang w:val="es-CL"/>
    </w:rPr>
  </w:style>
  <w:style w:type="numbering" w:customStyle="1" w:styleId="StyleOutlineContract">
    <w:name w:val="Style Outline Contract"/>
    <w:rsid w:val="002F49CE"/>
    <w:pPr>
      <w:numPr>
        <w:numId w:val="9"/>
      </w:numPr>
    </w:pPr>
  </w:style>
  <w:style w:type="paragraph" w:styleId="Textodenotaderodap">
    <w:name w:val="footnote text"/>
    <w:basedOn w:val="Normal"/>
    <w:link w:val="TextodenotaderodapChar"/>
    <w:uiPriority w:val="99"/>
    <w:unhideWhenUsed/>
    <w:rsid w:val="003728D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728D4"/>
    <w:rPr>
      <w:sz w:val="20"/>
      <w:szCs w:val="20"/>
      <w:lang w:val="es-CL"/>
    </w:rPr>
  </w:style>
  <w:style w:type="character" w:styleId="Refdenotaderodap">
    <w:name w:val="footnote reference"/>
    <w:basedOn w:val="Fontepargpadro"/>
    <w:uiPriority w:val="99"/>
    <w:semiHidden/>
    <w:unhideWhenUsed/>
    <w:rsid w:val="003728D4"/>
    <w:rPr>
      <w:vertAlign w:val="superscript"/>
    </w:rPr>
  </w:style>
  <w:style w:type="paragraph" w:styleId="Sumrio1">
    <w:name w:val="toc 1"/>
    <w:basedOn w:val="Normal"/>
    <w:next w:val="Normal"/>
    <w:autoRedefine/>
    <w:uiPriority w:val="39"/>
    <w:unhideWhenUsed/>
    <w:rsid w:val="00AF0354"/>
    <w:pPr>
      <w:tabs>
        <w:tab w:val="left" w:pos="709"/>
        <w:tab w:val="right" w:leader="dot" w:pos="8494"/>
      </w:tabs>
      <w:spacing w:after="100"/>
    </w:pPr>
  </w:style>
  <w:style w:type="character" w:styleId="Hyperlink">
    <w:name w:val="Hyperlink"/>
    <w:basedOn w:val="Fontepargpadro"/>
    <w:uiPriority w:val="99"/>
    <w:unhideWhenUsed/>
    <w:rsid w:val="00620470"/>
    <w:rPr>
      <w:color w:val="467886" w:themeColor="hyperlink"/>
      <w:u w:val="single"/>
    </w:rPr>
  </w:style>
  <w:style w:type="table" w:styleId="Tabelacomgrade">
    <w:name w:val="Table Grid"/>
    <w:basedOn w:val="Tabelanormal"/>
    <w:uiPriority w:val="39"/>
    <w:rsid w:val="00136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94176C"/>
    <w:rPr>
      <w:i/>
      <w:iCs/>
    </w:rPr>
  </w:style>
  <w:style w:type="character" w:styleId="HiperlinkVisitado">
    <w:name w:val="FollowedHyperlink"/>
    <w:basedOn w:val="Fontepargpadro"/>
    <w:uiPriority w:val="99"/>
    <w:semiHidden/>
    <w:unhideWhenUsed/>
    <w:rsid w:val="00233461"/>
    <w:rPr>
      <w:color w:val="96607D" w:themeColor="followedHyperlink"/>
      <w:u w:val="single"/>
    </w:rPr>
  </w:style>
  <w:style w:type="paragraph" w:styleId="Sumrio2">
    <w:name w:val="toc 2"/>
    <w:basedOn w:val="Normal"/>
    <w:next w:val="Normal"/>
    <w:autoRedefine/>
    <w:uiPriority w:val="39"/>
    <w:unhideWhenUsed/>
    <w:rsid w:val="007B38CD"/>
    <w:pPr>
      <w:spacing w:after="100"/>
      <w:ind w:left="240"/>
    </w:pPr>
    <w:rPr>
      <w:rFonts w:eastAsiaTheme="minorEastAsia"/>
      <w:lang w:val="en-US"/>
    </w:rPr>
  </w:style>
  <w:style w:type="paragraph" w:styleId="Sumrio3">
    <w:name w:val="toc 3"/>
    <w:basedOn w:val="Normal"/>
    <w:next w:val="Normal"/>
    <w:autoRedefine/>
    <w:uiPriority w:val="39"/>
    <w:unhideWhenUsed/>
    <w:rsid w:val="007B38CD"/>
    <w:pPr>
      <w:spacing w:after="100"/>
      <w:ind w:left="480"/>
    </w:pPr>
    <w:rPr>
      <w:rFonts w:eastAsiaTheme="minorEastAsia"/>
      <w:lang w:val="en-US"/>
    </w:rPr>
  </w:style>
  <w:style w:type="paragraph" w:styleId="Sumrio4">
    <w:name w:val="toc 4"/>
    <w:basedOn w:val="Normal"/>
    <w:next w:val="Normal"/>
    <w:autoRedefine/>
    <w:uiPriority w:val="39"/>
    <w:unhideWhenUsed/>
    <w:rsid w:val="007B38CD"/>
    <w:pPr>
      <w:spacing w:after="100"/>
      <w:ind w:left="720"/>
    </w:pPr>
    <w:rPr>
      <w:rFonts w:eastAsiaTheme="minorEastAsia"/>
      <w:lang w:val="en-US"/>
    </w:rPr>
  </w:style>
  <w:style w:type="paragraph" w:styleId="Sumrio5">
    <w:name w:val="toc 5"/>
    <w:basedOn w:val="Normal"/>
    <w:next w:val="Normal"/>
    <w:autoRedefine/>
    <w:uiPriority w:val="39"/>
    <w:unhideWhenUsed/>
    <w:rsid w:val="007B38CD"/>
    <w:pPr>
      <w:spacing w:after="100"/>
      <w:ind w:left="960"/>
    </w:pPr>
    <w:rPr>
      <w:rFonts w:eastAsiaTheme="minorEastAsia"/>
      <w:lang w:val="en-US"/>
    </w:rPr>
  </w:style>
  <w:style w:type="paragraph" w:styleId="Sumrio6">
    <w:name w:val="toc 6"/>
    <w:basedOn w:val="Normal"/>
    <w:next w:val="Normal"/>
    <w:autoRedefine/>
    <w:uiPriority w:val="39"/>
    <w:unhideWhenUsed/>
    <w:rsid w:val="007B38CD"/>
    <w:pPr>
      <w:spacing w:after="100"/>
      <w:ind w:left="1200"/>
    </w:pPr>
    <w:rPr>
      <w:rFonts w:eastAsiaTheme="minorEastAsia"/>
      <w:lang w:val="en-US"/>
    </w:rPr>
  </w:style>
  <w:style w:type="paragraph" w:styleId="Sumrio7">
    <w:name w:val="toc 7"/>
    <w:basedOn w:val="Normal"/>
    <w:next w:val="Normal"/>
    <w:autoRedefine/>
    <w:uiPriority w:val="39"/>
    <w:unhideWhenUsed/>
    <w:rsid w:val="007B38CD"/>
    <w:pPr>
      <w:spacing w:after="100"/>
      <w:ind w:left="1440"/>
    </w:pPr>
    <w:rPr>
      <w:rFonts w:eastAsiaTheme="minorEastAsia"/>
      <w:lang w:val="en-US"/>
    </w:rPr>
  </w:style>
  <w:style w:type="paragraph" w:styleId="Sumrio8">
    <w:name w:val="toc 8"/>
    <w:basedOn w:val="Normal"/>
    <w:next w:val="Normal"/>
    <w:autoRedefine/>
    <w:uiPriority w:val="39"/>
    <w:unhideWhenUsed/>
    <w:rsid w:val="007B38CD"/>
    <w:pPr>
      <w:spacing w:after="100"/>
      <w:ind w:left="1680"/>
    </w:pPr>
    <w:rPr>
      <w:rFonts w:eastAsiaTheme="minorEastAsia"/>
      <w:lang w:val="en-US"/>
    </w:rPr>
  </w:style>
  <w:style w:type="paragraph" w:styleId="Sumrio9">
    <w:name w:val="toc 9"/>
    <w:basedOn w:val="Normal"/>
    <w:next w:val="Normal"/>
    <w:autoRedefine/>
    <w:uiPriority w:val="39"/>
    <w:unhideWhenUsed/>
    <w:rsid w:val="007B38CD"/>
    <w:pPr>
      <w:spacing w:after="100"/>
      <w:ind w:left="1920"/>
    </w:pPr>
    <w:rPr>
      <w:rFonts w:eastAsiaTheme="minorEastAsia"/>
      <w:lang w:val="en-US"/>
    </w:rPr>
  </w:style>
  <w:style w:type="character" w:styleId="MenoPendente">
    <w:name w:val="Unresolved Mention"/>
    <w:basedOn w:val="Fontepargpadro"/>
    <w:uiPriority w:val="99"/>
    <w:semiHidden/>
    <w:unhideWhenUsed/>
    <w:rsid w:val="007B38CD"/>
    <w:rPr>
      <w:color w:val="605E5C"/>
      <w:shd w:val="clear" w:color="auto" w:fill="E1DFDD"/>
    </w:rPr>
  </w:style>
  <w:style w:type="character" w:styleId="Refdecomentrio">
    <w:name w:val="annotation reference"/>
    <w:basedOn w:val="Fontepargpadro"/>
    <w:uiPriority w:val="99"/>
    <w:semiHidden/>
    <w:unhideWhenUsed/>
    <w:rsid w:val="00FA772F"/>
    <w:rPr>
      <w:sz w:val="16"/>
      <w:szCs w:val="16"/>
    </w:rPr>
  </w:style>
  <w:style w:type="paragraph" w:styleId="Textodecomentrio">
    <w:name w:val="annotation text"/>
    <w:basedOn w:val="Normal"/>
    <w:link w:val="TextodecomentrioChar"/>
    <w:uiPriority w:val="99"/>
    <w:semiHidden/>
    <w:unhideWhenUsed/>
    <w:rsid w:val="00FA772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A772F"/>
    <w:rPr>
      <w:sz w:val="20"/>
      <w:szCs w:val="20"/>
      <w:lang w:val="es-CL"/>
    </w:rPr>
  </w:style>
  <w:style w:type="paragraph" w:styleId="Assuntodocomentrio">
    <w:name w:val="annotation subject"/>
    <w:basedOn w:val="Textodecomentrio"/>
    <w:next w:val="Textodecomentrio"/>
    <w:link w:val="AssuntodocomentrioChar"/>
    <w:uiPriority w:val="99"/>
    <w:semiHidden/>
    <w:unhideWhenUsed/>
    <w:rsid w:val="00FA772F"/>
    <w:rPr>
      <w:b/>
      <w:bCs/>
    </w:rPr>
  </w:style>
  <w:style w:type="character" w:customStyle="1" w:styleId="AssuntodocomentrioChar">
    <w:name w:val="Assunto do comentário Char"/>
    <w:basedOn w:val="TextodecomentrioChar"/>
    <w:link w:val="Assuntodocomentrio"/>
    <w:uiPriority w:val="99"/>
    <w:semiHidden/>
    <w:rsid w:val="00FA772F"/>
    <w:rPr>
      <w:b/>
      <w:bCs/>
      <w:sz w:val="20"/>
      <w:szCs w:val="20"/>
      <w:lang w:val="es-CL"/>
    </w:rPr>
  </w:style>
  <w:style w:type="paragraph" w:styleId="Cabealho">
    <w:name w:val="header"/>
    <w:basedOn w:val="Normal"/>
    <w:link w:val="CabealhoChar"/>
    <w:uiPriority w:val="99"/>
    <w:semiHidden/>
    <w:unhideWhenUsed/>
    <w:rsid w:val="00BC66E7"/>
    <w:pPr>
      <w:tabs>
        <w:tab w:val="center" w:pos="4419"/>
        <w:tab w:val="right" w:pos="8838"/>
      </w:tabs>
      <w:spacing w:after="0" w:line="240" w:lineRule="auto"/>
    </w:pPr>
  </w:style>
  <w:style w:type="character" w:customStyle="1" w:styleId="CabealhoChar">
    <w:name w:val="Cabeçalho Char"/>
    <w:basedOn w:val="Fontepargpadro"/>
    <w:link w:val="Cabealho"/>
    <w:uiPriority w:val="99"/>
    <w:semiHidden/>
    <w:rsid w:val="00BC66E7"/>
    <w:rPr>
      <w:lang w:val="es-CL"/>
    </w:rPr>
  </w:style>
  <w:style w:type="paragraph" w:styleId="Rodap">
    <w:name w:val="footer"/>
    <w:basedOn w:val="Normal"/>
    <w:link w:val="RodapChar"/>
    <w:uiPriority w:val="99"/>
    <w:semiHidden/>
    <w:unhideWhenUsed/>
    <w:rsid w:val="00BC66E7"/>
    <w:pPr>
      <w:tabs>
        <w:tab w:val="center" w:pos="4419"/>
        <w:tab w:val="right" w:pos="8838"/>
      </w:tabs>
      <w:spacing w:after="0" w:line="240" w:lineRule="auto"/>
    </w:pPr>
  </w:style>
  <w:style w:type="character" w:customStyle="1" w:styleId="RodapChar">
    <w:name w:val="Rodapé Char"/>
    <w:basedOn w:val="Fontepargpadro"/>
    <w:link w:val="Rodap"/>
    <w:uiPriority w:val="99"/>
    <w:semiHidden/>
    <w:rsid w:val="00BC66E7"/>
    <w:rPr>
      <w:lang w:val="es-CL"/>
    </w:rPr>
  </w:style>
  <w:style w:type="paragraph" w:styleId="Textodebalo">
    <w:name w:val="Balloon Text"/>
    <w:basedOn w:val="Normal"/>
    <w:link w:val="TextodebaloChar"/>
    <w:uiPriority w:val="99"/>
    <w:semiHidden/>
    <w:unhideWhenUsed/>
    <w:rsid w:val="00FB1C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1C54"/>
    <w:rPr>
      <w:rFonts w:ascii="Segoe UI" w:hAnsi="Segoe UI" w:cs="Segoe UI"/>
      <w:sz w:val="18"/>
      <w:szCs w:val="18"/>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FE9A8B2097B804CABAA69D2518F730D" ma:contentTypeVersion="3" ma:contentTypeDescription="Crie um novo documento." ma:contentTypeScope="" ma:versionID="669ecaf23417e8cfecda5a31788fba71">
  <xsd:schema xmlns:xsd="http://www.w3.org/2001/XMLSchema" xmlns:xs="http://www.w3.org/2001/XMLSchema" xmlns:p="http://schemas.microsoft.com/office/2006/metadata/properties" xmlns:ns2="4eb50797-7b72-492a-b933-44391ad3e156" targetNamespace="http://schemas.microsoft.com/office/2006/metadata/properties" ma:root="true" ma:fieldsID="48635fc34a16e73a541ee6eac12bf003" ns2:_="">
    <xsd:import namespace="4eb50797-7b72-492a-b933-44391ad3e1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50797-7b72-492a-b933-44391ad3e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C5F9C-FFA5-4609-80DC-A0DDDE626B3B}">
  <ds:schemaRefs>
    <ds:schemaRef ds:uri="http://schemas.microsoft.com/sharepoint/v3/contenttype/forms"/>
  </ds:schemaRefs>
</ds:datastoreItem>
</file>

<file path=customXml/itemProps2.xml><?xml version="1.0" encoding="utf-8"?>
<ds:datastoreItem xmlns:ds="http://schemas.openxmlformats.org/officeDocument/2006/customXml" ds:itemID="{96B27AC9-B06B-4770-94BE-700EF2D13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50797-7b72-492a-b933-44391ad3e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D8AAA-176C-452E-8B2B-6C68CF2200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A7AB73-430C-446C-9543-C01480F6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18234</Words>
  <Characters>98467</Characters>
  <Application>Microsoft Office Word</Application>
  <DocSecurity>0</DocSecurity>
  <Lines>820</Lines>
  <Paragraphs>232</Paragraphs>
  <ScaleCrop>false</ScaleCrop>
  <Company/>
  <LinksUpToDate>false</LinksUpToDate>
  <CharactersWithSpaces>116469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Bachá</dc:creator>
  <cp:keywords/>
  <dc:description/>
  <cp:lastModifiedBy>user</cp:lastModifiedBy>
  <cp:revision>2</cp:revision>
  <dcterms:created xsi:type="dcterms:W3CDTF">2025-11-07T14:43:00Z</dcterms:created>
  <dcterms:modified xsi:type="dcterms:W3CDTF">2025-11-07T14:43:00Z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0x010100FFE9A8B2097B804CABAA69D2518F730D</vt:lpwstr>
  </property>
</Properties>
</file>